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C97D7" w14:textId="6CE12728" w:rsidR="00442556" w:rsidRDefault="00C4300B" w:rsidP="00C4300B">
      <w:pPr>
        <w:jc w:val="center"/>
        <w:rPr>
          <w:rFonts w:ascii="黑体" w:eastAsia="黑体" w:hAnsi="黑体"/>
          <w:b/>
          <w:bCs/>
          <w:sz w:val="32"/>
          <w:szCs w:val="32"/>
        </w:rPr>
      </w:pPr>
      <w:bookmarkStart w:id="0" w:name="_GoBack"/>
      <w:bookmarkEnd w:id="0"/>
      <w:r w:rsidRPr="00C4300B">
        <w:rPr>
          <w:rFonts w:ascii="黑体" w:eastAsia="黑体" w:hAnsi="黑体" w:hint="eastAsia"/>
          <w:b/>
          <w:bCs/>
          <w:sz w:val="32"/>
          <w:szCs w:val="32"/>
        </w:rPr>
        <w:t>微积分应用</w:t>
      </w:r>
    </w:p>
    <w:p w14:paraId="12B1EC8C" w14:textId="0B91461A" w:rsidR="00C4300B" w:rsidRDefault="00C4300B" w:rsidP="00C4300B">
      <w:pPr>
        <w:rPr>
          <w:rFonts w:ascii="楷体" w:eastAsia="楷体" w:hAnsi="楷体"/>
        </w:rPr>
      </w:pPr>
      <w:r w:rsidRPr="00D1787A">
        <w:rPr>
          <w:rFonts w:ascii="楷体" w:eastAsia="楷体" w:hAnsi="楷体" w:hint="eastAsia"/>
        </w:rPr>
        <w:t xml:space="preserve"> </w:t>
      </w:r>
      <w:r w:rsidRPr="00D1787A">
        <w:rPr>
          <w:rFonts w:ascii="楷体" w:eastAsia="楷体" w:hAnsi="楷体"/>
        </w:rPr>
        <w:t xml:space="preserve"> </w:t>
      </w:r>
      <w:r>
        <w:rPr>
          <w:rFonts w:ascii="楷体" w:eastAsia="楷体" w:hAnsi="楷体"/>
        </w:rPr>
        <w:t xml:space="preserve">        </w:t>
      </w:r>
      <w:r w:rsidRPr="00D1787A">
        <w:rPr>
          <w:rFonts w:ascii="楷体" w:eastAsia="楷体" w:hAnsi="楷体" w:hint="eastAsia"/>
        </w:rPr>
        <w:t>姓名：</w:t>
      </w:r>
      <w:r w:rsidRPr="00D1787A">
        <w:rPr>
          <w:rFonts w:ascii="楷体" w:eastAsia="楷体" w:hAnsi="楷体" w:hint="eastAsia"/>
          <w:u w:val="single"/>
        </w:rPr>
        <w:t>刘欣</w:t>
      </w:r>
      <w:proofErr w:type="gramStart"/>
      <w:r w:rsidRPr="00D1787A">
        <w:rPr>
          <w:rFonts w:ascii="楷体" w:eastAsia="楷体" w:hAnsi="楷体" w:hint="eastAsia"/>
          <w:u w:val="single"/>
        </w:rPr>
        <w:t>豪</w:t>
      </w:r>
      <w:proofErr w:type="gramEnd"/>
      <w:r w:rsidRPr="00D1787A">
        <w:rPr>
          <w:rFonts w:ascii="楷体" w:eastAsia="楷体" w:hAnsi="楷体" w:hint="eastAsia"/>
        </w:rPr>
        <w:t xml:space="preserve"> </w:t>
      </w:r>
      <w:r w:rsidRPr="00D1787A">
        <w:rPr>
          <w:rFonts w:ascii="楷体" w:eastAsia="楷体" w:hAnsi="楷体"/>
        </w:rPr>
        <w:t xml:space="preserve">     </w:t>
      </w:r>
      <w:r w:rsidRPr="00D1787A">
        <w:rPr>
          <w:rFonts w:ascii="楷体" w:eastAsia="楷体" w:hAnsi="楷体" w:hint="eastAsia"/>
        </w:rPr>
        <w:t>学号：</w:t>
      </w:r>
      <w:r w:rsidRPr="00D1787A">
        <w:rPr>
          <w:rFonts w:ascii="楷体" w:eastAsia="楷体" w:hAnsi="楷体" w:hint="eastAsia"/>
          <w:u w:val="single"/>
        </w:rPr>
        <w:t>2020112921</w:t>
      </w:r>
      <w:r w:rsidRPr="00D1787A">
        <w:rPr>
          <w:rFonts w:ascii="楷体" w:eastAsia="楷体" w:hAnsi="楷体"/>
        </w:rPr>
        <w:t xml:space="preserve">  </w:t>
      </w:r>
      <w:r>
        <w:rPr>
          <w:rFonts w:ascii="楷体" w:eastAsia="楷体" w:hAnsi="楷体"/>
        </w:rPr>
        <w:t xml:space="preserve">   </w:t>
      </w:r>
      <w:r w:rsidRPr="00D1787A">
        <w:rPr>
          <w:rFonts w:ascii="楷体" w:eastAsia="楷体" w:hAnsi="楷体"/>
        </w:rPr>
        <w:t xml:space="preserve"> </w:t>
      </w:r>
      <w:r w:rsidRPr="00D1787A">
        <w:rPr>
          <w:rFonts w:ascii="楷体" w:eastAsia="楷体" w:hAnsi="楷体" w:hint="eastAsia"/>
        </w:rPr>
        <w:t>学院专业：</w:t>
      </w:r>
      <w:r w:rsidRPr="00D1787A">
        <w:rPr>
          <w:rFonts w:ascii="楷体" w:eastAsia="楷体" w:hAnsi="楷体" w:hint="eastAsia"/>
          <w:u w:val="single"/>
        </w:rPr>
        <w:t>交通运输类</w:t>
      </w:r>
    </w:p>
    <w:p w14:paraId="14A82C23" w14:textId="0D876177" w:rsidR="00C4300B" w:rsidRDefault="00C4300B" w:rsidP="00C4300B">
      <w:pPr>
        <w:jc w:val="left"/>
        <w:rPr>
          <w:rFonts w:ascii="宋体" w:eastAsia="宋体" w:hAnsi="宋体"/>
          <w:b/>
          <w:bCs/>
          <w:szCs w:val="21"/>
        </w:rPr>
      </w:pPr>
    </w:p>
    <w:p w14:paraId="1DB2D299" w14:textId="6370AF08" w:rsidR="00C4300B" w:rsidRDefault="00C4300B" w:rsidP="00C4300B">
      <w:pPr>
        <w:jc w:val="left"/>
        <w:rPr>
          <w:rFonts w:ascii="宋体" w:eastAsia="宋体" w:hAnsi="宋体"/>
          <w:szCs w:val="21"/>
        </w:rPr>
      </w:pPr>
      <w:r>
        <w:rPr>
          <w:rFonts w:ascii="宋体" w:eastAsia="宋体" w:hAnsi="宋体"/>
          <w:b/>
          <w:bCs/>
          <w:szCs w:val="21"/>
        </w:rPr>
        <w:tab/>
      </w:r>
      <w:r>
        <w:rPr>
          <w:rFonts w:ascii="宋体" w:eastAsia="宋体" w:hAnsi="宋体" w:hint="eastAsia"/>
          <w:szCs w:val="21"/>
        </w:rPr>
        <w:t>毫无疑问，高等数学在大学本科教育中的地位是极为特殊的，</w:t>
      </w:r>
      <w:r w:rsidRPr="00C4300B">
        <w:rPr>
          <w:rFonts w:ascii="宋体" w:eastAsia="宋体" w:hAnsi="宋体" w:hint="eastAsia"/>
          <w:szCs w:val="21"/>
        </w:rPr>
        <w:t>工科、理科、财经类</w:t>
      </w:r>
      <w:r>
        <w:rPr>
          <w:rFonts w:ascii="宋体" w:eastAsia="宋体" w:hAnsi="宋体" w:hint="eastAsia"/>
          <w:szCs w:val="21"/>
        </w:rPr>
        <w:t>的学生都需要在大</w:t>
      </w:r>
      <w:proofErr w:type="gramStart"/>
      <w:r>
        <w:rPr>
          <w:rFonts w:ascii="宋体" w:eastAsia="宋体" w:hAnsi="宋体" w:hint="eastAsia"/>
          <w:szCs w:val="21"/>
        </w:rPr>
        <w:t>一</w:t>
      </w:r>
      <w:proofErr w:type="gramEnd"/>
      <w:r>
        <w:rPr>
          <w:rFonts w:ascii="宋体" w:eastAsia="宋体" w:hAnsi="宋体" w:hint="eastAsia"/>
          <w:szCs w:val="21"/>
        </w:rPr>
        <w:t>整个学年进行学习。而微积分是高等数学中的核心知识，我认为对其应用进行具体的实例分析以及分析其在本专业中的应用也是尤为重要的。下面我将从</w:t>
      </w:r>
      <w:r w:rsidR="00CC6690">
        <w:rPr>
          <w:rFonts w:ascii="宋体" w:eastAsia="宋体" w:hAnsi="宋体" w:hint="eastAsia"/>
          <w:szCs w:val="21"/>
        </w:rPr>
        <w:t>几何应用、</w:t>
      </w:r>
      <w:r w:rsidR="00EA22D0">
        <w:rPr>
          <w:rFonts w:ascii="宋体" w:eastAsia="宋体" w:hAnsi="宋体" w:hint="eastAsia"/>
          <w:szCs w:val="21"/>
        </w:rPr>
        <w:t>大学物理</w:t>
      </w:r>
      <w:r w:rsidR="00CC6690">
        <w:rPr>
          <w:rFonts w:ascii="宋体" w:eastAsia="宋体" w:hAnsi="宋体" w:hint="eastAsia"/>
          <w:szCs w:val="21"/>
        </w:rPr>
        <w:t>、与交通运输专业的联系</w:t>
      </w:r>
      <w:r>
        <w:rPr>
          <w:rFonts w:ascii="宋体" w:eastAsia="宋体" w:hAnsi="宋体" w:hint="eastAsia"/>
          <w:szCs w:val="21"/>
        </w:rPr>
        <w:t>几个方面来进行讨论</w:t>
      </w:r>
      <w:r w:rsidR="002C78A7">
        <w:rPr>
          <w:rFonts w:ascii="宋体" w:eastAsia="宋体" w:hAnsi="宋体" w:hint="eastAsia"/>
          <w:szCs w:val="21"/>
        </w:rPr>
        <w:t>。</w:t>
      </w:r>
    </w:p>
    <w:p w14:paraId="45D97118" w14:textId="0617E983" w:rsidR="003C1029" w:rsidRDefault="003C1029" w:rsidP="003C1029">
      <w:pPr>
        <w:pStyle w:val="a3"/>
        <w:numPr>
          <w:ilvl w:val="0"/>
          <w:numId w:val="2"/>
        </w:numPr>
        <w:ind w:firstLineChars="0"/>
        <w:jc w:val="left"/>
        <w:rPr>
          <w:rFonts w:ascii="宋体" w:eastAsia="宋体" w:hAnsi="宋体"/>
          <w:b/>
          <w:bCs/>
          <w:szCs w:val="21"/>
        </w:rPr>
      </w:pPr>
      <w:r w:rsidRPr="003C1029">
        <w:rPr>
          <w:rFonts w:ascii="宋体" w:eastAsia="宋体" w:hAnsi="宋体" w:hint="eastAsia"/>
          <w:b/>
          <w:bCs/>
          <w:szCs w:val="21"/>
        </w:rPr>
        <w:t>几何应用</w:t>
      </w:r>
    </w:p>
    <w:p w14:paraId="5E65E77B" w14:textId="5DA26E56" w:rsidR="003C1029" w:rsidRDefault="003C1029" w:rsidP="003C1029">
      <w:pPr>
        <w:ind w:firstLine="420"/>
        <w:jc w:val="left"/>
        <w:rPr>
          <w:rFonts w:ascii="宋体" w:eastAsia="宋体" w:hAnsi="宋体"/>
          <w:szCs w:val="21"/>
        </w:rPr>
      </w:pPr>
      <w:r w:rsidRPr="003C1029">
        <w:rPr>
          <w:rFonts w:ascii="宋体" w:eastAsia="宋体" w:hAnsi="宋体" w:hint="eastAsia"/>
          <w:szCs w:val="21"/>
        </w:rPr>
        <w:t>首先，微积分的直接应用就体现在其几何应用，课本上直接且鲜明的给我们进行了讲解</w:t>
      </w:r>
      <w:r>
        <w:rPr>
          <w:rFonts w:ascii="宋体" w:eastAsia="宋体" w:hAnsi="宋体" w:hint="eastAsia"/>
          <w:szCs w:val="21"/>
        </w:rPr>
        <w:t>，我们可以看到，微积分可以应用于求解平面图形的面积，无论是在极坐标还是直角坐标下其鲜明的优越性是其他方法难以比拟的。</w:t>
      </w:r>
    </w:p>
    <w:p w14:paraId="3B6FC2AB" w14:textId="34E993D8" w:rsidR="003C1029" w:rsidRDefault="003C1029" w:rsidP="003C1029">
      <w:pPr>
        <w:ind w:firstLine="420"/>
        <w:jc w:val="left"/>
        <w:rPr>
          <w:rFonts w:ascii="宋体" w:eastAsia="宋体" w:hAnsi="宋体"/>
          <w:szCs w:val="21"/>
        </w:rPr>
      </w:pPr>
      <w:r>
        <w:rPr>
          <w:rFonts w:ascii="宋体" w:eastAsia="宋体" w:hAnsi="宋体"/>
          <w:noProof/>
          <w:szCs w:val="21"/>
        </w:rPr>
        <w:drawing>
          <wp:inline distT="0" distB="0" distL="0" distR="0" wp14:anchorId="5F61F298" wp14:editId="0E217747">
            <wp:extent cx="3733800" cy="25151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60002" cy="2532802"/>
                    </a:xfrm>
                    <a:prstGeom prst="rect">
                      <a:avLst/>
                    </a:prstGeom>
                    <a:noFill/>
                    <a:ln>
                      <a:noFill/>
                    </a:ln>
                  </pic:spPr>
                </pic:pic>
              </a:graphicData>
            </a:graphic>
          </wp:inline>
        </w:drawing>
      </w:r>
    </w:p>
    <w:p w14:paraId="7FD99005" w14:textId="51F0E09D" w:rsidR="003C1029" w:rsidRDefault="003C1029" w:rsidP="004E41B1">
      <w:pPr>
        <w:ind w:firstLine="420"/>
        <w:jc w:val="left"/>
        <w:rPr>
          <w:rFonts w:ascii="宋体" w:eastAsia="宋体" w:hAnsi="宋体"/>
          <w:szCs w:val="21"/>
        </w:rPr>
      </w:pPr>
      <w:r>
        <w:rPr>
          <w:rFonts w:ascii="宋体" w:eastAsia="宋体" w:hAnsi="宋体" w:hint="eastAsia"/>
          <w:szCs w:val="21"/>
        </w:rPr>
        <w:t>另外，微积分也可以来进行求解旋转体的体积或平行截面为已知的立体的体积。</w:t>
      </w:r>
    </w:p>
    <w:p w14:paraId="20E5D675" w14:textId="34F66974" w:rsidR="004E41B1" w:rsidRDefault="004E41B1" w:rsidP="004E41B1">
      <w:pPr>
        <w:jc w:val="left"/>
        <w:rPr>
          <w:rFonts w:ascii="宋体" w:eastAsia="宋体" w:hAnsi="宋体"/>
          <w:szCs w:val="21"/>
        </w:rPr>
      </w:pPr>
      <w:r>
        <w:rPr>
          <w:rFonts w:ascii="宋体" w:eastAsia="宋体" w:hAnsi="宋体" w:hint="eastAsia"/>
          <w:szCs w:val="21"/>
        </w:rPr>
        <w:t>例如：</w:t>
      </w:r>
    </w:p>
    <w:p w14:paraId="6FF4AD9C" w14:textId="5D4C6585" w:rsidR="003C1029" w:rsidRPr="003C1029" w:rsidRDefault="003C1029" w:rsidP="003C1029">
      <w:pPr>
        <w:ind w:firstLine="420"/>
        <w:jc w:val="left"/>
        <w:rPr>
          <w:rFonts w:ascii="宋体" w:eastAsia="宋体" w:hAnsi="宋体"/>
          <w:szCs w:val="21"/>
        </w:rPr>
      </w:pPr>
      <w:r>
        <w:rPr>
          <w:rFonts w:ascii="宋体" w:eastAsia="宋体" w:hAnsi="宋体"/>
          <w:noProof/>
          <w:szCs w:val="21"/>
        </w:rPr>
        <w:drawing>
          <wp:inline distT="0" distB="0" distL="0" distR="0" wp14:anchorId="2775D75B" wp14:editId="6CFA1B29">
            <wp:extent cx="4031455" cy="2841171"/>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11906"/>
                    <a:stretch/>
                  </pic:blipFill>
                  <pic:spPr bwMode="auto">
                    <a:xfrm>
                      <a:off x="0" y="0"/>
                      <a:ext cx="4032000" cy="2841555"/>
                    </a:xfrm>
                    <a:prstGeom prst="rect">
                      <a:avLst/>
                    </a:prstGeom>
                    <a:noFill/>
                    <a:ln>
                      <a:noFill/>
                    </a:ln>
                    <a:extLst>
                      <a:ext uri="{53640926-AAD7-44D8-BBD7-CCE9431645EC}">
                        <a14:shadowObscured xmlns:a14="http://schemas.microsoft.com/office/drawing/2010/main"/>
                      </a:ext>
                    </a:extLst>
                  </pic:spPr>
                </pic:pic>
              </a:graphicData>
            </a:graphic>
          </wp:inline>
        </w:drawing>
      </w:r>
    </w:p>
    <w:p w14:paraId="390F752D" w14:textId="07DF528F" w:rsidR="00C4300B" w:rsidRPr="003C1029" w:rsidRDefault="003C1029" w:rsidP="003C1029">
      <w:pPr>
        <w:jc w:val="left"/>
        <w:rPr>
          <w:rFonts w:ascii="宋体" w:eastAsia="宋体" w:hAnsi="宋体"/>
          <w:b/>
          <w:bCs/>
          <w:szCs w:val="21"/>
        </w:rPr>
      </w:pPr>
      <w:r>
        <w:rPr>
          <w:rFonts w:ascii="宋体" w:eastAsia="宋体" w:hAnsi="宋体" w:hint="eastAsia"/>
          <w:b/>
          <w:bCs/>
          <w:szCs w:val="21"/>
        </w:rPr>
        <w:t>二、</w:t>
      </w:r>
      <w:r w:rsidR="00EA22D0" w:rsidRPr="003C1029">
        <w:rPr>
          <w:rFonts w:ascii="宋体" w:eastAsia="宋体" w:hAnsi="宋体" w:hint="eastAsia"/>
          <w:b/>
          <w:bCs/>
          <w:szCs w:val="21"/>
        </w:rPr>
        <w:t>工科必修——</w:t>
      </w:r>
      <w:r w:rsidR="00C4300B" w:rsidRPr="003C1029">
        <w:rPr>
          <w:rFonts w:ascii="宋体" w:eastAsia="宋体" w:hAnsi="宋体" w:hint="eastAsia"/>
          <w:b/>
          <w:bCs/>
          <w:szCs w:val="21"/>
        </w:rPr>
        <w:t>大学物理</w:t>
      </w:r>
    </w:p>
    <w:p w14:paraId="2509402A" w14:textId="6A8C9950" w:rsidR="00C4300B" w:rsidRDefault="00C4300B" w:rsidP="00C4300B">
      <w:pPr>
        <w:ind w:firstLine="420"/>
        <w:jc w:val="left"/>
        <w:rPr>
          <w:rFonts w:ascii="宋体" w:eastAsia="宋体" w:hAnsi="宋体"/>
          <w:szCs w:val="21"/>
        </w:rPr>
      </w:pPr>
      <w:r>
        <w:rPr>
          <w:rFonts w:ascii="宋体" w:eastAsia="宋体" w:hAnsi="宋体" w:hint="eastAsia"/>
          <w:szCs w:val="21"/>
        </w:rPr>
        <w:t>微积分的发展是服务于物理的，</w:t>
      </w:r>
      <w:r w:rsidRPr="00C4300B">
        <w:rPr>
          <w:rFonts w:ascii="宋体" w:eastAsia="宋体" w:hAnsi="宋体" w:hint="eastAsia"/>
          <w:szCs w:val="21"/>
        </w:rPr>
        <w:t>牛顿在研究力学，流体力学的问题中，提出了很多新</w:t>
      </w:r>
      <w:r w:rsidRPr="00C4300B">
        <w:rPr>
          <w:rFonts w:ascii="宋体" w:eastAsia="宋体" w:hAnsi="宋体" w:hint="eastAsia"/>
          <w:szCs w:val="21"/>
        </w:rPr>
        <w:lastRenderedPageBreak/>
        <w:t>课题，这些问题使用当时的数学方法是无法解决的，于是牛顿和莱布尼兹发明了微积分理论。比如如何在已知位移公式的情况下求出</w:t>
      </w:r>
      <w:r w:rsidRPr="00C4300B">
        <w:rPr>
          <w:rFonts w:ascii="宋体" w:eastAsia="宋体" w:hAnsi="宋体"/>
          <w:szCs w:val="21"/>
        </w:rPr>
        <w:t>v、a</w:t>
      </w:r>
      <w:r w:rsidR="004037DA">
        <w:rPr>
          <w:rFonts w:ascii="宋体" w:eastAsia="宋体" w:hAnsi="宋体" w:hint="eastAsia"/>
          <w:szCs w:val="21"/>
        </w:rPr>
        <w:t>，</w:t>
      </w:r>
      <w:r w:rsidRPr="00C4300B">
        <w:rPr>
          <w:rFonts w:ascii="宋体" w:eastAsia="宋体" w:hAnsi="宋体"/>
          <w:szCs w:val="21"/>
        </w:rPr>
        <w:t>又如已知曲线方程求其某个点上的切线，或者求出曲线某段的弦长</w:t>
      </w:r>
      <w:r>
        <w:rPr>
          <w:rFonts w:ascii="宋体" w:eastAsia="宋体" w:hAnsi="宋体" w:hint="eastAsia"/>
          <w:szCs w:val="21"/>
        </w:rPr>
        <w:t>。</w:t>
      </w:r>
    </w:p>
    <w:p w14:paraId="4FFF2063" w14:textId="098A54D4" w:rsidR="007974BE" w:rsidRDefault="007974BE" w:rsidP="00C4300B">
      <w:pPr>
        <w:ind w:firstLine="420"/>
        <w:jc w:val="left"/>
        <w:rPr>
          <w:rFonts w:ascii="宋体" w:eastAsia="宋体" w:hAnsi="宋体"/>
          <w:szCs w:val="21"/>
        </w:rPr>
      </w:pPr>
    </w:p>
    <w:p w14:paraId="1AE4FAD8" w14:textId="5AFEF6D6" w:rsidR="007974BE" w:rsidRDefault="007974BE" w:rsidP="00C4300B">
      <w:pPr>
        <w:ind w:firstLine="420"/>
        <w:jc w:val="left"/>
        <w:rPr>
          <w:rFonts w:ascii="宋体" w:eastAsia="宋体" w:hAnsi="宋体"/>
          <w:szCs w:val="21"/>
        </w:rPr>
      </w:pPr>
      <w:r>
        <w:rPr>
          <w:rFonts w:ascii="宋体" w:eastAsia="宋体" w:hAnsi="宋体" w:hint="eastAsia"/>
          <w:szCs w:val="21"/>
        </w:rPr>
        <w:t>例：已知</w:t>
      </w:r>
      <w:proofErr w:type="gramStart"/>
      <w:r>
        <w:rPr>
          <w:rFonts w:ascii="宋体" w:eastAsia="宋体" w:hAnsi="宋体" w:hint="eastAsia"/>
          <w:szCs w:val="21"/>
        </w:rPr>
        <w:t>一</w:t>
      </w:r>
      <w:proofErr w:type="gramEnd"/>
      <w:r w:rsidR="004037DA">
        <w:rPr>
          <w:rFonts w:ascii="宋体" w:eastAsia="宋体" w:hAnsi="宋体" w:hint="eastAsia"/>
          <w:szCs w:val="21"/>
        </w:rPr>
        <w:t>质点作直线运动，其加速度 a=4+3t</w:t>
      </w:r>
      <w:r w:rsidR="004037DA">
        <w:rPr>
          <w:rFonts w:ascii="宋体" w:eastAsia="宋体" w:hAnsi="宋体"/>
          <w:szCs w:val="21"/>
        </w:rPr>
        <w:t xml:space="preserve"> </w:t>
      </w:r>
      <w:r w:rsidR="004037DA">
        <w:rPr>
          <w:rFonts w:ascii="宋体" w:eastAsia="宋体" w:hAnsi="宋体" w:hint="eastAsia"/>
          <w:szCs w:val="21"/>
        </w:rPr>
        <w:t>m/s² ，开始运动时，x=5m</w:t>
      </w:r>
      <w:r w:rsidR="004037DA">
        <w:rPr>
          <w:rFonts w:ascii="宋体" w:eastAsia="宋体" w:hAnsi="宋体"/>
          <w:szCs w:val="21"/>
        </w:rPr>
        <w:t xml:space="preserve"> </w:t>
      </w:r>
      <w:r w:rsidR="004037DA">
        <w:rPr>
          <w:rFonts w:ascii="宋体" w:eastAsia="宋体" w:hAnsi="宋体" w:hint="eastAsia"/>
          <w:szCs w:val="21"/>
        </w:rPr>
        <w:t>、v=0，求该质点在 t=10s</w:t>
      </w:r>
      <w:r w:rsidR="004037DA">
        <w:rPr>
          <w:rFonts w:ascii="宋体" w:eastAsia="宋体" w:hAnsi="宋体"/>
          <w:szCs w:val="21"/>
        </w:rPr>
        <w:t xml:space="preserve"> </w:t>
      </w:r>
      <w:r w:rsidR="004037DA">
        <w:rPr>
          <w:rFonts w:ascii="宋体" w:eastAsia="宋体" w:hAnsi="宋体" w:hint="eastAsia"/>
          <w:szCs w:val="21"/>
        </w:rPr>
        <w:t>时的速度和位置。</w:t>
      </w:r>
    </w:p>
    <w:p w14:paraId="61AB3FF4" w14:textId="01C16337" w:rsidR="004037DA" w:rsidRDefault="004037DA" w:rsidP="00C4300B">
      <w:pPr>
        <w:ind w:firstLine="420"/>
        <w:jc w:val="left"/>
        <w:rPr>
          <w:rFonts w:ascii="宋体" w:eastAsia="宋体" w:hAnsi="宋体"/>
          <w:szCs w:val="21"/>
        </w:rPr>
      </w:pPr>
    </w:p>
    <w:p w14:paraId="2E5B59C8" w14:textId="6F05DC5E" w:rsidR="004037DA" w:rsidRDefault="004037DA" w:rsidP="00C4300B">
      <w:pPr>
        <w:ind w:firstLine="420"/>
        <w:jc w:val="left"/>
        <w:rPr>
          <w:rFonts w:ascii="宋体" w:eastAsia="宋体" w:hAnsi="宋体"/>
          <w:szCs w:val="21"/>
        </w:rPr>
      </w:pPr>
      <w:r>
        <w:rPr>
          <w:rFonts w:ascii="宋体" w:eastAsia="宋体" w:hAnsi="宋体" w:hint="eastAsia"/>
          <w:szCs w:val="21"/>
        </w:rPr>
        <w:t>在不断的发展中微积分的应用范围也不断扩展，如火箭问题中的</w:t>
      </w:r>
      <w:r w:rsidRPr="004037DA">
        <w:rPr>
          <w:rFonts w:ascii="宋体" w:eastAsia="宋体" w:hAnsi="宋体" w:hint="eastAsia"/>
          <w:szCs w:val="21"/>
        </w:rPr>
        <w:t>密舍尔斯基方程</w:t>
      </w:r>
      <w:r>
        <w:rPr>
          <w:rFonts w:ascii="宋体" w:eastAsia="宋体" w:hAnsi="宋体" w:hint="eastAsia"/>
          <w:szCs w:val="21"/>
        </w:rPr>
        <w:t>就是利用微元法求解变质量问题，又如在计算转动惯量时用到</w:t>
      </w:r>
      <w:r w:rsidR="00812A5C">
        <w:rPr>
          <w:rFonts w:ascii="宋体" w:eastAsia="宋体" w:hAnsi="宋体" w:hint="eastAsia"/>
          <w:szCs w:val="21"/>
        </w:rPr>
        <w:t>了</w:t>
      </w:r>
      <w:r>
        <w:rPr>
          <w:rFonts w:ascii="宋体" w:eastAsia="宋体" w:hAnsi="宋体" w:hint="eastAsia"/>
          <w:szCs w:val="21"/>
        </w:rPr>
        <w:t>微积分知识</w:t>
      </w:r>
      <w:r w:rsidR="00812A5C">
        <w:rPr>
          <w:rFonts w:ascii="宋体" w:eastAsia="宋体" w:hAnsi="宋体" w:hint="eastAsia"/>
          <w:szCs w:val="21"/>
        </w:rPr>
        <w:t>，微积分在力学方向大有作为。</w:t>
      </w:r>
    </w:p>
    <w:p w14:paraId="5D24773B" w14:textId="77777777" w:rsidR="00812A5C" w:rsidRDefault="00812A5C" w:rsidP="00C4300B">
      <w:pPr>
        <w:ind w:firstLine="420"/>
        <w:jc w:val="left"/>
        <w:rPr>
          <w:rFonts w:ascii="宋体" w:eastAsia="宋体" w:hAnsi="宋体"/>
          <w:szCs w:val="21"/>
        </w:rPr>
      </w:pPr>
    </w:p>
    <w:p w14:paraId="7307D3D9" w14:textId="5F6E106B" w:rsidR="004037DA" w:rsidRDefault="004037DA" w:rsidP="00C4300B">
      <w:pPr>
        <w:ind w:firstLine="420"/>
        <w:jc w:val="left"/>
        <w:rPr>
          <w:rFonts w:ascii="宋体" w:eastAsia="宋体" w:hAnsi="宋体"/>
          <w:szCs w:val="21"/>
        </w:rPr>
      </w:pPr>
      <w:r>
        <w:rPr>
          <w:rFonts w:ascii="宋体" w:eastAsia="宋体" w:hAnsi="宋体" w:hint="eastAsia"/>
          <w:noProof/>
          <w:szCs w:val="21"/>
        </w:rPr>
        <w:drawing>
          <wp:inline distT="0" distB="0" distL="0" distR="0" wp14:anchorId="753AA017" wp14:editId="6857A42D">
            <wp:extent cx="4901202" cy="1003726"/>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a:extLst>
                        <a:ext uri="{28A0092B-C50C-407E-A947-70E740481C1C}">
                          <a14:useLocalDpi xmlns:a14="http://schemas.microsoft.com/office/drawing/2010/main" val="0"/>
                        </a:ext>
                      </a:extLst>
                    </a:blip>
                    <a:stretch>
                      <a:fillRect/>
                    </a:stretch>
                  </pic:blipFill>
                  <pic:spPr>
                    <a:xfrm>
                      <a:off x="0" y="0"/>
                      <a:ext cx="5050006" cy="1034200"/>
                    </a:xfrm>
                    <a:prstGeom prst="rect">
                      <a:avLst/>
                    </a:prstGeom>
                  </pic:spPr>
                </pic:pic>
              </a:graphicData>
            </a:graphic>
          </wp:inline>
        </w:drawing>
      </w:r>
    </w:p>
    <w:p w14:paraId="1C78B590" w14:textId="5DDA13E0" w:rsidR="00812A5C" w:rsidRDefault="00812A5C" w:rsidP="00C4300B">
      <w:pPr>
        <w:ind w:firstLine="420"/>
        <w:jc w:val="left"/>
        <w:rPr>
          <w:rFonts w:ascii="宋体" w:eastAsia="宋体" w:hAnsi="宋体"/>
          <w:szCs w:val="21"/>
        </w:rPr>
      </w:pPr>
    </w:p>
    <w:p w14:paraId="12396BEB" w14:textId="1F8B8524" w:rsidR="00812A5C" w:rsidRDefault="00812A5C" w:rsidP="00C4300B">
      <w:pPr>
        <w:ind w:firstLine="420"/>
        <w:jc w:val="left"/>
        <w:rPr>
          <w:rFonts w:ascii="宋体" w:eastAsia="宋体" w:hAnsi="宋体"/>
          <w:szCs w:val="21"/>
        </w:rPr>
      </w:pPr>
      <w:r>
        <w:rPr>
          <w:rFonts w:ascii="宋体" w:eastAsia="宋体" w:hAnsi="宋体" w:hint="eastAsia"/>
          <w:szCs w:val="21"/>
        </w:rPr>
        <w:t>此外，微积分在电磁学、热学、</w:t>
      </w:r>
      <w:r w:rsidR="00EA22D0">
        <w:rPr>
          <w:rFonts w:ascii="宋体" w:eastAsia="宋体" w:hAnsi="宋体" w:hint="eastAsia"/>
          <w:szCs w:val="21"/>
        </w:rPr>
        <w:t>光学、</w:t>
      </w:r>
      <w:r>
        <w:rPr>
          <w:rFonts w:ascii="宋体" w:eastAsia="宋体" w:hAnsi="宋体" w:hint="eastAsia"/>
          <w:szCs w:val="21"/>
        </w:rPr>
        <w:t>近代物理方面发挥着其独一无二的作用，</w:t>
      </w:r>
      <w:proofErr w:type="gramStart"/>
      <w:r>
        <w:rPr>
          <w:rFonts w:ascii="宋体" w:eastAsia="宋体" w:hAnsi="宋体" w:hint="eastAsia"/>
          <w:szCs w:val="21"/>
        </w:rPr>
        <w:t>此处举</w:t>
      </w:r>
      <w:proofErr w:type="gramEnd"/>
      <w:r>
        <w:rPr>
          <w:rFonts w:ascii="宋体" w:eastAsia="宋体" w:hAnsi="宋体" w:hint="eastAsia"/>
          <w:szCs w:val="21"/>
        </w:rPr>
        <w:t>了一例定积分在电势计算中的应用</w:t>
      </w:r>
      <w:r w:rsidR="002F21AD">
        <w:rPr>
          <w:rFonts w:ascii="宋体" w:eastAsia="宋体" w:hAnsi="宋体" w:hint="eastAsia"/>
          <w:szCs w:val="21"/>
        </w:rPr>
        <w:t>：</w:t>
      </w:r>
    </w:p>
    <w:p w14:paraId="745E4F88" w14:textId="77777777" w:rsidR="00812A5C" w:rsidRDefault="00812A5C" w:rsidP="00812A5C">
      <w:pPr>
        <w:jc w:val="left"/>
        <w:rPr>
          <w:rFonts w:ascii="宋体" w:eastAsia="宋体" w:hAnsi="宋体"/>
          <w:szCs w:val="21"/>
        </w:rPr>
      </w:pPr>
    </w:p>
    <w:p w14:paraId="062B05AC" w14:textId="0A0C10C1" w:rsidR="00812A5C" w:rsidRDefault="00812A5C" w:rsidP="00812A5C">
      <w:pPr>
        <w:jc w:val="left"/>
        <w:rPr>
          <w:rFonts w:ascii="宋体" w:eastAsia="宋体" w:hAnsi="宋体"/>
          <w:szCs w:val="21"/>
        </w:rPr>
      </w:pPr>
      <w:r>
        <w:rPr>
          <w:rFonts w:ascii="宋体" w:eastAsia="宋体" w:hAnsi="宋体" w:hint="eastAsia"/>
          <w:noProof/>
          <w:szCs w:val="21"/>
        </w:rPr>
        <w:drawing>
          <wp:inline distT="0" distB="0" distL="0" distR="0" wp14:anchorId="258F2BD1" wp14:editId="50CEC305">
            <wp:extent cx="4376057" cy="1109478"/>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09904" cy="1244826"/>
                    </a:xfrm>
                    <a:prstGeom prst="rect">
                      <a:avLst/>
                    </a:prstGeom>
                    <a:noFill/>
                    <a:ln>
                      <a:noFill/>
                    </a:ln>
                  </pic:spPr>
                </pic:pic>
              </a:graphicData>
            </a:graphic>
          </wp:inline>
        </w:drawing>
      </w:r>
      <w:r>
        <w:rPr>
          <w:rFonts w:ascii="宋体" w:eastAsia="宋体" w:hAnsi="宋体" w:hint="eastAsia"/>
          <w:noProof/>
          <w:szCs w:val="21"/>
        </w:rPr>
        <w:drawing>
          <wp:inline distT="0" distB="0" distL="0" distR="0" wp14:anchorId="5B9640D6" wp14:editId="4DD94980">
            <wp:extent cx="2667000" cy="176466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a:stretch/>
                  </pic:blipFill>
                  <pic:spPr bwMode="auto">
                    <a:xfrm>
                      <a:off x="0" y="0"/>
                      <a:ext cx="2704291" cy="1789339"/>
                    </a:xfrm>
                    <a:prstGeom prst="rect">
                      <a:avLst/>
                    </a:prstGeom>
                    <a:noFill/>
                    <a:ln>
                      <a:noFill/>
                    </a:ln>
                  </pic:spPr>
                </pic:pic>
              </a:graphicData>
            </a:graphic>
          </wp:inline>
        </w:drawing>
      </w:r>
      <w:r w:rsidR="002223D3">
        <w:rPr>
          <w:rFonts w:ascii="宋体" w:eastAsia="宋体" w:hAnsi="宋体"/>
          <w:noProof/>
          <w:szCs w:val="21"/>
        </w:rPr>
        <w:drawing>
          <wp:inline distT="0" distB="0" distL="0" distR="0" wp14:anchorId="6FB249FF" wp14:editId="50D5367A">
            <wp:extent cx="2506409" cy="1689100"/>
            <wp:effectExtent l="0" t="0" r="825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409" cy="1689100"/>
                    </a:xfrm>
                    <a:prstGeom prst="rect">
                      <a:avLst/>
                    </a:prstGeom>
                    <a:noFill/>
                    <a:ln>
                      <a:noFill/>
                    </a:ln>
                  </pic:spPr>
                </pic:pic>
              </a:graphicData>
            </a:graphic>
          </wp:inline>
        </w:drawing>
      </w:r>
    </w:p>
    <w:p w14:paraId="0BEB6D32" w14:textId="564C5E02" w:rsidR="00536782" w:rsidRDefault="00536782" w:rsidP="00812A5C">
      <w:pPr>
        <w:jc w:val="left"/>
        <w:rPr>
          <w:rFonts w:ascii="宋体" w:eastAsia="宋体" w:hAnsi="宋体"/>
          <w:szCs w:val="21"/>
        </w:rPr>
      </w:pPr>
      <w:r>
        <w:rPr>
          <w:rFonts w:ascii="宋体" w:eastAsia="宋体" w:hAnsi="宋体"/>
          <w:szCs w:val="21"/>
        </w:rPr>
        <w:tab/>
      </w:r>
      <w:r>
        <w:rPr>
          <w:rFonts w:ascii="宋体" w:eastAsia="宋体" w:hAnsi="宋体" w:hint="eastAsia"/>
          <w:szCs w:val="21"/>
        </w:rPr>
        <w:t>基于微积分计算的物理的学习价值不仅体现在能够锻炼我们的思维能力，其帮助我们开拓眼界、认识这个奇妙的世界的作用更是有意义的。</w:t>
      </w:r>
    </w:p>
    <w:p w14:paraId="43DB0F49" w14:textId="7B03BE30" w:rsidR="00EA22D0" w:rsidRPr="003C1029" w:rsidRDefault="00EA22D0" w:rsidP="003C1029">
      <w:pPr>
        <w:pStyle w:val="a3"/>
        <w:numPr>
          <w:ilvl w:val="0"/>
          <w:numId w:val="3"/>
        </w:numPr>
        <w:ind w:firstLineChars="0"/>
        <w:jc w:val="left"/>
        <w:rPr>
          <w:rFonts w:ascii="宋体" w:eastAsia="宋体" w:hAnsi="宋体"/>
          <w:b/>
          <w:bCs/>
          <w:szCs w:val="21"/>
        </w:rPr>
      </w:pPr>
      <w:r w:rsidRPr="003C1029">
        <w:rPr>
          <w:rFonts w:ascii="宋体" w:eastAsia="宋体" w:hAnsi="宋体" w:hint="eastAsia"/>
          <w:b/>
          <w:bCs/>
          <w:szCs w:val="21"/>
        </w:rPr>
        <w:t>交通管理事务</w:t>
      </w:r>
    </w:p>
    <w:p w14:paraId="2041B057" w14:textId="03F74BEB" w:rsidR="00EA22D0" w:rsidRDefault="00E33424" w:rsidP="00E33424">
      <w:pPr>
        <w:ind w:firstLine="420"/>
        <w:jc w:val="left"/>
        <w:rPr>
          <w:rFonts w:ascii="宋体" w:eastAsia="宋体" w:hAnsi="宋体"/>
          <w:szCs w:val="21"/>
        </w:rPr>
      </w:pPr>
      <w:r>
        <w:rPr>
          <w:rFonts w:ascii="宋体" w:eastAsia="宋体" w:hAnsi="宋体" w:hint="eastAsia"/>
          <w:szCs w:val="21"/>
        </w:rPr>
        <w:t>在本专业（交通运输类）中，相对而言与微积分密切相关的是交通管理事务方面的问题。</w:t>
      </w:r>
      <w:r w:rsidRPr="00E33424">
        <w:rPr>
          <w:rFonts w:ascii="宋体" w:eastAsia="宋体" w:hAnsi="宋体" w:hint="eastAsia"/>
          <w:szCs w:val="21"/>
        </w:rPr>
        <w:t>微积分的应用普遍且有效，用定量分析方法解决交通问题已经成为科学管理体系中的一个重要理论基础，</w:t>
      </w:r>
      <w:r w:rsidRPr="00E33424">
        <w:rPr>
          <w:rFonts w:ascii="宋体" w:eastAsia="宋体" w:hAnsi="宋体"/>
          <w:szCs w:val="21"/>
        </w:rPr>
        <w:t>微积分</w:t>
      </w:r>
      <w:r>
        <w:rPr>
          <w:rFonts w:ascii="宋体" w:eastAsia="宋体" w:hAnsi="宋体" w:hint="eastAsia"/>
          <w:szCs w:val="21"/>
        </w:rPr>
        <w:t>也</w:t>
      </w:r>
      <w:r w:rsidRPr="00E33424">
        <w:rPr>
          <w:rFonts w:ascii="宋体" w:eastAsia="宋体" w:hAnsi="宋体"/>
          <w:szCs w:val="21"/>
        </w:rPr>
        <w:t>推动管理学朝着定量化的方向越走越远</w:t>
      </w:r>
      <w:r w:rsidRPr="00E33424">
        <w:rPr>
          <w:rFonts w:ascii="宋体" w:eastAsia="宋体" w:hAnsi="宋体" w:hint="eastAsia"/>
          <w:szCs w:val="21"/>
        </w:rPr>
        <w:t>。微积分作为高等数学的基础</w:t>
      </w:r>
      <w:r>
        <w:rPr>
          <w:rFonts w:ascii="宋体" w:eastAsia="宋体" w:hAnsi="宋体" w:hint="eastAsia"/>
          <w:szCs w:val="21"/>
        </w:rPr>
        <w:t>，</w:t>
      </w:r>
      <w:r w:rsidRPr="00E33424">
        <w:rPr>
          <w:rFonts w:ascii="宋体" w:eastAsia="宋体" w:hAnsi="宋体"/>
          <w:szCs w:val="21"/>
        </w:rPr>
        <w:t>对交通管理事物的定量支持作用</w:t>
      </w:r>
      <w:r w:rsidRPr="00E33424">
        <w:rPr>
          <w:rFonts w:ascii="宋体" w:eastAsia="宋体" w:hAnsi="宋体" w:hint="eastAsia"/>
          <w:szCs w:val="21"/>
        </w:rPr>
        <w:t>效果显著</w:t>
      </w:r>
      <w:r w:rsidR="002F21AD">
        <w:rPr>
          <w:rFonts w:ascii="宋体" w:eastAsia="宋体" w:hAnsi="宋体" w:hint="eastAsia"/>
          <w:szCs w:val="21"/>
        </w:rPr>
        <w:t>，可以解决</w:t>
      </w:r>
      <w:r>
        <w:rPr>
          <w:rFonts w:ascii="宋体" w:eastAsia="宋体" w:hAnsi="宋体" w:hint="eastAsia"/>
          <w:szCs w:val="21"/>
        </w:rPr>
        <w:t>道路测速管理、黄灯时间管理、交通堵塞</w:t>
      </w:r>
      <w:r w:rsidR="002F21AD">
        <w:rPr>
          <w:rFonts w:ascii="宋体" w:eastAsia="宋体" w:hAnsi="宋体" w:hint="eastAsia"/>
          <w:szCs w:val="21"/>
        </w:rPr>
        <w:t>等问题</w:t>
      </w:r>
      <w:r w:rsidR="004B29EC">
        <w:rPr>
          <w:rFonts w:ascii="宋体" w:eastAsia="宋体" w:hAnsi="宋体" w:hint="eastAsia"/>
          <w:szCs w:val="21"/>
        </w:rPr>
        <w:t>。</w:t>
      </w:r>
    </w:p>
    <w:p w14:paraId="41283024" w14:textId="3DCBB0A4" w:rsidR="004B29EC" w:rsidRDefault="004B29EC" w:rsidP="00E33424">
      <w:pPr>
        <w:ind w:firstLine="420"/>
        <w:jc w:val="left"/>
        <w:rPr>
          <w:rFonts w:ascii="宋体" w:eastAsia="宋体" w:hAnsi="宋体"/>
          <w:szCs w:val="21"/>
        </w:rPr>
      </w:pPr>
    </w:p>
    <w:p w14:paraId="4A445C11" w14:textId="32D57D26" w:rsidR="004B29EC" w:rsidRDefault="004B29EC" w:rsidP="00E33424">
      <w:pPr>
        <w:ind w:firstLine="420"/>
        <w:jc w:val="left"/>
        <w:rPr>
          <w:rFonts w:ascii="宋体" w:eastAsia="宋体" w:hAnsi="宋体"/>
          <w:szCs w:val="21"/>
        </w:rPr>
      </w:pPr>
      <w:r>
        <w:rPr>
          <w:rFonts w:ascii="宋体" w:eastAsia="宋体" w:hAnsi="宋体" w:hint="eastAsia"/>
          <w:szCs w:val="21"/>
        </w:rPr>
        <w:t>例：</w:t>
      </w:r>
    </w:p>
    <w:p w14:paraId="257F0A88" w14:textId="0E4FEE2A" w:rsidR="002F21AD" w:rsidRDefault="004B29EC" w:rsidP="002F21AD">
      <w:pPr>
        <w:jc w:val="left"/>
        <w:rPr>
          <w:rFonts w:ascii="宋体" w:eastAsia="宋体" w:hAnsi="宋体"/>
          <w:szCs w:val="21"/>
        </w:rPr>
      </w:pPr>
      <w:r>
        <w:rPr>
          <w:rFonts w:ascii="宋体" w:eastAsia="宋体" w:hAnsi="宋体"/>
          <w:noProof/>
          <w:szCs w:val="21"/>
        </w:rPr>
        <w:drawing>
          <wp:inline distT="0" distB="0" distL="0" distR="0" wp14:anchorId="58DF6AF8" wp14:editId="438200D4">
            <wp:extent cx="5105400" cy="141857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14308" cy="1421052"/>
                    </a:xfrm>
                    <a:prstGeom prst="rect">
                      <a:avLst/>
                    </a:prstGeom>
                    <a:noFill/>
                    <a:ln>
                      <a:noFill/>
                    </a:ln>
                  </pic:spPr>
                </pic:pic>
              </a:graphicData>
            </a:graphic>
          </wp:inline>
        </w:drawing>
      </w:r>
    </w:p>
    <w:p w14:paraId="10688C7C" w14:textId="2ABB886F" w:rsidR="002F21AD" w:rsidRDefault="004B29EC" w:rsidP="004B29EC">
      <w:pPr>
        <w:jc w:val="center"/>
        <w:rPr>
          <w:rFonts w:ascii="宋体" w:eastAsia="宋体" w:hAnsi="宋体"/>
          <w:szCs w:val="21"/>
        </w:rPr>
      </w:pPr>
      <w:r>
        <w:rPr>
          <w:rFonts w:ascii="宋体" w:eastAsia="宋体" w:hAnsi="宋体"/>
          <w:noProof/>
          <w:szCs w:val="21"/>
        </w:rPr>
        <w:drawing>
          <wp:inline distT="0" distB="0" distL="0" distR="0" wp14:anchorId="15C03693" wp14:editId="773301C5">
            <wp:extent cx="4366260" cy="907010"/>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9478" cy="959611"/>
                    </a:xfrm>
                    <a:prstGeom prst="rect">
                      <a:avLst/>
                    </a:prstGeom>
                    <a:noFill/>
                    <a:ln>
                      <a:noFill/>
                    </a:ln>
                  </pic:spPr>
                </pic:pic>
              </a:graphicData>
            </a:graphic>
          </wp:inline>
        </w:drawing>
      </w:r>
      <w:r>
        <w:rPr>
          <w:rFonts w:ascii="宋体" w:eastAsia="宋体" w:hAnsi="宋体"/>
          <w:noProof/>
          <w:szCs w:val="21"/>
        </w:rPr>
        <w:drawing>
          <wp:inline distT="0" distB="0" distL="0" distR="0" wp14:anchorId="68610695" wp14:editId="5E7550AE">
            <wp:extent cx="3863340" cy="1859025"/>
            <wp:effectExtent l="0" t="0" r="381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3384" cy="1911978"/>
                    </a:xfrm>
                    <a:prstGeom prst="rect">
                      <a:avLst/>
                    </a:prstGeom>
                    <a:noFill/>
                    <a:ln>
                      <a:noFill/>
                    </a:ln>
                  </pic:spPr>
                </pic:pic>
              </a:graphicData>
            </a:graphic>
          </wp:inline>
        </w:drawing>
      </w:r>
      <w:r>
        <w:rPr>
          <w:rFonts w:ascii="宋体" w:eastAsia="宋体" w:hAnsi="宋体"/>
          <w:noProof/>
          <w:szCs w:val="21"/>
        </w:rPr>
        <w:drawing>
          <wp:inline distT="0" distB="0" distL="0" distR="0" wp14:anchorId="16C4ACBE" wp14:editId="47D71101">
            <wp:extent cx="3503331" cy="662940"/>
            <wp:effectExtent l="0" t="0" r="190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6455" cy="710839"/>
                    </a:xfrm>
                    <a:prstGeom prst="rect">
                      <a:avLst/>
                    </a:prstGeom>
                    <a:noFill/>
                    <a:ln>
                      <a:noFill/>
                    </a:ln>
                  </pic:spPr>
                </pic:pic>
              </a:graphicData>
            </a:graphic>
          </wp:inline>
        </w:drawing>
      </w:r>
      <w:r>
        <w:rPr>
          <w:rFonts w:ascii="宋体" w:eastAsia="宋体" w:hAnsi="宋体" w:hint="eastAsia"/>
          <w:noProof/>
          <w:szCs w:val="21"/>
        </w:rPr>
        <w:drawing>
          <wp:inline distT="0" distB="0" distL="0" distR="0" wp14:anchorId="587DE2F3" wp14:editId="288B7889">
            <wp:extent cx="3352800" cy="582728"/>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4312" cy="586467"/>
                    </a:xfrm>
                    <a:prstGeom prst="rect">
                      <a:avLst/>
                    </a:prstGeom>
                    <a:noFill/>
                    <a:ln>
                      <a:noFill/>
                    </a:ln>
                  </pic:spPr>
                </pic:pic>
              </a:graphicData>
            </a:graphic>
          </wp:inline>
        </w:drawing>
      </w:r>
    </w:p>
    <w:p w14:paraId="776DCE48" w14:textId="025A7253" w:rsidR="00536782" w:rsidRDefault="00536782" w:rsidP="003C1029">
      <w:pPr>
        <w:pStyle w:val="a3"/>
        <w:numPr>
          <w:ilvl w:val="0"/>
          <w:numId w:val="3"/>
        </w:numPr>
        <w:ind w:firstLineChars="0"/>
        <w:rPr>
          <w:rFonts w:ascii="宋体" w:eastAsia="宋体" w:hAnsi="宋体"/>
          <w:b/>
          <w:bCs/>
          <w:szCs w:val="21"/>
        </w:rPr>
      </w:pPr>
      <w:r w:rsidRPr="00536782">
        <w:rPr>
          <w:rFonts w:ascii="宋体" w:eastAsia="宋体" w:hAnsi="宋体" w:hint="eastAsia"/>
          <w:b/>
          <w:bCs/>
          <w:szCs w:val="21"/>
        </w:rPr>
        <w:t>轨道交通站间距的优化</w:t>
      </w:r>
    </w:p>
    <w:p w14:paraId="6FC21AF4" w14:textId="77777777" w:rsidR="007B0F97" w:rsidRDefault="008B1DF5" w:rsidP="008B1DF5">
      <w:pPr>
        <w:ind w:firstLine="420"/>
        <w:rPr>
          <w:rFonts w:ascii="宋体" w:eastAsia="宋体" w:hAnsi="宋体"/>
          <w:szCs w:val="21"/>
        </w:rPr>
      </w:pPr>
      <w:r w:rsidRPr="008B1DF5">
        <w:rPr>
          <w:rFonts w:ascii="宋体" w:eastAsia="宋体" w:hAnsi="宋体" w:hint="eastAsia"/>
          <w:szCs w:val="21"/>
        </w:rPr>
        <w:t>在交通工程专业方向，关于城市轨道交通可以利用微积分的知识对轨道交通站的间距进行数学建模与优化</w:t>
      </w:r>
      <w:r>
        <w:rPr>
          <w:rFonts w:ascii="宋体" w:eastAsia="宋体" w:hAnsi="宋体" w:hint="eastAsia"/>
          <w:szCs w:val="21"/>
        </w:rPr>
        <w:t>。这里引用了一份论文</w:t>
      </w:r>
      <w:r w:rsidR="007B0F97">
        <w:rPr>
          <w:rFonts w:ascii="宋体" w:eastAsia="宋体" w:hAnsi="宋体" w:hint="eastAsia"/>
          <w:szCs w:val="21"/>
        </w:rPr>
        <w:t>中的模型与使用微积分的片段：</w:t>
      </w:r>
    </w:p>
    <w:p w14:paraId="47D9A4CD" w14:textId="77777777" w:rsidR="007B0F97" w:rsidRDefault="007B0F97" w:rsidP="008B1DF5">
      <w:pPr>
        <w:ind w:firstLine="420"/>
        <w:rPr>
          <w:rFonts w:ascii="宋体" w:eastAsia="宋体" w:hAnsi="宋体"/>
          <w:szCs w:val="21"/>
        </w:rPr>
      </w:pPr>
    </w:p>
    <w:p w14:paraId="67B3A408" w14:textId="0707B21D" w:rsidR="007B0F97" w:rsidRDefault="007B0F97" w:rsidP="007B0F97">
      <w:pPr>
        <w:rPr>
          <w:rFonts w:ascii="宋体" w:eastAsia="宋体" w:hAnsi="宋体"/>
          <w:szCs w:val="21"/>
        </w:rPr>
      </w:pPr>
      <w:r>
        <w:rPr>
          <w:rFonts w:ascii="宋体" w:eastAsia="宋体" w:hAnsi="宋体" w:hint="eastAsia"/>
          <w:szCs w:val="21"/>
        </w:rPr>
        <w:t>模型：</w:t>
      </w:r>
    </w:p>
    <w:p w14:paraId="62E09DA9" w14:textId="039434A1" w:rsidR="00030CE2" w:rsidRDefault="007B0F97" w:rsidP="007B0F97">
      <w:pPr>
        <w:rPr>
          <w:rFonts w:ascii="宋体" w:eastAsia="宋体" w:hAnsi="宋体"/>
          <w:szCs w:val="21"/>
        </w:rPr>
      </w:pPr>
      <w:r>
        <w:rPr>
          <w:rFonts w:ascii="宋体" w:eastAsia="宋体" w:hAnsi="宋体"/>
          <w:b/>
          <w:bCs/>
          <w:noProof/>
        </w:rPr>
        <w:lastRenderedPageBreak/>
        <w:drawing>
          <wp:inline distT="0" distB="0" distL="0" distR="0" wp14:anchorId="5994FB1A" wp14:editId="7FD4C472">
            <wp:extent cx="2642670" cy="2301240"/>
            <wp:effectExtent l="0" t="0" r="571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2695" cy="2309969"/>
                    </a:xfrm>
                    <a:prstGeom prst="rect">
                      <a:avLst/>
                    </a:prstGeom>
                    <a:noFill/>
                    <a:ln>
                      <a:noFill/>
                    </a:ln>
                  </pic:spPr>
                </pic:pic>
              </a:graphicData>
            </a:graphic>
          </wp:inline>
        </w:drawing>
      </w:r>
      <w:r>
        <w:rPr>
          <w:rFonts w:ascii="宋体" w:eastAsia="宋体" w:hAnsi="宋体" w:hint="eastAsia"/>
          <w:noProof/>
          <w:szCs w:val="21"/>
        </w:rPr>
        <w:drawing>
          <wp:inline distT="0" distB="0" distL="0" distR="0" wp14:anchorId="086DEBFC" wp14:editId="1E16350D">
            <wp:extent cx="2428539" cy="2133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8771" cy="2142590"/>
                    </a:xfrm>
                    <a:prstGeom prst="rect">
                      <a:avLst/>
                    </a:prstGeom>
                    <a:noFill/>
                    <a:ln>
                      <a:noFill/>
                    </a:ln>
                  </pic:spPr>
                </pic:pic>
              </a:graphicData>
            </a:graphic>
          </wp:inline>
        </w:drawing>
      </w:r>
    </w:p>
    <w:p w14:paraId="30F2DBBE" w14:textId="50FB0619" w:rsidR="007578E9" w:rsidRDefault="007578E9" w:rsidP="008B1DF5">
      <w:pPr>
        <w:ind w:firstLine="420"/>
        <w:rPr>
          <w:rFonts w:ascii="宋体" w:eastAsia="宋体" w:hAnsi="宋体"/>
          <w:szCs w:val="21"/>
        </w:rPr>
      </w:pPr>
    </w:p>
    <w:p w14:paraId="4925D7DB" w14:textId="09052A13" w:rsidR="007B0F97" w:rsidRPr="007B0F97" w:rsidRDefault="007B0F97" w:rsidP="007B0F97">
      <w:pPr>
        <w:rPr>
          <w:rFonts w:ascii="宋体" w:eastAsia="宋体" w:hAnsi="宋体"/>
          <w:szCs w:val="21"/>
        </w:rPr>
      </w:pPr>
      <w:r>
        <w:rPr>
          <w:rFonts w:ascii="宋体" w:eastAsia="宋体" w:hAnsi="宋体" w:hint="eastAsia"/>
          <w:szCs w:val="21"/>
        </w:rPr>
        <w:t>片段：</w:t>
      </w:r>
    </w:p>
    <w:p w14:paraId="38FF00E0" w14:textId="262BD44D" w:rsidR="007578E9" w:rsidRDefault="007B0F97" w:rsidP="008B1DF5">
      <w:pPr>
        <w:ind w:firstLine="420"/>
        <w:rPr>
          <w:rFonts w:ascii="宋体" w:eastAsia="宋体" w:hAnsi="宋体"/>
          <w:szCs w:val="21"/>
        </w:rPr>
      </w:pPr>
      <w:r>
        <w:rPr>
          <w:rFonts w:ascii="宋体" w:eastAsia="宋体" w:hAnsi="宋体" w:hint="eastAsia"/>
          <w:noProof/>
          <w:szCs w:val="21"/>
        </w:rPr>
        <w:drawing>
          <wp:inline distT="0" distB="0" distL="0" distR="0" wp14:anchorId="12A28361" wp14:editId="53BC3DE9">
            <wp:extent cx="5273040" cy="4853940"/>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4853940"/>
                    </a:xfrm>
                    <a:prstGeom prst="rect">
                      <a:avLst/>
                    </a:prstGeom>
                    <a:noFill/>
                    <a:ln>
                      <a:noFill/>
                    </a:ln>
                  </pic:spPr>
                </pic:pic>
              </a:graphicData>
            </a:graphic>
          </wp:inline>
        </w:drawing>
      </w:r>
    </w:p>
    <w:p w14:paraId="7A7C46B1" w14:textId="0CB0E166" w:rsidR="007B0F97" w:rsidRDefault="007B0F97" w:rsidP="008B1DF5">
      <w:pPr>
        <w:ind w:firstLine="420"/>
        <w:rPr>
          <w:rFonts w:ascii="宋体" w:eastAsia="宋体" w:hAnsi="宋体"/>
          <w:szCs w:val="21"/>
        </w:rPr>
      </w:pPr>
    </w:p>
    <w:p w14:paraId="78C3CB83" w14:textId="0A63490B" w:rsidR="007B0F97" w:rsidRDefault="007B0F97" w:rsidP="008B1DF5">
      <w:pPr>
        <w:ind w:firstLine="420"/>
        <w:rPr>
          <w:rFonts w:ascii="宋体" w:eastAsia="宋体" w:hAnsi="宋体"/>
          <w:szCs w:val="21"/>
        </w:rPr>
      </w:pPr>
    </w:p>
    <w:p w14:paraId="1DF5E691" w14:textId="7D9B0BA9" w:rsidR="007B0F97" w:rsidRDefault="007B0F97" w:rsidP="008B1DF5">
      <w:pPr>
        <w:ind w:firstLine="420"/>
        <w:rPr>
          <w:rFonts w:ascii="宋体" w:eastAsia="宋体" w:hAnsi="宋体"/>
          <w:szCs w:val="21"/>
        </w:rPr>
      </w:pPr>
    </w:p>
    <w:p w14:paraId="401B3B12" w14:textId="77777777" w:rsidR="007B0F97" w:rsidRPr="008B1DF5" w:rsidRDefault="007B0F97" w:rsidP="008B1DF5">
      <w:pPr>
        <w:ind w:firstLine="420"/>
        <w:rPr>
          <w:rFonts w:ascii="宋体" w:eastAsia="宋体" w:hAnsi="宋体"/>
          <w:szCs w:val="21"/>
        </w:rPr>
      </w:pPr>
    </w:p>
    <w:p w14:paraId="2BC03C1F" w14:textId="6FB5F1EF" w:rsidR="00536782" w:rsidRPr="007B0F97" w:rsidRDefault="00030CE2" w:rsidP="003C1029">
      <w:pPr>
        <w:pStyle w:val="a3"/>
        <w:numPr>
          <w:ilvl w:val="0"/>
          <w:numId w:val="3"/>
        </w:numPr>
        <w:ind w:firstLineChars="0"/>
        <w:rPr>
          <w:rFonts w:ascii="宋体" w:eastAsia="宋体" w:hAnsi="宋体"/>
          <w:b/>
          <w:bCs/>
          <w:szCs w:val="21"/>
        </w:rPr>
      </w:pPr>
      <w:r w:rsidRPr="00030CE2">
        <w:rPr>
          <w:rFonts w:ascii="宋体" w:eastAsia="宋体" w:hAnsi="宋体"/>
          <w:b/>
          <w:bCs/>
        </w:rPr>
        <w:t>铁路工程材料供应</w:t>
      </w:r>
      <w:r>
        <w:rPr>
          <w:rFonts w:ascii="宋体" w:eastAsia="宋体" w:hAnsi="宋体" w:hint="eastAsia"/>
          <w:b/>
          <w:bCs/>
        </w:rPr>
        <w:t>优化</w:t>
      </w:r>
    </w:p>
    <w:p w14:paraId="291C95EA" w14:textId="77777777" w:rsidR="005D6B54" w:rsidRDefault="007B0F97" w:rsidP="007B0F97">
      <w:pPr>
        <w:ind w:left="420"/>
        <w:rPr>
          <w:rFonts w:ascii="宋体" w:eastAsia="宋体" w:hAnsi="宋体"/>
          <w:szCs w:val="21"/>
        </w:rPr>
      </w:pPr>
      <w:r>
        <w:rPr>
          <w:rFonts w:ascii="宋体" w:eastAsia="宋体" w:hAnsi="宋体" w:hint="eastAsia"/>
          <w:szCs w:val="21"/>
        </w:rPr>
        <w:lastRenderedPageBreak/>
        <w:t>在交通运输方向，关于铁路工程材料供应的优化</w:t>
      </w:r>
      <w:r w:rsidR="005D6B54">
        <w:rPr>
          <w:rFonts w:ascii="宋体" w:eastAsia="宋体" w:hAnsi="宋体" w:hint="eastAsia"/>
          <w:szCs w:val="21"/>
        </w:rPr>
        <w:t>也可以采用微积分的方法来解决：</w:t>
      </w:r>
    </w:p>
    <w:p w14:paraId="246D1963" w14:textId="77777777" w:rsidR="005D6B54" w:rsidRDefault="005D6B54" w:rsidP="007B0F97">
      <w:pPr>
        <w:ind w:left="420"/>
        <w:rPr>
          <w:rFonts w:ascii="宋体" w:eastAsia="宋体" w:hAnsi="宋体"/>
          <w:szCs w:val="21"/>
        </w:rPr>
      </w:pPr>
    </w:p>
    <w:p w14:paraId="320F5A35" w14:textId="6893AD99" w:rsidR="007B0F97" w:rsidRDefault="005D6B54" w:rsidP="007B0F97">
      <w:pPr>
        <w:ind w:left="420"/>
        <w:rPr>
          <w:rFonts w:ascii="宋体" w:eastAsia="宋体" w:hAnsi="宋体"/>
          <w:szCs w:val="21"/>
        </w:rPr>
      </w:pPr>
      <w:r>
        <w:rPr>
          <w:rFonts w:ascii="宋体" w:eastAsia="宋体" w:hAnsi="宋体" w:hint="eastAsia"/>
          <w:noProof/>
          <w:szCs w:val="21"/>
        </w:rPr>
        <w:drawing>
          <wp:inline distT="0" distB="0" distL="0" distR="0" wp14:anchorId="6DB724DD" wp14:editId="32EDFC25">
            <wp:extent cx="3924300" cy="31851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24300" cy="3185160"/>
                    </a:xfrm>
                    <a:prstGeom prst="rect">
                      <a:avLst/>
                    </a:prstGeom>
                    <a:noFill/>
                    <a:ln>
                      <a:noFill/>
                    </a:ln>
                  </pic:spPr>
                </pic:pic>
              </a:graphicData>
            </a:graphic>
          </wp:inline>
        </w:drawing>
      </w:r>
      <w:r>
        <w:rPr>
          <w:rFonts w:ascii="宋体" w:eastAsia="宋体" w:hAnsi="宋体" w:hint="eastAsia"/>
          <w:noProof/>
          <w:szCs w:val="21"/>
        </w:rPr>
        <w:drawing>
          <wp:inline distT="0" distB="0" distL="0" distR="0" wp14:anchorId="1B8C71B5" wp14:editId="3573BF1D">
            <wp:extent cx="3947160" cy="2644140"/>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7160" cy="2644140"/>
                    </a:xfrm>
                    <a:prstGeom prst="rect">
                      <a:avLst/>
                    </a:prstGeom>
                    <a:noFill/>
                    <a:ln>
                      <a:noFill/>
                    </a:ln>
                  </pic:spPr>
                </pic:pic>
              </a:graphicData>
            </a:graphic>
          </wp:inline>
        </w:drawing>
      </w:r>
    </w:p>
    <w:p w14:paraId="1E326771" w14:textId="0EB7224A" w:rsidR="005D6B54" w:rsidRDefault="005D6B54" w:rsidP="007B0F97">
      <w:pPr>
        <w:ind w:left="420"/>
        <w:rPr>
          <w:rFonts w:ascii="宋体" w:eastAsia="宋体" w:hAnsi="宋体"/>
          <w:szCs w:val="21"/>
        </w:rPr>
      </w:pPr>
    </w:p>
    <w:p w14:paraId="22AB18E6" w14:textId="44E0D366" w:rsidR="005D6B54" w:rsidRDefault="005D6B54" w:rsidP="007B0F97">
      <w:pPr>
        <w:ind w:left="420"/>
        <w:rPr>
          <w:rFonts w:ascii="宋体" w:eastAsia="宋体" w:hAnsi="宋体"/>
          <w:b/>
          <w:bCs/>
          <w:sz w:val="22"/>
        </w:rPr>
      </w:pPr>
      <w:r w:rsidRPr="005D6B54">
        <w:rPr>
          <w:rFonts w:ascii="宋体" w:eastAsia="宋体" w:hAnsi="宋体" w:hint="eastAsia"/>
          <w:b/>
          <w:bCs/>
          <w:sz w:val="22"/>
        </w:rPr>
        <w:t>总结：</w:t>
      </w:r>
    </w:p>
    <w:p w14:paraId="001AC1A8" w14:textId="65D11E72" w:rsidR="005D6B54" w:rsidRDefault="005D6B54" w:rsidP="007B0F97">
      <w:pPr>
        <w:ind w:left="420"/>
        <w:rPr>
          <w:rFonts w:ascii="宋体" w:eastAsia="宋体" w:hAnsi="宋体"/>
          <w:szCs w:val="21"/>
        </w:rPr>
      </w:pPr>
      <w:r>
        <w:rPr>
          <w:rFonts w:ascii="宋体" w:eastAsia="宋体" w:hAnsi="宋体"/>
          <w:b/>
          <w:bCs/>
          <w:sz w:val="22"/>
        </w:rPr>
        <w:tab/>
      </w:r>
      <w:r w:rsidRPr="005D6B54">
        <w:rPr>
          <w:rFonts w:ascii="宋体" w:eastAsia="宋体" w:hAnsi="宋体" w:hint="eastAsia"/>
          <w:szCs w:val="21"/>
        </w:rPr>
        <w:t>微积分作为一种数学科学，其研究的出发点，就是把世间</w:t>
      </w:r>
      <w:r>
        <w:rPr>
          <w:rFonts w:ascii="宋体" w:eastAsia="宋体" w:hAnsi="宋体" w:hint="eastAsia"/>
          <w:szCs w:val="21"/>
        </w:rPr>
        <w:t>的万物万事分</w:t>
      </w:r>
      <w:r w:rsidRPr="005D6B54">
        <w:rPr>
          <w:rFonts w:ascii="宋体" w:eastAsia="宋体" w:hAnsi="宋体" w:hint="eastAsia"/>
          <w:szCs w:val="21"/>
        </w:rPr>
        <w:t>割</w:t>
      </w:r>
      <w:r>
        <w:rPr>
          <w:rFonts w:ascii="宋体" w:eastAsia="宋体" w:hAnsi="宋体" w:hint="eastAsia"/>
          <w:szCs w:val="21"/>
        </w:rPr>
        <w:t>为细微</w:t>
      </w:r>
      <w:r w:rsidRPr="005D6B54">
        <w:rPr>
          <w:rFonts w:ascii="宋体" w:eastAsia="宋体" w:hAnsi="宋体" w:hint="eastAsia"/>
          <w:szCs w:val="21"/>
        </w:rPr>
        <w:t>，</w:t>
      </w:r>
      <w:r>
        <w:rPr>
          <w:rFonts w:ascii="宋体" w:eastAsia="宋体" w:hAnsi="宋体" w:hint="eastAsia"/>
          <w:szCs w:val="21"/>
        </w:rPr>
        <w:t>那似乎是</w:t>
      </w:r>
      <w:r w:rsidRPr="005D6B54">
        <w:rPr>
          <w:rFonts w:ascii="宋体" w:eastAsia="宋体" w:hAnsi="宋体" w:hint="eastAsia"/>
          <w:szCs w:val="21"/>
        </w:rPr>
        <w:t>只存在于人类大脑中很细微很薄的物质，不论你是多么宏观浩瀚，根据你的外形或者趋势，</w:t>
      </w:r>
      <w:r>
        <w:rPr>
          <w:rFonts w:ascii="宋体" w:eastAsia="宋体" w:hAnsi="宋体" w:hint="eastAsia"/>
          <w:szCs w:val="21"/>
        </w:rPr>
        <w:t>其</w:t>
      </w:r>
      <w:r w:rsidRPr="005D6B54">
        <w:rPr>
          <w:rFonts w:ascii="宋体" w:eastAsia="宋体" w:hAnsi="宋体" w:hint="eastAsia"/>
          <w:szCs w:val="21"/>
        </w:rPr>
        <w:t>研究的起步点就是将其分割到</w:t>
      </w:r>
      <w:r>
        <w:rPr>
          <w:rFonts w:ascii="宋体" w:eastAsia="宋体" w:hAnsi="宋体" w:hint="eastAsia"/>
          <w:szCs w:val="21"/>
        </w:rPr>
        <w:t>无限小</w:t>
      </w:r>
      <w:r w:rsidRPr="005D6B54">
        <w:rPr>
          <w:rFonts w:ascii="宋体" w:eastAsia="宋体" w:hAnsi="宋体" w:hint="eastAsia"/>
          <w:szCs w:val="21"/>
        </w:rPr>
        <w:t>，</w:t>
      </w:r>
      <w:r>
        <w:rPr>
          <w:rFonts w:ascii="宋体" w:eastAsia="宋体" w:hAnsi="宋体" w:hint="eastAsia"/>
          <w:szCs w:val="21"/>
        </w:rPr>
        <w:t>再</w:t>
      </w:r>
      <w:r w:rsidRPr="005D6B54">
        <w:rPr>
          <w:rFonts w:ascii="宋体" w:eastAsia="宋体" w:hAnsi="宋体" w:hint="eastAsia"/>
          <w:szCs w:val="21"/>
        </w:rPr>
        <w:t>用最基本的算术数学公式计算测算，然后在其相同性质的区间内累计相加而成。浩瀚的宇宙，或复杂的外形，或运动的物体和流体，以及人类某些经济活动等等，都被微积分的数学理念一一化解。</w:t>
      </w:r>
      <w:r>
        <w:rPr>
          <w:rFonts w:ascii="宋体" w:eastAsia="宋体" w:hAnsi="宋体" w:hint="eastAsia"/>
          <w:szCs w:val="21"/>
        </w:rPr>
        <w:t>在分析微积分应用的过程中，我觉得其微分思想才是微积分的真正可贵之处，还记得一位伟人曾说：学习另一种语言</w:t>
      </w:r>
      <w:r w:rsidR="008E78A2">
        <w:rPr>
          <w:rFonts w:ascii="宋体" w:eastAsia="宋体" w:hAnsi="宋体" w:hint="eastAsia"/>
          <w:szCs w:val="21"/>
        </w:rPr>
        <w:t>的真正价值就是学会了一种新的思维方式。我想，学习微积分的过程就是在给我们打开了一扇新的大门，门后面确确实实是一个崭新的世界。</w:t>
      </w:r>
    </w:p>
    <w:p w14:paraId="2289D734" w14:textId="1D11ACED" w:rsidR="008E78A2" w:rsidRDefault="008E78A2" w:rsidP="007B0F97">
      <w:pPr>
        <w:ind w:left="420"/>
        <w:rPr>
          <w:rFonts w:ascii="宋体" w:eastAsia="宋体" w:hAnsi="宋体"/>
          <w:szCs w:val="21"/>
        </w:rPr>
      </w:pPr>
    </w:p>
    <w:p w14:paraId="4A23BB11" w14:textId="7A78BB9C" w:rsidR="008E78A2" w:rsidRDefault="008E78A2" w:rsidP="008E78A2">
      <w:pPr>
        <w:rPr>
          <w:rFonts w:ascii="宋体" w:eastAsia="宋体" w:hAnsi="宋体"/>
          <w:szCs w:val="21"/>
        </w:rPr>
      </w:pPr>
      <w:r w:rsidRPr="008E78A2">
        <w:rPr>
          <w:rFonts w:ascii="黑体" w:eastAsia="黑体" w:hAnsi="黑体" w:hint="eastAsia"/>
          <w:sz w:val="24"/>
          <w:szCs w:val="24"/>
        </w:rPr>
        <w:lastRenderedPageBreak/>
        <w:t>参考文献</w:t>
      </w:r>
      <w:r>
        <w:rPr>
          <w:rFonts w:ascii="宋体" w:eastAsia="宋体" w:hAnsi="宋体" w:hint="eastAsia"/>
          <w:szCs w:val="21"/>
        </w:rPr>
        <w:t>：</w:t>
      </w:r>
    </w:p>
    <w:p w14:paraId="253F4B0D" w14:textId="77777777" w:rsidR="008E78A2" w:rsidRPr="008E78A2" w:rsidRDefault="008E78A2" w:rsidP="008E78A2">
      <w:pPr>
        <w:pStyle w:val="a8"/>
        <w:shd w:val="clear" w:color="auto" w:fill="FFFFFF"/>
        <w:spacing w:before="0" w:beforeAutospacing="0" w:after="0" w:afterAutospacing="0" w:line="357" w:lineRule="atLeast"/>
        <w:rPr>
          <w:color w:val="000000"/>
          <w:sz w:val="21"/>
          <w:szCs w:val="21"/>
        </w:rPr>
      </w:pPr>
      <w:r w:rsidRPr="008E78A2">
        <w:rPr>
          <w:rFonts w:hint="eastAsia"/>
          <w:color w:val="000000"/>
          <w:sz w:val="21"/>
          <w:szCs w:val="21"/>
        </w:rPr>
        <w:t xml:space="preserve">[1]谷存昌,王春晓.微积分在交通管理事务中的应用[J].太原城市职业技术学院学报,2008,(8):129-130. </w:t>
      </w:r>
      <w:proofErr w:type="gramStart"/>
      <w:r w:rsidRPr="008E78A2">
        <w:rPr>
          <w:rFonts w:hint="eastAsia"/>
          <w:color w:val="000000"/>
          <w:sz w:val="21"/>
          <w:szCs w:val="21"/>
        </w:rPr>
        <w:t>DOI:10.3969/j.issn</w:t>
      </w:r>
      <w:proofErr w:type="gramEnd"/>
      <w:r w:rsidRPr="008E78A2">
        <w:rPr>
          <w:rFonts w:hint="eastAsia"/>
          <w:color w:val="000000"/>
          <w:sz w:val="21"/>
          <w:szCs w:val="21"/>
        </w:rPr>
        <w:t>.1673-0046.2008.08.074.</w:t>
      </w:r>
    </w:p>
    <w:p w14:paraId="082EFA1B" w14:textId="77777777" w:rsidR="008E78A2" w:rsidRPr="008E78A2" w:rsidRDefault="008E78A2" w:rsidP="008E78A2">
      <w:pPr>
        <w:pStyle w:val="a8"/>
        <w:shd w:val="clear" w:color="auto" w:fill="FFFFFF"/>
        <w:spacing w:before="0" w:beforeAutospacing="0" w:after="0" w:afterAutospacing="0" w:line="357" w:lineRule="atLeast"/>
        <w:rPr>
          <w:color w:val="000000"/>
          <w:sz w:val="21"/>
          <w:szCs w:val="21"/>
        </w:rPr>
      </w:pPr>
      <w:r w:rsidRPr="008E78A2">
        <w:rPr>
          <w:rFonts w:hint="eastAsia"/>
          <w:color w:val="000000"/>
          <w:sz w:val="21"/>
          <w:szCs w:val="21"/>
        </w:rPr>
        <w:t xml:space="preserve">[2]杨鸿雁.微积分对交通管理事务的定量支持作用[J].中国管理信息化,2014,(14):134-134,135. </w:t>
      </w:r>
      <w:proofErr w:type="gramStart"/>
      <w:r w:rsidRPr="008E78A2">
        <w:rPr>
          <w:rFonts w:hint="eastAsia"/>
          <w:color w:val="000000"/>
          <w:sz w:val="21"/>
          <w:szCs w:val="21"/>
        </w:rPr>
        <w:t>DOI:10.3969/j.issn</w:t>
      </w:r>
      <w:proofErr w:type="gramEnd"/>
      <w:r w:rsidRPr="008E78A2">
        <w:rPr>
          <w:rFonts w:hint="eastAsia"/>
          <w:color w:val="000000"/>
          <w:sz w:val="21"/>
          <w:szCs w:val="21"/>
        </w:rPr>
        <w:t>.1673-0194.2014.14.083.</w:t>
      </w:r>
    </w:p>
    <w:p w14:paraId="0D3DA31F" w14:textId="77777777" w:rsidR="008E78A2" w:rsidRPr="008E78A2" w:rsidRDefault="008E78A2" w:rsidP="008E78A2">
      <w:pPr>
        <w:pStyle w:val="a8"/>
        <w:shd w:val="clear" w:color="auto" w:fill="FFFFFF"/>
        <w:spacing w:before="0" w:beforeAutospacing="0" w:after="0" w:afterAutospacing="0" w:line="357" w:lineRule="atLeast"/>
        <w:rPr>
          <w:color w:val="000000"/>
          <w:sz w:val="21"/>
          <w:szCs w:val="21"/>
        </w:rPr>
      </w:pPr>
      <w:r w:rsidRPr="008E78A2">
        <w:rPr>
          <w:rFonts w:hint="eastAsia"/>
          <w:color w:val="000000"/>
          <w:sz w:val="21"/>
          <w:szCs w:val="21"/>
        </w:rPr>
        <w:t>[3]李婷,靳文舟,</w:t>
      </w:r>
      <w:proofErr w:type="gramStart"/>
      <w:r w:rsidRPr="008E78A2">
        <w:rPr>
          <w:rFonts w:hint="eastAsia"/>
          <w:color w:val="000000"/>
          <w:sz w:val="21"/>
          <w:szCs w:val="21"/>
        </w:rPr>
        <w:t>朱子轩</w:t>
      </w:r>
      <w:proofErr w:type="gramEnd"/>
      <w:r w:rsidRPr="008E78A2">
        <w:rPr>
          <w:rFonts w:hint="eastAsia"/>
          <w:color w:val="000000"/>
          <w:sz w:val="21"/>
          <w:szCs w:val="21"/>
        </w:rPr>
        <w:t xml:space="preserve">.城市中心区轨道交通站间距优化研究[J].铁道运输与经济,2019,41(11):116-122. </w:t>
      </w:r>
      <w:proofErr w:type="gramStart"/>
      <w:r w:rsidRPr="008E78A2">
        <w:rPr>
          <w:rFonts w:hint="eastAsia"/>
          <w:color w:val="000000"/>
          <w:sz w:val="21"/>
          <w:szCs w:val="21"/>
        </w:rPr>
        <w:t>DOI:10.16668/j.cnki.issn</w:t>
      </w:r>
      <w:proofErr w:type="gramEnd"/>
      <w:r w:rsidRPr="008E78A2">
        <w:rPr>
          <w:rFonts w:hint="eastAsia"/>
          <w:color w:val="000000"/>
          <w:sz w:val="21"/>
          <w:szCs w:val="21"/>
        </w:rPr>
        <w:t>.1003-1421.2019.11.20.</w:t>
      </w:r>
    </w:p>
    <w:p w14:paraId="10A7906A" w14:textId="77777777" w:rsidR="008E78A2" w:rsidRPr="008E78A2" w:rsidRDefault="008E78A2" w:rsidP="008E78A2">
      <w:pPr>
        <w:pStyle w:val="a8"/>
        <w:shd w:val="clear" w:color="auto" w:fill="FFFFFF"/>
        <w:spacing w:before="0" w:beforeAutospacing="0" w:after="0" w:afterAutospacing="0" w:line="357" w:lineRule="atLeast"/>
        <w:rPr>
          <w:color w:val="000000"/>
          <w:sz w:val="21"/>
          <w:szCs w:val="21"/>
        </w:rPr>
      </w:pPr>
      <w:r w:rsidRPr="008E78A2">
        <w:rPr>
          <w:rFonts w:hint="eastAsia"/>
          <w:color w:val="000000"/>
          <w:sz w:val="21"/>
          <w:szCs w:val="21"/>
        </w:rPr>
        <w:t>[4]</w:t>
      </w:r>
      <w:proofErr w:type="gramStart"/>
      <w:r w:rsidRPr="008E78A2">
        <w:rPr>
          <w:rFonts w:hint="eastAsia"/>
          <w:color w:val="000000"/>
          <w:sz w:val="21"/>
          <w:szCs w:val="21"/>
        </w:rPr>
        <w:t>杨江乐</w:t>
      </w:r>
      <w:proofErr w:type="gramEnd"/>
      <w:r w:rsidRPr="008E78A2">
        <w:rPr>
          <w:rFonts w:hint="eastAsia"/>
          <w:color w:val="000000"/>
          <w:sz w:val="21"/>
          <w:szCs w:val="21"/>
        </w:rPr>
        <w:t xml:space="preserve">.铁路工程建筑材料供应分界优化分析[J].建筑工程技术与设计,2017,(14):1297-1297，1605. </w:t>
      </w:r>
      <w:proofErr w:type="gramStart"/>
      <w:r w:rsidRPr="008E78A2">
        <w:rPr>
          <w:rFonts w:hint="eastAsia"/>
          <w:color w:val="000000"/>
          <w:sz w:val="21"/>
          <w:szCs w:val="21"/>
        </w:rPr>
        <w:t>DOI:10.3969/j.issn</w:t>
      </w:r>
      <w:proofErr w:type="gramEnd"/>
      <w:r w:rsidRPr="008E78A2">
        <w:rPr>
          <w:rFonts w:hint="eastAsia"/>
          <w:color w:val="000000"/>
          <w:sz w:val="21"/>
          <w:szCs w:val="21"/>
        </w:rPr>
        <w:t>.2095-6630.2017.14.246.</w:t>
      </w:r>
    </w:p>
    <w:p w14:paraId="04C252A7" w14:textId="77777777" w:rsidR="008E78A2" w:rsidRPr="005D6B54" w:rsidRDefault="008E78A2" w:rsidP="007B0F97">
      <w:pPr>
        <w:ind w:left="420"/>
        <w:rPr>
          <w:rFonts w:ascii="宋体" w:eastAsia="宋体" w:hAnsi="宋体"/>
          <w:szCs w:val="21"/>
        </w:rPr>
      </w:pPr>
    </w:p>
    <w:sectPr w:rsidR="008E78A2" w:rsidRPr="005D6B54">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331333" w14:textId="77777777" w:rsidR="00C152A8" w:rsidRDefault="00C152A8" w:rsidP="002223D3">
      <w:r>
        <w:separator/>
      </w:r>
    </w:p>
  </w:endnote>
  <w:endnote w:type="continuationSeparator" w:id="0">
    <w:p w14:paraId="45023A8F" w14:textId="77777777" w:rsidR="00C152A8" w:rsidRDefault="00C152A8" w:rsidP="002223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5240585"/>
      <w:docPartObj>
        <w:docPartGallery w:val="Page Numbers (Bottom of Page)"/>
        <w:docPartUnique/>
      </w:docPartObj>
    </w:sdtPr>
    <w:sdtEndPr/>
    <w:sdtContent>
      <w:sdt>
        <w:sdtPr>
          <w:id w:val="1728636285"/>
          <w:docPartObj>
            <w:docPartGallery w:val="Page Numbers (Top of Page)"/>
            <w:docPartUnique/>
          </w:docPartObj>
        </w:sdtPr>
        <w:sdtEndPr/>
        <w:sdtContent>
          <w:p w14:paraId="3FB0AB30" w14:textId="6D4A963E" w:rsidR="002223D3" w:rsidRDefault="002223D3">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7F2A1B7E" w14:textId="77777777" w:rsidR="002223D3" w:rsidRDefault="002223D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40C5FB" w14:textId="77777777" w:rsidR="00C152A8" w:rsidRDefault="00C152A8" w:rsidP="002223D3">
      <w:r>
        <w:separator/>
      </w:r>
    </w:p>
  </w:footnote>
  <w:footnote w:type="continuationSeparator" w:id="0">
    <w:p w14:paraId="5F35F5E4" w14:textId="77777777" w:rsidR="00C152A8" w:rsidRDefault="00C152A8" w:rsidP="002223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8E1922"/>
    <w:multiLevelType w:val="hybridMultilevel"/>
    <w:tmpl w:val="664022A2"/>
    <w:lvl w:ilvl="0" w:tplc="D51ADFE2">
      <w:start w:val="1"/>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9A30D67"/>
    <w:multiLevelType w:val="hybridMultilevel"/>
    <w:tmpl w:val="8A16FBE2"/>
    <w:lvl w:ilvl="0" w:tplc="B7FE44F2">
      <w:start w:val="3"/>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EBA37F8"/>
    <w:multiLevelType w:val="hybridMultilevel"/>
    <w:tmpl w:val="506A623E"/>
    <w:lvl w:ilvl="0" w:tplc="6534E2B2">
      <w:start w:val="1"/>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1DE"/>
    <w:rsid w:val="00030CE2"/>
    <w:rsid w:val="002223D3"/>
    <w:rsid w:val="002C78A7"/>
    <w:rsid w:val="002F21AD"/>
    <w:rsid w:val="003C1029"/>
    <w:rsid w:val="004037DA"/>
    <w:rsid w:val="00442556"/>
    <w:rsid w:val="004A22D5"/>
    <w:rsid w:val="004B29EC"/>
    <w:rsid w:val="004E41B1"/>
    <w:rsid w:val="00536782"/>
    <w:rsid w:val="005D6B54"/>
    <w:rsid w:val="006A7F0D"/>
    <w:rsid w:val="007578E9"/>
    <w:rsid w:val="007974BE"/>
    <w:rsid w:val="007B0F97"/>
    <w:rsid w:val="00812A5C"/>
    <w:rsid w:val="008B1DF5"/>
    <w:rsid w:val="008E78A2"/>
    <w:rsid w:val="00A961DE"/>
    <w:rsid w:val="00C152A8"/>
    <w:rsid w:val="00C4300B"/>
    <w:rsid w:val="00CC6690"/>
    <w:rsid w:val="00E33424"/>
    <w:rsid w:val="00E84C25"/>
    <w:rsid w:val="00EA22D0"/>
    <w:rsid w:val="00EC1F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12711B"/>
  <w15:chartTrackingRefBased/>
  <w15:docId w15:val="{FEF3CA90-5CDF-4712-953B-85DCFCC5F9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4300B"/>
    <w:pPr>
      <w:ind w:firstLineChars="200" w:firstLine="420"/>
    </w:pPr>
  </w:style>
  <w:style w:type="paragraph" w:styleId="a4">
    <w:name w:val="header"/>
    <w:basedOn w:val="a"/>
    <w:link w:val="a5"/>
    <w:uiPriority w:val="99"/>
    <w:unhideWhenUsed/>
    <w:rsid w:val="002223D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223D3"/>
    <w:rPr>
      <w:sz w:val="18"/>
      <w:szCs w:val="18"/>
    </w:rPr>
  </w:style>
  <w:style w:type="paragraph" w:styleId="a6">
    <w:name w:val="footer"/>
    <w:basedOn w:val="a"/>
    <w:link w:val="a7"/>
    <w:uiPriority w:val="99"/>
    <w:unhideWhenUsed/>
    <w:rsid w:val="002223D3"/>
    <w:pPr>
      <w:tabs>
        <w:tab w:val="center" w:pos="4153"/>
        <w:tab w:val="right" w:pos="8306"/>
      </w:tabs>
      <w:snapToGrid w:val="0"/>
      <w:jc w:val="left"/>
    </w:pPr>
    <w:rPr>
      <w:sz w:val="18"/>
      <w:szCs w:val="18"/>
    </w:rPr>
  </w:style>
  <w:style w:type="character" w:customStyle="1" w:styleId="a7">
    <w:name w:val="页脚 字符"/>
    <w:basedOn w:val="a0"/>
    <w:link w:val="a6"/>
    <w:uiPriority w:val="99"/>
    <w:rsid w:val="002223D3"/>
    <w:rPr>
      <w:sz w:val="18"/>
      <w:szCs w:val="18"/>
    </w:rPr>
  </w:style>
  <w:style w:type="paragraph" w:styleId="a8">
    <w:name w:val="Normal (Web)"/>
    <w:basedOn w:val="a"/>
    <w:uiPriority w:val="99"/>
    <w:semiHidden/>
    <w:unhideWhenUsed/>
    <w:rsid w:val="008E78A2"/>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5701252">
      <w:bodyDiv w:val="1"/>
      <w:marLeft w:val="0"/>
      <w:marRight w:val="0"/>
      <w:marTop w:val="0"/>
      <w:marBottom w:val="0"/>
      <w:divBdr>
        <w:top w:val="none" w:sz="0" w:space="0" w:color="auto"/>
        <w:left w:val="none" w:sz="0" w:space="0" w:color="auto"/>
        <w:bottom w:val="none" w:sz="0" w:space="0" w:color="auto"/>
        <w:right w:val="none" w:sz="0" w:space="0" w:color="auto"/>
      </w:divBdr>
    </w:div>
    <w:div w:id="1352954656">
      <w:bodyDiv w:val="1"/>
      <w:marLeft w:val="0"/>
      <w:marRight w:val="0"/>
      <w:marTop w:val="0"/>
      <w:marBottom w:val="0"/>
      <w:divBdr>
        <w:top w:val="none" w:sz="0" w:space="0" w:color="auto"/>
        <w:left w:val="none" w:sz="0" w:space="0" w:color="auto"/>
        <w:bottom w:val="none" w:sz="0" w:space="0" w:color="auto"/>
        <w:right w:val="none" w:sz="0" w:space="0" w:color="auto"/>
      </w:divBdr>
      <w:divsChild>
        <w:div w:id="15233220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6</Pages>
  <Words>274</Words>
  <Characters>1566</Characters>
  <Application>Microsoft Office Word</Application>
  <DocSecurity>0</DocSecurity>
  <Lines>13</Lines>
  <Paragraphs>3</Paragraphs>
  <ScaleCrop>false</ScaleCrop>
  <Company/>
  <LinksUpToDate>false</LinksUpToDate>
  <CharactersWithSpaces>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Mr.Liu 1</dc:creator>
  <cp:keywords/>
  <dc:description/>
  <cp:lastModifiedBy>Mr.Liu</cp:lastModifiedBy>
  <cp:revision>8</cp:revision>
  <cp:lastPrinted>2023-07-27T04:00:00Z</cp:lastPrinted>
  <dcterms:created xsi:type="dcterms:W3CDTF">2020-12-27T10:05:00Z</dcterms:created>
  <dcterms:modified xsi:type="dcterms:W3CDTF">2023-07-27T04:00:00Z</dcterms:modified>
</cp:coreProperties>
</file>