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75D4D" w14:textId="00FD88BE" w:rsidR="00C2302E" w:rsidRDefault="00E163A9" w:rsidP="00461330">
      <w:pPr>
        <w:ind w:leftChars="-67" w:left="-141"/>
        <w:jc w:val="center"/>
        <w:rPr>
          <w:rFonts w:ascii="黑体" w:eastAsia="黑体" w:hAnsi="黑体"/>
          <w:sz w:val="36"/>
          <w:szCs w:val="36"/>
        </w:rPr>
      </w:pPr>
      <w:r w:rsidRPr="00461330">
        <w:rPr>
          <w:rFonts w:ascii="黑体" w:eastAsia="黑体" w:hAnsi="黑体" w:hint="eastAsia"/>
          <w:sz w:val="36"/>
          <w:szCs w:val="36"/>
        </w:rPr>
        <w:t>《交通管理与控制》作业</w:t>
      </w:r>
      <w:r w:rsidR="001B07C6">
        <w:rPr>
          <w:rFonts w:ascii="黑体" w:eastAsia="黑体" w:hAnsi="黑体"/>
          <w:sz w:val="36"/>
          <w:szCs w:val="36"/>
        </w:rPr>
        <w:t>2</w:t>
      </w:r>
    </w:p>
    <w:p w14:paraId="6D8FCFF7" w14:textId="507B5C9B" w:rsidR="00461330" w:rsidRPr="00067E7A" w:rsidRDefault="00067E7A" w:rsidP="00461330">
      <w:pPr>
        <w:ind w:leftChars="-67" w:left="-141"/>
        <w:jc w:val="center"/>
        <w:rPr>
          <w:rFonts w:ascii="黑体" w:eastAsia="黑体" w:hAnsi="黑体"/>
          <w:sz w:val="28"/>
          <w:szCs w:val="28"/>
        </w:rPr>
      </w:pPr>
      <w:r w:rsidRPr="00067E7A">
        <w:rPr>
          <w:rFonts w:ascii="黑体" w:eastAsia="黑体" w:hAnsi="黑体" w:hint="eastAsia"/>
          <w:sz w:val="28"/>
          <w:szCs w:val="28"/>
        </w:rPr>
        <w:t>2</w:t>
      </w:r>
      <w:r w:rsidRPr="00067E7A">
        <w:rPr>
          <w:rFonts w:ascii="黑体" w:eastAsia="黑体" w:hAnsi="黑体"/>
          <w:sz w:val="28"/>
          <w:szCs w:val="28"/>
        </w:rPr>
        <w:t xml:space="preserve">020112921 </w:t>
      </w:r>
      <w:r w:rsidRPr="00067E7A">
        <w:rPr>
          <w:rFonts w:ascii="黑体" w:eastAsia="黑体" w:hAnsi="黑体" w:hint="eastAsia"/>
          <w:sz w:val="28"/>
          <w:szCs w:val="28"/>
        </w:rPr>
        <w:t>刘欣豪</w:t>
      </w:r>
    </w:p>
    <w:p w14:paraId="57914FB7" w14:textId="388F0AFE" w:rsidR="00326371" w:rsidRPr="006F6793" w:rsidRDefault="001B07C6" w:rsidP="00461330">
      <w:pPr>
        <w:pStyle w:val="p1"/>
        <w:widowControl/>
        <w:spacing w:line="480" w:lineRule="auto"/>
        <w:jc w:val="both"/>
        <w:rPr>
          <w:rFonts w:ascii="宋体" w:eastAsia="宋体" w:hAnsi="宋体"/>
          <w:b/>
          <w:bCs/>
          <w:sz w:val="24"/>
          <w:szCs w:val="24"/>
        </w:rPr>
      </w:pPr>
      <w:r>
        <w:rPr>
          <w:rFonts w:ascii="宋体" w:eastAsia="宋体" w:hAnsi="宋体" w:hint="eastAsia"/>
          <w:b/>
          <w:bCs/>
          <w:sz w:val="24"/>
          <w:szCs w:val="24"/>
        </w:rPr>
        <w:t>1</w:t>
      </w:r>
      <w:r>
        <w:rPr>
          <w:rFonts w:ascii="宋体" w:eastAsia="宋体" w:hAnsi="宋体"/>
          <w:b/>
          <w:bCs/>
          <w:sz w:val="24"/>
          <w:szCs w:val="24"/>
        </w:rPr>
        <w:t>.</w:t>
      </w:r>
      <w:r w:rsidR="00DC40BE" w:rsidRPr="006F6793">
        <w:rPr>
          <w:rFonts w:ascii="宋体" w:eastAsia="宋体" w:hAnsi="宋体" w:hint="eastAsia"/>
          <w:b/>
          <w:bCs/>
          <w:sz w:val="24"/>
          <w:szCs w:val="24"/>
        </w:rPr>
        <w:t>请查</w:t>
      </w:r>
      <w:r w:rsidR="004A544B" w:rsidRPr="006F6793">
        <w:rPr>
          <w:rFonts w:ascii="宋体" w:eastAsia="宋体" w:hAnsi="宋体" w:hint="eastAsia"/>
          <w:b/>
          <w:bCs/>
          <w:sz w:val="24"/>
          <w:szCs w:val="24"/>
        </w:rPr>
        <w:t>出</w:t>
      </w:r>
      <w:r w:rsidR="00DC40BE" w:rsidRPr="006F6793">
        <w:rPr>
          <w:rFonts w:ascii="宋体" w:eastAsia="宋体" w:hAnsi="宋体" w:hint="eastAsia"/>
          <w:b/>
          <w:bCs/>
          <w:sz w:val="24"/>
          <w:szCs w:val="24"/>
        </w:rPr>
        <w:t>以下</w:t>
      </w:r>
      <w:r w:rsidR="00461330" w:rsidRPr="006F6793">
        <w:rPr>
          <w:rFonts w:ascii="宋体" w:eastAsia="宋体" w:hAnsi="宋体" w:hint="eastAsia"/>
          <w:b/>
          <w:bCs/>
          <w:sz w:val="24"/>
          <w:szCs w:val="24"/>
        </w:rPr>
        <w:t>国家</w:t>
      </w:r>
      <w:r w:rsidR="00DC40BE" w:rsidRPr="006F6793">
        <w:rPr>
          <w:rFonts w:ascii="宋体" w:eastAsia="宋体" w:hAnsi="宋体" w:hint="eastAsia"/>
          <w:b/>
          <w:bCs/>
          <w:sz w:val="24"/>
          <w:szCs w:val="24"/>
        </w:rPr>
        <w:t>标准中关于建筑项目出入口间距的规定，说明</w:t>
      </w:r>
      <w:r w:rsidR="00461330" w:rsidRPr="006F6793">
        <w:rPr>
          <w:rFonts w:ascii="宋体" w:eastAsia="宋体" w:hAnsi="宋体" w:hint="eastAsia"/>
          <w:b/>
          <w:bCs/>
          <w:sz w:val="24"/>
          <w:szCs w:val="24"/>
        </w:rPr>
        <w:t>并分析</w:t>
      </w:r>
      <w:r w:rsidR="00DC40BE" w:rsidRPr="006F6793">
        <w:rPr>
          <w:rFonts w:ascii="宋体" w:eastAsia="宋体" w:hAnsi="宋体" w:hint="eastAsia"/>
          <w:b/>
          <w:bCs/>
          <w:sz w:val="24"/>
          <w:szCs w:val="24"/>
        </w:rPr>
        <w:t>相关规定的理由或原因</w:t>
      </w:r>
      <w:r w:rsidR="004A544B" w:rsidRPr="006F6793">
        <w:rPr>
          <w:rFonts w:ascii="宋体" w:eastAsia="宋体" w:hAnsi="宋体" w:hint="eastAsia"/>
          <w:b/>
          <w:bCs/>
          <w:sz w:val="24"/>
          <w:szCs w:val="24"/>
        </w:rPr>
        <w:t>，</w:t>
      </w:r>
      <w:r w:rsidR="00461330" w:rsidRPr="006F6793">
        <w:rPr>
          <w:rFonts w:ascii="宋体" w:eastAsia="宋体" w:hAnsi="宋体" w:hint="eastAsia"/>
          <w:b/>
          <w:bCs/>
          <w:sz w:val="24"/>
          <w:szCs w:val="24"/>
        </w:rPr>
        <w:t>并选择学校周边的一个案例加以分析。</w:t>
      </w:r>
    </w:p>
    <w:p w14:paraId="6E1AFE5A" w14:textId="104D5838" w:rsidR="00326371" w:rsidRDefault="00172C3B" w:rsidP="00983316">
      <w:pPr>
        <w:pStyle w:val="p1"/>
        <w:widowControl/>
        <w:numPr>
          <w:ilvl w:val="0"/>
          <w:numId w:val="3"/>
        </w:numPr>
        <w:spacing w:line="480" w:lineRule="auto"/>
        <w:jc w:val="both"/>
        <w:rPr>
          <w:rFonts w:ascii="宋体" w:eastAsia="宋体" w:hAnsi="宋体"/>
          <w:color w:val="333333"/>
          <w:sz w:val="24"/>
          <w:szCs w:val="24"/>
          <w:shd w:val="clear" w:color="auto" w:fill="FFFFFF"/>
        </w:rPr>
      </w:pPr>
      <w:r w:rsidRPr="00461330">
        <w:rPr>
          <w:rFonts w:ascii="宋体" w:eastAsia="宋体" w:hAnsi="宋体" w:hint="eastAsia"/>
          <w:color w:val="333333"/>
          <w:sz w:val="24"/>
          <w:szCs w:val="24"/>
        </w:rPr>
        <w:t>GB50352</w:t>
      </w:r>
      <w:r w:rsidR="00326371" w:rsidRPr="00461330">
        <w:rPr>
          <w:rFonts w:ascii="宋体" w:eastAsia="宋体" w:hAnsi="宋体" w:hint="eastAsia"/>
          <w:color w:val="333333"/>
          <w:sz w:val="24"/>
          <w:szCs w:val="24"/>
          <w:shd w:val="clear" w:color="auto" w:fill="FFFFFF"/>
        </w:rPr>
        <w:t>《</w:t>
      </w:r>
      <w:r w:rsidR="005D3532" w:rsidRPr="005D3532">
        <w:rPr>
          <w:rFonts w:ascii="宋体" w:eastAsia="宋体" w:hAnsi="宋体"/>
          <w:color w:val="333333"/>
          <w:sz w:val="24"/>
          <w:szCs w:val="24"/>
          <w:shd w:val="clear" w:color="auto" w:fill="FFFFFF"/>
        </w:rPr>
        <w:t>民用建筑设计统一标准</w:t>
      </w:r>
      <w:r w:rsidR="00326371" w:rsidRPr="00461330">
        <w:rPr>
          <w:rFonts w:ascii="宋体" w:eastAsia="宋体" w:hAnsi="宋体" w:hint="eastAsia"/>
          <w:color w:val="333333"/>
          <w:sz w:val="24"/>
          <w:szCs w:val="24"/>
          <w:shd w:val="clear" w:color="auto" w:fill="FFFFFF"/>
        </w:rPr>
        <w:t>》</w:t>
      </w:r>
    </w:p>
    <w:p w14:paraId="2A736E7C" w14:textId="3DD40E16" w:rsidR="00F71EA3" w:rsidRPr="00983316" w:rsidRDefault="00F71EA3" w:rsidP="00983316">
      <w:pPr>
        <w:pStyle w:val="p1"/>
        <w:widowControl/>
        <w:spacing w:line="276" w:lineRule="auto"/>
        <w:jc w:val="both"/>
        <w:rPr>
          <w:rFonts w:ascii="楷体" w:eastAsia="楷体" w:hAnsi="楷体"/>
          <w:color w:val="333333"/>
          <w:sz w:val="22"/>
          <w:szCs w:val="22"/>
          <w:shd w:val="clear" w:color="auto" w:fill="FFFFFF"/>
        </w:rPr>
      </w:pPr>
      <w:r w:rsidRPr="00983316">
        <w:rPr>
          <w:rFonts w:ascii="楷体" w:eastAsia="楷体" w:hAnsi="楷体" w:hint="eastAsia"/>
          <w:color w:val="333333"/>
          <w:sz w:val="22"/>
          <w:szCs w:val="22"/>
          <w:shd w:val="clear" w:color="auto" w:fill="FFFFFF"/>
        </w:rPr>
        <w:t>4</w:t>
      </w:r>
      <w:r w:rsidRPr="00983316">
        <w:rPr>
          <w:rFonts w:ascii="楷体" w:eastAsia="楷体" w:hAnsi="楷体"/>
          <w:color w:val="333333"/>
          <w:sz w:val="22"/>
          <w:szCs w:val="22"/>
          <w:shd w:val="clear" w:color="auto" w:fill="FFFFFF"/>
        </w:rPr>
        <w:t>.2.</w:t>
      </w:r>
      <w:r w:rsidR="00F151E7" w:rsidRPr="00983316">
        <w:rPr>
          <w:rFonts w:ascii="楷体" w:eastAsia="楷体" w:hAnsi="楷体"/>
          <w:color w:val="333333"/>
          <w:sz w:val="22"/>
          <w:szCs w:val="22"/>
          <w:shd w:val="clear" w:color="auto" w:fill="FFFFFF"/>
        </w:rPr>
        <w:t>4</w:t>
      </w:r>
      <w:r w:rsidR="00F151E7" w:rsidRPr="00983316">
        <w:rPr>
          <w:rFonts w:ascii="楷体" w:eastAsia="楷体" w:hAnsi="楷体" w:hint="eastAsia"/>
          <w:color w:val="333333"/>
          <w:sz w:val="22"/>
          <w:szCs w:val="22"/>
          <w:shd w:val="clear" w:color="auto" w:fill="FFFFFF"/>
        </w:rPr>
        <w:t>建筑基地机动车出入口设置，应符合所在地控制性详细规划，并应符合下列规定：</w:t>
      </w:r>
    </w:p>
    <w:p w14:paraId="6265A027" w14:textId="41A531E4" w:rsidR="00F151E7" w:rsidRPr="00983316" w:rsidRDefault="00F151E7" w:rsidP="00983316">
      <w:pPr>
        <w:pStyle w:val="p1"/>
        <w:widowControl/>
        <w:spacing w:line="276" w:lineRule="auto"/>
        <w:jc w:val="both"/>
        <w:rPr>
          <w:rFonts w:ascii="楷体" w:eastAsia="楷体" w:hAnsi="楷体"/>
          <w:color w:val="333333"/>
          <w:sz w:val="22"/>
          <w:szCs w:val="22"/>
          <w:shd w:val="clear" w:color="auto" w:fill="FFFFFF"/>
        </w:rPr>
      </w:pPr>
      <w:r w:rsidRPr="00983316">
        <w:rPr>
          <w:rFonts w:ascii="楷体" w:eastAsia="楷体" w:hAnsi="楷体" w:hint="eastAsia"/>
          <w:color w:val="333333"/>
          <w:sz w:val="22"/>
          <w:szCs w:val="22"/>
          <w:shd w:val="clear" w:color="auto" w:fill="FFFFFF"/>
        </w:rPr>
        <w:t>1</w:t>
      </w:r>
      <w:r w:rsidRPr="00983316">
        <w:rPr>
          <w:rFonts w:ascii="楷体" w:eastAsia="楷体" w:hAnsi="楷体"/>
          <w:color w:val="333333"/>
          <w:sz w:val="22"/>
          <w:szCs w:val="22"/>
          <w:shd w:val="clear" w:color="auto" w:fill="FFFFFF"/>
        </w:rPr>
        <w:t xml:space="preserve"> </w:t>
      </w:r>
      <w:r w:rsidRPr="00983316">
        <w:rPr>
          <w:rFonts w:ascii="楷体" w:eastAsia="楷体" w:hAnsi="楷体" w:hint="eastAsia"/>
          <w:color w:val="333333"/>
          <w:sz w:val="22"/>
          <w:szCs w:val="22"/>
          <w:shd w:val="clear" w:color="auto" w:fill="FFFFFF"/>
        </w:rPr>
        <w:t>中等城市、大城市的主干路交叉口，自道路红线交叉点起沿线7</w:t>
      </w:r>
      <w:r w:rsidRPr="00983316">
        <w:rPr>
          <w:rFonts w:ascii="楷体" w:eastAsia="楷体" w:hAnsi="楷体"/>
          <w:color w:val="333333"/>
          <w:sz w:val="22"/>
          <w:szCs w:val="22"/>
          <w:shd w:val="clear" w:color="auto" w:fill="FFFFFF"/>
        </w:rPr>
        <w:t>0.0</w:t>
      </w:r>
      <w:r w:rsidRPr="00983316">
        <w:rPr>
          <w:rFonts w:ascii="楷体" w:eastAsia="楷体" w:hAnsi="楷体" w:hint="eastAsia"/>
          <w:color w:val="333333"/>
          <w:sz w:val="22"/>
          <w:szCs w:val="22"/>
          <w:shd w:val="clear" w:color="auto" w:fill="FFFFFF"/>
        </w:rPr>
        <w:t>m范围内不应设置机动车出入口；</w:t>
      </w:r>
    </w:p>
    <w:p w14:paraId="01C5208D" w14:textId="7F5AD3E2" w:rsidR="00F151E7" w:rsidRPr="00983316" w:rsidRDefault="00F151E7" w:rsidP="00983316">
      <w:pPr>
        <w:pStyle w:val="p1"/>
        <w:widowControl/>
        <w:spacing w:line="276" w:lineRule="auto"/>
        <w:jc w:val="both"/>
        <w:rPr>
          <w:rFonts w:ascii="楷体" w:eastAsia="楷体" w:hAnsi="楷体"/>
          <w:color w:val="333333"/>
          <w:sz w:val="22"/>
          <w:szCs w:val="22"/>
          <w:shd w:val="clear" w:color="auto" w:fill="FFFFFF"/>
        </w:rPr>
      </w:pPr>
      <w:r w:rsidRPr="00983316">
        <w:rPr>
          <w:rFonts w:ascii="楷体" w:eastAsia="楷体" w:hAnsi="楷体" w:hint="eastAsia"/>
          <w:color w:val="333333"/>
          <w:sz w:val="22"/>
          <w:szCs w:val="22"/>
          <w:shd w:val="clear" w:color="auto" w:fill="FFFFFF"/>
        </w:rPr>
        <w:t>2</w:t>
      </w:r>
      <w:r w:rsidRPr="00983316">
        <w:rPr>
          <w:rFonts w:ascii="楷体" w:eastAsia="楷体" w:hAnsi="楷体"/>
          <w:color w:val="333333"/>
          <w:sz w:val="22"/>
          <w:szCs w:val="22"/>
          <w:shd w:val="clear" w:color="auto" w:fill="FFFFFF"/>
        </w:rPr>
        <w:t xml:space="preserve"> </w:t>
      </w:r>
      <w:r w:rsidRPr="00983316">
        <w:rPr>
          <w:rFonts w:ascii="楷体" w:eastAsia="楷体" w:hAnsi="楷体" w:hint="eastAsia"/>
          <w:color w:val="333333"/>
          <w:sz w:val="22"/>
          <w:szCs w:val="22"/>
          <w:shd w:val="clear" w:color="auto" w:fill="FFFFFF"/>
        </w:rPr>
        <w:t>距人行横道、人行天桥、人行地道（包括引道、引桥）的最近边缘线不应小于1</w:t>
      </w:r>
      <w:r w:rsidRPr="00983316">
        <w:rPr>
          <w:rFonts w:ascii="楷体" w:eastAsia="楷体" w:hAnsi="楷体"/>
          <w:color w:val="333333"/>
          <w:sz w:val="22"/>
          <w:szCs w:val="22"/>
          <w:shd w:val="clear" w:color="auto" w:fill="FFFFFF"/>
        </w:rPr>
        <w:t>5.0</w:t>
      </w:r>
      <w:r w:rsidRPr="00983316">
        <w:rPr>
          <w:rFonts w:ascii="楷体" w:eastAsia="楷体" w:hAnsi="楷体" w:hint="eastAsia"/>
          <w:color w:val="333333"/>
          <w:sz w:val="22"/>
          <w:szCs w:val="22"/>
          <w:shd w:val="clear" w:color="auto" w:fill="FFFFFF"/>
        </w:rPr>
        <w:t>m；</w:t>
      </w:r>
    </w:p>
    <w:p w14:paraId="669D505D" w14:textId="3A7509D2" w:rsidR="00F151E7" w:rsidRPr="00983316" w:rsidRDefault="00F151E7" w:rsidP="00983316">
      <w:pPr>
        <w:pStyle w:val="p1"/>
        <w:widowControl/>
        <w:spacing w:line="276" w:lineRule="auto"/>
        <w:jc w:val="both"/>
        <w:rPr>
          <w:rFonts w:ascii="楷体" w:eastAsia="楷体" w:hAnsi="楷体"/>
          <w:color w:val="333333"/>
          <w:sz w:val="22"/>
          <w:szCs w:val="22"/>
          <w:shd w:val="clear" w:color="auto" w:fill="FFFFFF"/>
        </w:rPr>
      </w:pPr>
      <w:r w:rsidRPr="00983316">
        <w:rPr>
          <w:rFonts w:ascii="楷体" w:eastAsia="楷体" w:hAnsi="楷体"/>
          <w:color w:val="333333"/>
          <w:sz w:val="22"/>
          <w:szCs w:val="22"/>
          <w:shd w:val="clear" w:color="auto" w:fill="FFFFFF"/>
        </w:rPr>
        <w:t xml:space="preserve">3 </w:t>
      </w:r>
      <w:r w:rsidRPr="00983316">
        <w:rPr>
          <w:rFonts w:ascii="楷体" w:eastAsia="楷体" w:hAnsi="楷体" w:hint="eastAsia"/>
          <w:color w:val="333333"/>
          <w:sz w:val="22"/>
          <w:szCs w:val="22"/>
          <w:shd w:val="clear" w:color="auto" w:fill="FFFFFF"/>
        </w:rPr>
        <w:t>距地铁出入口、公共交通站台边缘并小于1</w:t>
      </w:r>
      <w:r w:rsidRPr="00983316">
        <w:rPr>
          <w:rFonts w:ascii="楷体" w:eastAsia="楷体" w:hAnsi="楷体"/>
          <w:color w:val="333333"/>
          <w:sz w:val="22"/>
          <w:szCs w:val="22"/>
          <w:shd w:val="clear" w:color="auto" w:fill="FFFFFF"/>
        </w:rPr>
        <w:t>5.0</w:t>
      </w:r>
      <w:r w:rsidRPr="00983316">
        <w:rPr>
          <w:rFonts w:ascii="楷体" w:eastAsia="楷体" w:hAnsi="楷体" w:hint="eastAsia"/>
          <w:color w:val="333333"/>
          <w:sz w:val="22"/>
          <w:szCs w:val="22"/>
          <w:shd w:val="clear" w:color="auto" w:fill="FFFFFF"/>
        </w:rPr>
        <w:t>m</w:t>
      </w:r>
      <w:r w:rsidR="00B96ABE" w:rsidRPr="00983316">
        <w:rPr>
          <w:rFonts w:ascii="楷体" w:eastAsia="楷体" w:hAnsi="楷体" w:hint="eastAsia"/>
          <w:color w:val="333333"/>
          <w:sz w:val="22"/>
          <w:szCs w:val="22"/>
          <w:shd w:val="clear" w:color="auto" w:fill="FFFFFF"/>
        </w:rPr>
        <w:t>；</w:t>
      </w:r>
    </w:p>
    <w:p w14:paraId="3AA91978" w14:textId="6300441E" w:rsidR="00F71EA3" w:rsidRPr="00983316" w:rsidRDefault="00B96ABE" w:rsidP="00983316">
      <w:pPr>
        <w:pStyle w:val="p1"/>
        <w:widowControl/>
        <w:spacing w:line="276" w:lineRule="auto"/>
        <w:jc w:val="both"/>
        <w:rPr>
          <w:rFonts w:ascii="楷体" w:eastAsia="楷体" w:hAnsi="楷体"/>
          <w:color w:val="333333"/>
          <w:sz w:val="22"/>
          <w:szCs w:val="22"/>
          <w:shd w:val="clear" w:color="auto" w:fill="FFFFFF"/>
        </w:rPr>
      </w:pPr>
      <w:r w:rsidRPr="00983316">
        <w:rPr>
          <w:rFonts w:ascii="楷体" w:eastAsia="楷体" w:hAnsi="楷体" w:hint="eastAsia"/>
          <w:color w:val="333333"/>
          <w:sz w:val="22"/>
          <w:szCs w:val="22"/>
          <w:shd w:val="clear" w:color="auto" w:fill="FFFFFF"/>
        </w:rPr>
        <w:t>4</w:t>
      </w:r>
      <w:r w:rsidRPr="00983316">
        <w:rPr>
          <w:rFonts w:ascii="楷体" w:eastAsia="楷体" w:hAnsi="楷体"/>
          <w:color w:val="333333"/>
          <w:sz w:val="22"/>
          <w:szCs w:val="22"/>
          <w:shd w:val="clear" w:color="auto" w:fill="FFFFFF"/>
        </w:rPr>
        <w:t xml:space="preserve"> </w:t>
      </w:r>
      <w:r w:rsidRPr="00983316">
        <w:rPr>
          <w:rFonts w:ascii="楷体" w:eastAsia="楷体" w:hAnsi="楷体" w:hint="eastAsia"/>
          <w:color w:val="333333"/>
          <w:sz w:val="22"/>
          <w:szCs w:val="22"/>
          <w:shd w:val="clear" w:color="auto" w:fill="FFFFFF"/>
        </w:rPr>
        <w:t>距公园、学校及有儿童、老年人、</w:t>
      </w:r>
      <w:r w:rsidR="0034608E">
        <w:rPr>
          <w:rFonts w:ascii="楷体" w:eastAsia="楷体" w:hAnsi="楷体" w:hint="eastAsia"/>
          <w:color w:val="333333"/>
          <w:sz w:val="22"/>
          <w:szCs w:val="22"/>
          <w:shd w:val="clear" w:color="auto" w:fill="FFFFFF"/>
        </w:rPr>
        <w:t>残疾人</w:t>
      </w:r>
      <w:r w:rsidRPr="00983316">
        <w:rPr>
          <w:rFonts w:ascii="楷体" w:eastAsia="楷体" w:hAnsi="楷体" w:hint="eastAsia"/>
          <w:color w:val="333333"/>
          <w:sz w:val="22"/>
          <w:szCs w:val="22"/>
          <w:shd w:val="clear" w:color="auto" w:fill="FFFFFF"/>
        </w:rPr>
        <w:t>使用建筑的出入口最近边缘不应小于2</w:t>
      </w:r>
      <w:r w:rsidRPr="00983316">
        <w:rPr>
          <w:rFonts w:ascii="楷体" w:eastAsia="楷体" w:hAnsi="楷体"/>
          <w:color w:val="333333"/>
          <w:sz w:val="22"/>
          <w:szCs w:val="22"/>
          <w:shd w:val="clear" w:color="auto" w:fill="FFFFFF"/>
        </w:rPr>
        <w:t>0.0</w:t>
      </w:r>
      <w:r w:rsidRPr="00983316">
        <w:rPr>
          <w:rFonts w:ascii="楷体" w:eastAsia="楷体" w:hAnsi="楷体" w:hint="eastAsia"/>
          <w:color w:val="333333"/>
          <w:sz w:val="22"/>
          <w:szCs w:val="22"/>
          <w:shd w:val="clear" w:color="auto" w:fill="FFFFFF"/>
        </w:rPr>
        <w:t>m</w:t>
      </w:r>
    </w:p>
    <w:p w14:paraId="7B6E3B99" w14:textId="77777777" w:rsidR="00461330" w:rsidRDefault="00172C3B" w:rsidP="00983316">
      <w:pPr>
        <w:pStyle w:val="ab"/>
        <w:widowControl/>
        <w:numPr>
          <w:ilvl w:val="0"/>
          <w:numId w:val="3"/>
        </w:numPr>
        <w:wordWrap w:val="0"/>
        <w:spacing w:line="480" w:lineRule="auto"/>
        <w:ind w:firstLineChars="0"/>
        <w:outlineLvl w:val="0"/>
        <w:rPr>
          <w:rFonts w:ascii="宋体" w:eastAsia="宋体" w:hAnsi="宋体" w:cs="宋体"/>
          <w:color w:val="333333"/>
          <w:kern w:val="36"/>
          <w:sz w:val="24"/>
          <w:szCs w:val="24"/>
        </w:rPr>
      </w:pPr>
      <w:r w:rsidRPr="00983316">
        <w:rPr>
          <w:rFonts w:ascii="宋体" w:eastAsia="宋体" w:hAnsi="宋体" w:cs="宋体" w:hint="eastAsia"/>
          <w:color w:val="333333"/>
          <w:kern w:val="36"/>
          <w:sz w:val="24"/>
          <w:szCs w:val="24"/>
        </w:rPr>
        <w:t>GB50180《城市居住区规划设计标准》</w:t>
      </w:r>
    </w:p>
    <w:p w14:paraId="6B1C1831" w14:textId="015BE440" w:rsidR="00161B46" w:rsidRPr="00D14D8E" w:rsidRDefault="00161B46" w:rsidP="00D14D8E">
      <w:pPr>
        <w:pStyle w:val="p1"/>
        <w:widowControl/>
        <w:spacing w:line="276" w:lineRule="auto"/>
        <w:jc w:val="both"/>
        <w:rPr>
          <w:rFonts w:ascii="楷体" w:eastAsia="楷体" w:hAnsi="楷体"/>
          <w:color w:val="333333"/>
          <w:sz w:val="22"/>
          <w:szCs w:val="22"/>
          <w:shd w:val="clear" w:color="auto" w:fill="FFFFFF"/>
        </w:rPr>
      </w:pPr>
      <w:r w:rsidRPr="00D14D8E">
        <w:rPr>
          <w:rFonts w:ascii="楷体" w:eastAsia="楷体" w:hAnsi="楷体" w:hint="eastAsia"/>
          <w:color w:val="333333"/>
          <w:sz w:val="22"/>
          <w:szCs w:val="22"/>
          <w:shd w:val="clear" w:color="auto" w:fill="FFFFFF"/>
        </w:rPr>
        <w:t>6</w:t>
      </w:r>
      <w:r w:rsidRPr="00D14D8E">
        <w:rPr>
          <w:rFonts w:ascii="楷体" w:eastAsia="楷体" w:hAnsi="楷体"/>
          <w:color w:val="333333"/>
          <w:sz w:val="22"/>
          <w:szCs w:val="22"/>
          <w:shd w:val="clear" w:color="auto" w:fill="FFFFFF"/>
        </w:rPr>
        <w:t>.0.4</w:t>
      </w:r>
      <w:r w:rsidRPr="00D14D8E">
        <w:rPr>
          <w:rFonts w:ascii="楷体" w:eastAsia="楷体" w:hAnsi="楷体" w:hint="eastAsia"/>
          <w:color w:val="333333"/>
          <w:sz w:val="22"/>
          <w:szCs w:val="22"/>
          <w:shd w:val="clear" w:color="auto" w:fill="FFFFFF"/>
        </w:rPr>
        <w:t>居住街坊内附属道路的规划设计应满足消防、救护、搬家等车辆的通达要求，并应符合下列规定：</w:t>
      </w:r>
    </w:p>
    <w:p w14:paraId="43369415" w14:textId="5EE3E406" w:rsidR="00161B46" w:rsidRPr="00D14D8E" w:rsidRDefault="00161B46" w:rsidP="00D14D8E">
      <w:pPr>
        <w:pStyle w:val="p1"/>
        <w:widowControl/>
        <w:spacing w:line="276" w:lineRule="auto"/>
        <w:jc w:val="both"/>
        <w:rPr>
          <w:rFonts w:ascii="楷体" w:eastAsia="楷体" w:hAnsi="楷体"/>
          <w:color w:val="333333"/>
          <w:sz w:val="22"/>
          <w:szCs w:val="22"/>
          <w:shd w:val="clear" w:color="auto" w:fill="FFFFFF"/>
        </w:rPr>
      </w:pPr>
      <w:r w:rsidRPr="00D14D8E">
        <w:rPr>
          <w:rFonts w:ascii="楷体" w:eastAsia="楷体" w:hAnsi="楷体" w:hint="eastAsia"/>
          <w:color w:val="333333"/>
          <w:sz w:val="22"/>
          <w:szCs w:val="22"/>
          <w:shd w:val="clear" w:color="auto" w:fill="FFFFFF"/>
        </w:rPr>
        <w:t>1</w:t>
      </w:r>
      <w:r w:rsidRPr="00D14D8E">
        <w:rPr>
          <w:rFonts w:ascii="楷体" w:eastAsia="楷体" w:hAnsi="楷体"/>
          <w:color w:val="333333"/>
          <w:sz w:val="22"/>
          <w:szCs w:val="22"/>
          <w:shd w:val="clear" w:color="auto" w:fill="FFFFFF"/>
        </w:rPr>
        <w:t xml:space="preserve"> </w:t>
      </w:r>
      <w:r w:rsidRPr="00D14D8E">
        <w:rPr>
          <w:rFonts w:ascii="楷体" w:eastAsia="楷体" w:hAnsi="楷体" w:hint="eastAsia"/>
          <w:color w:val="333333"/>
          <w:sz w:val="22"/>
          <w:szCs w:val="22"/>
          <w:shd w:val="clear" w:color="auto" w:fill="FFFFFF"/>
        </w:rPr>
        <w:t>主要附属道路知道应有两个车型出入口连接城市道路，其路面宽度不应小于4</w:t>
      </w:r>
      <w:r w:rsidRPr="00D14D8E">
        <w:rPr>
          <w:rFonts w:ascii="楷体" w:eastAsia="楷体" w:hAnsi="楷体"/>
          <w:color w:val="333333"/>
          <w:sz w:val="22"/>
          <w:szCs w:val="22"/>
          <w:shd w:val="clear" w:color="auto" w:fill="FFFFFF"/>
        </w:rPr>
        <w:t>.0</w:t>
      </w:r>
      <w:r w:rsidRPr="00D14D8E">
        <w:rPr>
          <w:rFonts w:ascii="楷体" w:eastAsia="楷体" w:hAnsi="楷体" w:hint="eastAsia"/>
          <w:color w:val="333333"/>
          <w:sz w:val="22"/>
          <w:szCs w:val="22"/>
          <w:shd w:val="clear" w:color="auto" w:fill="FFFFFF"/>
        </w:rPr>
        <w:t>m；其它附属道路的路面宽度不宜小于2</w:t>
      </w:r>
      <w:r w:rsidRPr="00D14D8E">
        <w:rPr>
          <w:rFonts w:ascii="楷体" w:eastAsia="楷体" w:hAnsi="楷体"/>
          <w:color w:val="333333"/>
          <w:sz w:val="22"/>
          <w:szCs w:val="22"/>
          <w:shd w:val="clear" w:color="auto" w:fill="FFFFFF"/>
        </w:rPr>
        <w:t>.5</w:t>
      </w:r>
      <w:r w:rsidRPr="00D14D8E">
        <w:rPr>
          <w:rFonts w:ascii="楷体" w:eastAsia="楷体" w:hAnsi="楷体" w:hint="eastAsia"/>
          <w:color w:val="333333"/>
          <w:sz w:val="22"/>
          <w:szCs w:val="22"/>
          <w:shd w:val="clear" w:color="auto" w:fill="FFFFFF"/>
        </w:rPr>
        <w:t>m；</w:t>
      </w:r>
    </w:p>
    <w:p w14:paraId="56415050" w14:textId="6C453196" w:rsidR="00161B46" w:rsidRPr="00D14D8E" w:rsidRDefault="00161B46" w:rsidP="00D14D8E">
      <w:pPr>
        <w:pStyle w:val="p1"/>
        <w:widowControl/>
        <w:spacing w:line="276" w:lineRule="auto"/>
        <w:jc w:val="both"/>
        <w:rPr>
          <w:rFonts w:ascii="楷体" w:eastAsia="楷体" w:hAnsi="楷体"/>
          <w:color w:val="333333"/>
          <w:sz w:val="22"/>
          <w:szCs w:val="22"/>
          <w:shd w:val="clear" w:color="auto" w:fill="FFFFFF"/>
        </w:rPr>
      </w:pPr>
      <w:r w:rsidRPr="00D14D8E">
        <w:rPr>
          <w:rFonts w:ascii="楷体" w:eastAsia="楷体" w:hAnsi="楷体" w:hint="eastAsia"/>
          <w:color w:val="333333"/>
          <w:sz w:val="22"/>
          <w:szCs w:val="22"/>
          <w:shd w:val="clear" w:color="auto" w:fill="FFFFFF"/>
        </w:rPr>
        <w:t>2</w:t>
      </w:r>
      <w:r w:rsidRPr="00D14D8E">
        <w:rPr>
          <w:rFonts w:ascii="楷体" w:eastAsia="楷体" w:hAnsi="楷体"/>
          <w:color w:val="333333"/>
          <w:sz w:val="22"/>
          <w:szCs w:val="22"/>
          <w:shd w:val="clear" w:color="auto" w:fill="FFFFFF"/>
        </w:rPr>
        <w:t xml:space="preserve"> </w:t>
      </w:r>
      <w:r w:rsidRPr="00D14D8E">
        <w:rPr>
          <w:rFonts w:ascii="楷体" w:eastAsia="楷体" w:hAnsi="楷体" w:hint="eastAsia"/>
          <w:color w:val="333333"/>
          <w:sz w:val="22"/>
          <w:szCs w:val="22"/>
          <w:shd w:val="clear" w:color="auto" w:fill="FFFFFF"/>
        </w:rPr>
        <w:t>人</w:t>
      </w:r>
      <w:r w:rsidR="00D14D8E">
        <w:rPr>
          <w:rFonts w:ascii="楷体" w:eastAsia="楷体" w:hAnsi="楷体" w:hint="eastAsia"/>
          <w:color w:val="333333"/>
          <w:sz w:val="22"/>
          <w:szCs w:val="22"/>
          <w:shd w:val="clear" w:color="auto" w:fill="FFFFFF"/>
        </w:rPr>
        <w:t>行</w:t>
      </w:r>
      <w:r w:rsidRPr="00D14D8E">
        <w:rPr>
          <w:rFonts w:ascii="楷体" w:eastAsia="楷体" w:hAnsi="楷体" w:hint="eastAsia"/>
          <w:color w:val="333333"/>
          <w:sz w:val="22"/>
          <w:szCs w:val="22"/>
          <w:shd w:val="clear" w:color="auto" w:fill="FFFFFF"/>
        </w:rPr>
        <w:t>出入口间距不宜超过2</w:t>
      </w:r>
      <w:r w:rsidRPr="00D14D8E">
        <w:rPr>
          <w:rFonts w:ascii="楷体" w:eastAsia="楷体" w:hAnsi="楷体"/>
          <w:color w:val="333333"/>
          <w:sz w:val="22"/>
          <w:szCs w:val="22"/>
          <w:shd w:val="clear" w:color="auto" w:fill="FFFFFF"/>
        </w:rPr>
        <w:t>00</w:t>
      </w:r>
      <w:r w:rsidRPr="00D14D8E">
        <w:rPr>
          <w:rFonts w:ascii="楷体" w:eastAsia="楷体" w:hAnsi="楷体" w:hint="eastAsia"/>
          <w:color w:val="333333"/>
          <w:sz w:val="22"/>
          <w:szCs w:val="22"/>
          <w:shd w:val="clear" w:color="auto" w:fill="FFFFFF"/>
        </w:rPr>
        <w:t>m</w:t>
      </w:r>
      <w:r w:rsidR="00D14D8E" w:rsidRPr="00D14D8E">
        <w:rPr>
          <w:rFonts w:ascii="楷体" w:eastAsia="楷体" w:hAnsi="楷体" w:hint="eastAsia"/>
          <w:color w:val="333333"/>
          <w:sz w:val="22"/>
          <w:szCs w:val="22"/>
          <w:shd w:val="clear" w:color="auto" w:fill="FFFFFF"/>
        </w:rPr>
        <w:t>；</w:t>
      </w:r>
    </w:p>
    <w:p w14:paraId="44A8C668" w14:textId="76BFD8DC" w:rsidR="00326371" w:rsidRDefault="00FE26F8" w:rsidP="00983316">
      <w:pPr>
        <w:pStyle w:val="ab"/>
        <w:widowControl/>
        <w:numPr>
          <w:ilvl w:val="0"/>
          <w:numId w:val="3"/>
        </w:numPr>
        <w:wordWrap w:val="0"/>
        <w:spacing w:line="480" w:lineRule="auto"/>
        <w:ind w:firstLineChars="0"/>
        <w:outlineLvl w:val="0"/>
        <w:rPr>
          <w:rFonts w:ascii="宋体" w:eastAsia="宋体" w:hAnsi="宋体" w:cs="宋体"/>
          <w:color w:val="333333"/>
          <w:kern w:val="36"/>
          <w:sz w:val="24"/>
          <w:szCs w:val="24"/>
        </w:rPr>
      </w:pPr>
      <w:r w:rsidRPr="00127437">
        <w:rPr>
          <w:rFonts w:ascii="宋体" w:eastAsia="宋体" w:hAnsi="宋体" w:hint="eastAsia"/>
          <w:color w:val="000000"/>
          <w:sz w:val="24"/>
          <w:szCs w:val="28"/>
          <w:shd w:val="clear" w:color="auto" w:fill="FFFFFF"/>
        </w:rPr>
        <w:t>GB/T51328</w:t>
      </w:r>
      <w:r w:rsidR="00E40D19" w:rsidRPr="00127437">
        <w:rPr>
          <w:rFonts w:ascii="宋体" w:eastAsia="宋体" w:hAnsi="宋体" w:cs="宋体" w:hint="eastAsia"/>
          <w:color w:val="333333"/>
          <w:kern w:val="36"/>
          <w:sz w:val="24"/>
          <w:szCs w:val="24"/>
        </w:rPr>
        <w:t>《</w:t>
      </w:r>
      <w:r w:rsidRPr="00983316">
        <w:rPr>
          <w:rFonts w:ascii="宋体" w:eastAsia="宋体" w:hAnsi="宋体" w:cs="宋体" w:hint="eastAsia"/>
          <w:color w:val="333333"/>
          <w:kern w:val="36"/>
          <w:sz w:val="24"/>
          <w:szCs w:val="24"/>
        </w:rPr>
        <w:t>城市综合交通体系规划标准</w:t>
      </w:r>
      <w:r w:rsidR="00E40D19" w:rsidRPr="00983316">
        <w:rPr>
          <w:rFonts w:ascii="宋体" w:eastAsia="宋体" w:hAnsi="宋体" w:cs="宋体" w:hint="eastAsia"/>
          <w:color w:val="333333"/>
          <w:kern w:val="36"/>
          <w:sz w:val="24"/>
          <w:szCs w:val="24"/>
        </w:rPr>
        <w:t>》</w:t>
      </w:r>
    </w:p>
    <w:p w14:paraId="1281EF8F" w14:textId="63825ABE" w:rsidR="00A24FEB" w:rsidRPr="000A003C" w:rsidRDefault="000A003C" w:rsidP="000A003C">
      <w:pPr>
        <w:pStyle w:val="p1"/>
        <w:widowControl/>
        <w:spacing w:line="276" w:lineRule="auto"/>
        <w:jc w:val="both"/>
        <w:rPr>
          <w:rFonts w:ascii="楷体" w:eastAsia="楷体" w:hAnsi="楷体"/>
          <w:color w:val="333333"/>
          <w:sz w:val="22"/>
          <w:szCs w:val="22"/>
          <w:shd w:val="clear" w:color="auto" w:fill="FFFFFF"/>
        </w:rPr>
      </w:pPr>
      <w:r w:rsidRPr="000A003C">
        <w:rPr>
          <w:rFonts w:ascii="楷体" w:eastAsia="楷体" w:hAnsi="楷体"/>
          <w:color w:val="333333"/>
          <w:sz w:val="22"/>
          <w:szCs w:val="22"/>
          <w:shd w:val="clear" w:color="auto" w:fill="FFFFFF"/>
        </w:rPr>
        <w:t>8.2.2城市综合客运枢纽宜于城市公共交通枢纽结合设置。城市综合客运枢纽必须设置城市公共交通衔接设施，规划有城市轨道交通的城市，主要的城市综合客运枢纽应有城市轨道交通衔接。枢纽内主要换乘交通方式出入口之间旅客步行距离不宜超过200m.</w:t>
      </w:r>
    </w:p>
    <w:p w14:paraId="5A732E3F" w14:textId="1B6FF376" w:rsidR="00A24FEB" w:rsidRPr="00960663" w:rsidRDefault="00960663" w:rsidP="00960663">
      <w:pPr>
        <w:pStyle w:val="p1"/>
        <w:widowControl/>
        <w:spacing w:line="276" w:lineRule="auto"/>
        <w:jc w:val="both"/>
        <w:rPr>
          <w:rFonts w:ascii="楷体" w:eastAsia="楷体" w:hAnsi="楷体"/>
          <w:color w:val="333333"/>
          <w:sz w:val="22"/>
          <w:szCs w:val="22"/>
          <w:shd w:val="clear" w:color="auto" w:fill="FFFFFF"/>
        </w:rPr>
      </w:pPr>
      <w:r w:rsidRPr="00960663">
        <w:rPr>
          <w:rFonts w:ascii="楷体" w:eastAsia="楷体" w:hAnsi="楷体" w:hint="eastAsia"/>
          <w:color w:val="333333"/>
          <w:sz w:val="22"/>
          <w:szCs w:val="22"/>
          <w:shd w:val="clear" w:color="auto" w:fill="FFFFFF"/>
        </w:rPr>
        <w:t>9</w:t>
      </w:r>
      <w:r w:rsidRPr="00960663">
        <w:rPr>
          <w:rFonts w:ascii="楷体" w:eastAsia="楷体" w:hAnsi="楷体"/>
          <w:color w:val="333333"/>
          <w:sz w:val="22"/>
          <w:szCs w:val="22"/>
          <w:shd w:val="clear" w:color="auto" w:fill="FFFFFF"/>
        </w:rPr>
        <w:t xml:space="preserve">.3.6 </w:t>
      </w:r>
      <w:r w:rsidRPr="00960663">
        <w:rPr>
          <w:rFonts w:ascii="楷体" w:eastAsia="楷体" w:hAnsi="楷体" w:hint="eastAsia"/>
          <w:color w:val="333333"/>
          <w:sz w:val="22"/>
          <w:szCs w:val="22"/>
          <w:shd w:val="clear" w:color="auto" w:fill="FFFFFF"/>
        </w:rPr>
        <w:t>城市轨道交通站点的衔接交通设施应结合站点所在区位和周边用地的特征设置，并符合下列规定：</w:t>
      </w:r>
    </w:p>
    <w:p w14:paraId="792CC1E9" w14:textId="7B91762A" w:rsidR="00960663" w:rsidRPr="00960663" w:rsidRDefault="00960663" w:rsidP="00960663">
      <w:pPr>
        <w:pStyle w:val="p1"/>
        <w:widowControl/>
        <w:spacing w:line="276" w:lineRule="auto"/>
        <w:jc w:val="both"/>
        <w:rPr>
          <w:rFonts w:ascii="楷体" w:eastAsia="楷体" w:hAnsi="楷体" w:hint="eastAsia"/>
          <w:color w:val="333333"/>
          <w:sz w:val="22"/>
          <w:szCs w:val="22"/>
          <w:shd w:val="clear" w:color="auto" w:fill="FFFFFF"/>
        </w:rPr>
      </w:pPr>
      <w:r w:rsidRPr="00960663">
        <w:rPr>
          <w:rFonts w:ascii="楷体" w:eastAsia="楷体" w:hAnsi="楷体" w:hint="eastAsia"/>
          <w:color w:val="333333"/>
          <w:sz w:val="22"/>
          <w:szCs w:val="22"/>
          <w:shd w:val="clear" w:color="auto" w:fill="FFFFFF"/>
        </w:rPr>
        <w:t>3</w:t>
      </w:r>
      <w:r w:rsidRPr="00960663">
        <w:rPr>
          <w:rFonts w:ascii="楷体" w:eastAsia="楷体" w:hAnsi="楷体"/>
          <w:color w:val="333333"/>
          <w:sz w:val="22"/>
          <w:szCs w:val="22"/>
          <w:shd w:val="clear" w:color="auto" w:fill="FFFFFF"/>
        </w:rPr>
        <w:t xml:space="preserve"> </w:t>
      </w:r>
      <w:r w:rsidRPr="00960663">
        <w:rPr>
          <w:rFonts w:ascii="楷体" w:eastAsia="楷体" w:hAnsi="楷体" w:hint="eastAsia"/>
          <w:color w:val="333333"/>
          <w:sz w:val="22"/>
          <w:szCs w:val="22"/>
          <w:shd w:val="clear" w:color="auto" w:fill="FFFFFF"/>
        </w:rPr>
        <w:t>城市轨道交通站点非机动车停车场选址宜在站</w:t>
      </w:r>
      <w:r w:rsidR="00F377E7">
        <w:rPr>
          <w:rFonts w:ascii="楷体" w:eastAsia="楷体" w:hAnsi="楷体" w:hint="eastAsia"/>
          <w:color w:val="333333"/>
          <w:sz w:val="22"/>
          <w:szCs w:val="22"/>
          <w:shd w:val="clear" w:color="auto" w:fill="FFFFFF"/>
        </w:rPr>
        <w:t>点</w:t>
      </w:r>
      <w:r w:rsidRPr="00960663">
        <w:rPr>
          <w:rFonts w:ascii="楷体" w:eastAsia="楷体" w:hAnsi="楷体" w:hint="eastAsia"/>
          <w:color w:val="333333"/>
          <w:sz w:val="22"/>
          <w:szCs w:val="22"/>
          <w:shd w:val="clear" w:color="auto" w:fill="FFFFFF"/>
        </w:rPr>
        <w:t>出入口5</w:t>
      </w:r>
      <w:r w:rsidRPr="00960663">
        <w:rPr>
          <w:rFonts w:ascii="楷体" w:eastAsia="楷体" w:hAnsi="楷体"/>
          <w:color w:val="333333"/>
          <w:sz w:val="22"/>
          <w:szCs w:val="22"/>
          <w:shd w:val="clear" w:color="auto" w:fill="FFFFFF"/>
        </w:rPr>
        <w:t>0</w:t>
      </w:r>
      <w:r w:rsidRPr="00960663">
        <w:rPr>
          <w:rFonts w:ascii="楷体" w:eastAsia="楷体" w:hAnsi="楷体" w:hint="eastAsia"/>
          <w:color w:val="333333"/>
          <w:sz w:val="22"/>
          <w:szCs w:val="22"/>
          <w:shd w:val="clear" w:color="auto" w:fill="FFFFFF"/>
        </w:rPr>
        <w:t>m内。</w:t>
      </w:r>
    </w:p>
    <w:p w14:paraId="226BBCAE" w14:textId="77777777" w:rsidR="00A24FEB" w:rsidRDefault="00A24FEB" w:rsidP="00A24FEB">
      <w:pPr>
        <w:widowControl/>
        <w:wordWrap w:val="0"/>
        <w:spacing w:line="480" w:lineRule="auto"/>
        <w:outlineLvl w:val="0"/>
        <w:rPr>
          <w:rFonts w:ascii="宋体" w:eastAsia="宋体" w:hAnsi="宋体" w:cs="宋体"/>
          <w:sz w:val="24"/>
          <w:szCs w:val="24"/>
        </w:rPr>
      </w:pPr>
    </w:p>
    <w:p w14:paraId="3C6C42AF" w14:textId="7F182504" w:rsidR="00A24FEB" w:rsidRPr="00A24FEB" w:rsidRDefault="00A24FEB" w:rsidP="00A24FEB">
      <w:pPr>
        <w:widowControl/>
        <w:wordWrap w:val="0"/>
        <w:spacing w:line="480" w:lineRule="auto"/>
        <w:outlineLvl w:val="0"/>
        <w:rPr>
          <w:rFonts w:ascii="宋体" w:eastAsia="宋体" w:hAnsi="宋体" w:cs="宋体"/>
          <w:color w:val="333333"/>
          <w:kern w:val="36"/>
          <w:sz w:val="24"/>
          <w:szCs w:val="24"/>
        </w:rPr>
      </w:pPr>
      <w:r w:rsidRPr="00A24FEB">
        <w:rPr>
          <w:rFonts w:ascii="宋体" w:eastAsia="宋体" w:hAnsi="宋体" w:cs="宋体" w:hint="eastAsia"/>
          <w:color w:val="333333"/>
          <w:kern w:val="36"/>
          <w:sz w:val="24"/>
          <w:szCs w:val="24"/>
        </w:rPr>
        <w:t>建立出入口间距的规定是出于以下几个原因：</w:t>
      </w:r>
    </w:p>
    <w:p w14:paraId="61A3A420" w14:textId="5C51118C" w:rsidR="00A24FEB" w:rsidRPr="00A24FEB" w:rsidRDefault="00A24FEB" w:rsidP="00A24FEB">
      <w:pPr>
        <w:widowControl/>
        <w:wordWrap w:val="0"/>
        <w:spacing w:line="276" w:lineRule="auto"/>
        <w:outlineLvl w:val="0"/>
        <w:rPr>
          <w:rFonts w:ascii="宋体" w:eastAsia="宋体" w:hAnsi="宋体" w:cs="宋体"/>
          <w:color w:val="333333"/>
          <w:kern w:val="36"/>
          <w:sz w:val="24"/>
          <w:szCs w:val="24"/>
        </w:rPr>
      </w:pPr>
      <w:r w:rsidRPr="00A24FEB">
        <w:rPr>
          <w:rFonts w:ascii="宋体" w:eastAsia="宋体" w:hAnsi="宋体" w:cs="宋体" w:hint="eastAsia"/>
          <w:b/>
          <w:bCs/>
          <w:color w:val="333333"/>
          <w:kern w:val="36"/>
          <w:sz w:val="24"/>
          <w:szCs w:val="24"/>
        </w:rPr>
        <w:t>安全性考虑</w:t>
      </w:r>
      <w:r w:rsidRPr="00A24FEB">
        <w:rPr>
          <w:rFonts w:ascii="宋体" w:eastAsia="宋体" w:hAnsi="宋体" w:cs="宋体" w:hint="eastAsia"/>
          <w:color w:val="333333"/>
          <w:kern w:val="36"/>
          <w:sz w:val="24"/>
          <w:szCs w:val="24"/>
        </w:rPr>
        <w:t>：出入口之间距离过小容易造成行人和车辆交通混乱，容易发生事故。</w:t>
      </w:r>
    </w:p>
    <w:p w14:paraId="78FB5C10" w14:textId="7C696661" w:rsidR="00A24FEB" w:rsidRPr="00A24FEB" w:rsidRDefault="00A24FEB" w:rsidP="00A24FEB">
      <w:pPr>
        <w:widowControl/>
        <w:wordWrap w:val="0"/>
        <w:spacing w:line="276" w:lineRule="auto"/>
        <w:outlineLvl w:val="0"/>
        <w:rPr>
          <w:rFonts w:ascii="宋体" w:eastAsia="宋体" w:hAnsi="宋体" w:cs="宋体"/>
          <w:color w:val="333333"/>
          <w:kern w:val="36"/>
          <w:sz w:val="24"/>
          <w:szCs w:val="24"/>
        </w:rPr>
      </w:pPr>
      <w:r w:rsidRPr="00A24FEB">
        <w:rPr>
          <w:rFonts w:ascii="宋体" w:eastAsia="宋体" w:hAnsi="宋体" w:cs="宋体" w:hint="eastAsia"/>
          <w:b/>
          <w:bCs/>
          <w:color w:val="333333"/>
          <w:kern w:val="36"/>
          <w:sz w:val="24"/>
          <w:szCs w:val="24"/>
        </w:rPr>
        <w:t>疏散效率</w:t>
      </w:r>
      <w:r w:rsidRPr="00A24FEB">
        <w:rPr>
          <w:rFonts w:ascii="宋体" w:eastAsia="宋体" w:hAnsi="宋体" w:cs="宋体" w:hint="eastAsia"/>
          <w:color w:val="333333"/>
          <w:kern w:val="36"/>
          <w:sz w:val="24"/>
          <w:szCs w:val="24"/>
        </w:rPr>
        <w:t>：出入口之间距离过大会影响建筑物疏散效率，对于紧急情况下的疏散可能会造成不必要的人员伤亡。</w:t>
      </w:r>
    </w:p>
    <w:p w14:paraId="40FF8397" w14:textId="1811D4A9" w:rsidR="00A24FEB" w:rsidRPr="00A24FEB" w:rsidRDefault="00A24FEB" w:rsidP="00A24FEB">
      <w:pPr>
        <w:widowControl/>
        <w:wordWrap w:val="0"/>
        <w:spacing w:line="276" w:lineRule="auto"/>
        <w:outlineLvl w:val="0"/>
        <w:rPr>
          <w:rFonts w:ascii="宋体" w:eastAsia="宋体" w:hAnsi="宋体" w:cs="宋体"/>
          <w:color w:val="333333"/>
          <w:kern w:val="36"/>
          <w:sz w:val="24"/>
          <w:szCs w:val="24"/>
        </w:rPr>
      </w:pPr>
      <w:r w:rsidRPr="00A24FEB">
        <w:rPr>
          <w:rFonts w:ascii="宋体" w:eastAsia="宋体" w:hAnsi="宋体" w:cs="宋体" w:hint="eastAsia"/>
          <w:b/>
          <w:bCs/>
          <w:color w:val="333333"/>
          <w:kern w:val="36"/>
          <w:sz w:val="24"/>
          <w:szCs w:val="24"/>
        </w:rPr>
        <w:t>环境美观</w:t>
      </w:r>
      <w:r w:rsidRPr="00A24FEB">
        <w:rPr>
          <w:rFonts w:ascii="宋体" w:eastAsia="宋体" w:hAnsi="宋体" w:cs="宋体" w:hint="eastAsia"/>
          <w:color w:val="333333"/>
          <w:kern w:val="36"/>
          <w:sz w:val="24"/>
          <w:szCs w:val="24"/>
        </w:rPr>
        <w:t>：出入口之间距离适当，可以使建筑物外观更加美观，也有利于城市整体形象的提升。</w:t>
      </w:r>
    </w:p>
    <w:p w14:paraId="133C5F7A" w14:textId="5EBC53FC" w:rsidR="00A24FEB" w:rsidRPr="00A24FEB" w:rsidRDefault="00A24FEB" w:rsidP="00A24FEB">
      <w:pPr>
        <w:widowControl/>
        <w:wordWrap w:val="0"/>
        <w:spacing w:line="276" w:lineRule="auto"/>
        <w:outlineLvl w:val="0"/>
        <w:rPr>
          <w:rFonts w:ascii="宋体" w:eastAsia="宋体" w:hAnsi="宋体" w:cs="宋体"/>
          <w:color w:val="333333"/>
          <w:kern w:val="36"/>
          <w:sz w:val="24"/>
          <w:szCs w:val="24"/>
        </w:rPr>
      </w:pPr>
      <w:r>
        <w:rPr>
          <w:rFonts w:ascii="宋体" w:eastAsia="宋体" w:hAnsi="宋体" w:cs="宋体" w:hint="eastAsia"/>
          <w:color w:val="333333"/>
          <w:kern w:val="36"/>
          <w:sz w:val="24"/>
          <w:szCs w:val="24"/>
        </w:rPr>
        <w:lastRenderedPageBreak/>
        <w:t>故</w:t>
      </w:r>
      <w:r w:rsidRPr="00A24FEB">
        <w:rPr>
          <w:rFonts w:ascii="宋体" w:eastAsia="宋体" w:hAnsi="宋体" w:cs="宋体" w:hint="eastAsia"/>
          <w:color w:val="333333"/>
          <w:kern w:val="36"/>
          <w:sz w:val="24"/>
          <w:szCs w:val="24"/>
        </w:rPr>
        <w:t>出入口间距的规定旨在保障建筑物使用的安全性和疏散效率，并考虑城市环境美观因素，是城市规划和建筑设计中必不可少的一部分。</w:t>
      </w:r>
    </w:p>
    <w:p w14:paraId="49BE3D47" w14:textId="22F5BC1A" w:rsidR="00101515" w:rsidRPr="00A24FEB" w:rsidRDefault="00101515" w:rsidP="00101515">
      <w:pPr>
        <w:widowControl/>
        <w:wordWrap w:val="0"/>
        <w:spacing w:line="276" w:lineRule="auto"/>
        <w:outlineLvl w:val="0"/>
        <w:rPr>
          <w:rFonts w:ascii="宋体" w:eastAsia="宋体" w:hAnsi="宋体" w:cs="宋体"/>
          <w:color w:val="333333"/>
          <w:kern w:val="36"/>
          <w:sz w:val="24"/>
          <w:szCs w:val="24"/>
        </w:rPr>
      </w:pPr>
      <w:r>
        <w:rPr>
          <w:rFonts w:ascii="宋体" w:eastAsia="宋体" w:hAnsi="宋体" w:cs="宋体" w:hint="eastAsia"/>
          <w:color w:val="333333"/>
          <w:kern w:val="36"/>
          <w:sz w:val="24"/>
          <w:szCs w:val="24"/>
        </w:rPr>
        <w:t>即：</w:t>
      </w:r>
      <w:r w:rsidRPr="00A24FEB">
        <w:rPr>
          <w:rFonts w:ascii="宋体" w:eastAsia="宋体" w:hAnsi="宋体" w:cs="宋体" w:hint="eastAsia"/>
          <w:color w:val="333333"/>
          <w:kern w:val="36"/>
          <w:sz w:val="24"/>
          <w:szCs w:val="24"/>
        </w:rPr>
        <w:t>当出入口之间距离过小时，行人和车辆通过可能会互相干扰，导致交通事故的发生。例如，在一个商业综合体的出入口设置不当，出现了多个出入口互相靠近，车辆在进入或离开时会相互干扰，导致交通拥堵和交通事故频发。</w:t>
      </w:r>
    </w:p>
    <w:p w14:paraId="22419E51" w14:textId="77777777" w:rsidR="00101515" w:rsidRPr="00A24FEB" w:rsidRDefault="00101515" w:rsidP="00101515">
      <w:pPr>
        <w:widowControl/>
        <w:wordWrap w:val="0"/>
        <w:spacing w:line="276" w:lineRule="auto"/>
        <w:outlineLvl w:val="0"/>
        <w:rPr>
          <w:rFonts w:ascii="宋体" w:eastAsia="宋体" w:hAnsi="宋体" w:cs="宋体"/>
          <w:color w:val="333333"/>
          <w:kern w:val="36"/>
          <w:sz w:val="24"/>
          <w:szCs w:val="24"/>
        </w:rPr>
      </w:pPr>
      <w:r w:rsidRPr="00A24FEB">
        <w:rPr>
          <w:rFonts w:ascii="宋体" w:eastAsia="宋体" w:hAnsi="宋体" w:cs="宋体" w:hint="eastAsia"/>
          <w:color w:val="333333"/>
          <w:kern w:val="36"/>
          <w:sz w:val="24"/>
          <w:szCs w:val="24"/>
        </w:rPr>
        <w:t>另外，当出入口之间距离过大时，在紧急情况下疏散效率也会受到影响。例如，某高层住宅小区因为出入口之间距离过大，当发生火灾时，居民的疏散速度会受到很大影响，可能会造成人员伤亡。</w:t>
      </w:r>
    </w:p>
    <w:p w14:paraId="4A6354E1" w14:textId="77777777" w:rsidR="00101515" w:rsidRPr="00A24FEB" w:rsidRDefault="00101515" w:rsidP="00101515">
      <w:pPr>
        <w:widowControl/>
        <w:wordWrap w:val="0"/>
        <w:spacing w:line="276" w:lineRule="auto"/>
        <w:outlineLvl w:val="0"/>
        <w:rPr>
          <w:rFonts w:ascii="宋体" w:eastAsia="宋体" w:hAnsi="宋体" w:cs="宋体"/>
          <w:color w:val="333333"/>
          <w:kern w:val="36"/>
          <w:sz w:val="24"/>
          <w:szCs w:val="24"/>
        </w:rPr>
      </w:pPr>
      <w:r w:rsidRPr="00A24FEB">
        <w:rPr>
          <w:rFonts w:ascii="宋体" w:eastAsia="宋体" w:hAnsi="宋体" w:cs="宋体" w:hint="eastAsia"/>
          <w:color w:val="333333"/>
          <w:kern w:val="36"/>
          <w:sz w:val="24"/>
          <w:szCs w:val="24"/>
        </w:rPr>
        <w:t>因此，合理的出入口间距设计是非常重要的，需要考虑建筑的实际情况和环境要求，保障建筑物的安全性和疏散效率。</w:t>
      </w:r>
    </w:p>
    <w:p w14:paraId="3453F305" w14:textId="77777777" w:rsidR="00A24FEB" w:rsidRDefault="00A24FEB" w:rsidP="00A24FEB">
      <w:pPr>
        <w:widowControl/>
        <w:wordWrap w:val="0"/>
        <w:spacing w:line="480" w:lineRule="auto"/>
        <w:outlineLvl w:val="0"/>
        <w:rPr>
          <w:rFonts w:ascii="宋体" w:eastAsia="宋体" w:hAnsi="宋体" w:cs="宋体"/>
          <w:color w:val="333333"/>
          <w:kern w:val="36"/>
          <w:sz w:val="24"/>
          <w:szCs w:val="24"/>
        </w:rPr>
      </w:pPr>
    </w:p>
    <w:p w14:paraId="0E918937" w14:textId="30706108" w:rsidR="00101515" w:rsidRPr="00101515" w:rsidRDefault="00101515" w:rsidP="00A24FEB">
      <w:pPr>
        <w:widowControl/>
        <w:wordWrap w:val="0"/>
        <w:spacing w:line="480" w:lineRule="auto"/>
        <w:outlineLvl w:val="0"/>
        <w:rPr>
          <w:rFonts w:ascii="宋体" w:eastAsia="宋体" w:hAnsi="宋体" w:cs="宋体" w:hint="eastAsia"/>
          <w:b/>
          <w:bCs/>
          <w:color w:val="333333"/>
          <w:kern w:val="36"/>
          <w:sz w:val="24"/>
          <w:szCs w:val="24"/>
        </w:rPr>
      </w:pPr>
      <w:r w:rsidRPr="00101515">
        <w:rPr>
          <w:rFonts w:ascii="宋体" w:eastAsia="宋体" w:hAnsi="宋体" w:cs="宋体" w:hint="eastAsia"/>
          <w:b/>
          <w:bCs/>
          <w:color w:val="333333"/>
          <w:kern w:val="36"/>
          <w:sz w:val="24"/>
          <w:szCs w:val="24"/>
        </w:rPr>
        <w:t>学校周边案例：</w:t>
      </w:r>
    </w:p>
    <w:p w14:paraId="3B9373E6" w14:textId="219399D9" w:rsidR="00A24FEB" w:rsidRDefault="00960663" w:rsidP="00A24FEB">
      <w:pPr>
        <w:widowControl/>
        <w:wordWrap w:val="0"/>
        <w:spacing w:line="480" w:lineRule="auto"/>
        <w:outlineLvl w:val="0"/>
        <w:rPr>
          <w:rFonts w:ascii="宋体" w:eastAsia="宋体" w:hAnsi="宋体" w:cs="宋体"/>
          <w:color w:val="333333"/>
          <w:kern w:val="36"/>
          <w:sz w:val="24"/>
          <w:szCs w:val="24"/>
        </w:rPr>
      </w:pPr>
      <w:r>
        <w:rPr>
          <w:noProof/>
        </w:rPr>
        <w:drawing>
          <wp:inline distT="0" distB="0" distL="0" distR="0" wp14:anchorId="0E9B5234" wp14:editId="77AD3DCC">
            <wp:extent cx="5067739" cy="4404742"/>
            <wp:effectExtent l="0" t="0" r="0" b="0"/>
            <wp:docPr id="178105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5277" name=""/>
                    <pic:cNvPicPr/>
                  </pic:nvPicPr>
                  <pic:blipFill>
                    <a:blip r:embed="rId8"/>
                    <a:stretch>
                      <a:fillRect/>
                    </a:stretch>
                  </pic:blipFill>
                  <pic:spPr>
                    <a:xfrm>
                      <a:off x="0" y="0"/>
                      <a:ext cx="5067739" cy="4404742"/>
                    </a:xfrm>
                    <a:prstGeom prst="rect">
                      <a:avLst/>
                    </a:prstGeom>
                  </pic:spPr>
                </pic:pic>
              </a:graphicData>
            </a:graphic>
          </wp:inline>
        </w:drawing>
      </w:r>
    </w:p>
    <w:p w14:paraId="5A1D295E" w14:textId="4D580354" w:rsidR="00101515" w:rsidRPr="00101515" w:rsidRDefault="00101515" w:rsidP="00101515">
      <w:pPr>
        <w:widowControl/>
        <w:wordWrap w:val="0"/>
        <w:spacing w:line="276" w:lineRule="auto"/>
        <w:outlineLvl w:val="0"/>
        <w:rPr>
          <w:rFonts w:ascii="宋体" w:eastAsia="宋体" w:hAnsi="宋体" w:cs="宋体"/>
          <w:color w:val="333333"/>
          <w:kern w:val="36"/>
          <w:sz w:val="24"/>
          <w:szCs w:val="24"/>
        </w:rPr>
      </w:pPr>
      <w:r w:rsidRPr="00101515">
        <w:rPr>
          <w:rFonts w:ascii="宋体" w:eastAsia="宋体" w:hAnsi="宋体" w:cs="宋体" w:hint="eastAsia"/>
          <w:color w:val="333333"/>
          <w:kern w:val="36"/>
          <w:sz w:val="24"/>
          <w:szCs w:val="24"/>
        </w:rPr>
        <w:t>锦苑四期，满足</w:t>
      </w:r>
      <w:r w:rsidRPr="00101515">
        <w:rPr>
          <w:rFonts w:ascii="宋体" w:eastAsia="宋体" w:hAnsi="宋体" w:cs="宋体" w:hint="eastAsia"/>
          <w:color w:val="333333"/>
          <w:kern w:val="36"/>
          <w:sz w:val="24"/>
          <w:szCs w:val="24"/>
        </w:rPr>
        <w:t>GB50180《城市居住区规划设计标准</w:t>
      </w:r>
      <w:r>
        <w:rPr>
          <w:rFonts w:ascii="宋体" w:eastAsia="宋体" w:hAnsi="宋体" w:cs="宋体" w:hint="eastAsia"/>
          <w:color w:val="333333"/>
          <w:kern w:val="36"/>
          <w:sz w:val="24"/>
          <w:szCs w:val="24"/>
        </w:rPr>
        <w:t>》，人行出入口不超过2</w:t>
      </w:r>
      <w:r>
        <w:rPr>
          <w:rFonts w:ascii="宋体" w:eastAsia="宋体" w:hAnsi="宋体" w:cs="宋体"/>
          <w:color w:val="333333"/>
          <w:kern w:val="36"/>
          <w:sz w:val="24"/>
          <w:szCs w:val="24"/>
        </w:rPr>
        <w:t>00</w:t>
      </w:r>
      <w:r>
        <w:rPr>
          <w:rFonts w:ascii="宋体" w:eastAsia="宋体" w:hAnsi="宋体" w:cs="宋体" w:hint="eastAsia"/>
          <w:color w:val="333333"/>
          <w:kern w:val="36"/>
          <w:sz w:val="24"/>
          <w:szCs w:val="24"/>
        </w:rPr>
        <w:t>m</w:t>
      </w:r>
    </w:p>
    <w:p w14:paraId="2E7FCC6C" w14:textId="589EBFFF" w:rsidR="00960663" w:rsidRDefault="00960663" w:rsidP="00A24FEB">
      <w:pPr>
        <w:widowControl/>
        <w:wordWrap w:val="0"/>
        <w:spacing w:line="480" w:lineRule="auto"/>
        <w:outlineLvl w:val="0"/>
        <w:rPr>
          <w:rFonts w:ascii="宋体" w:eastAsia="宋体" w:hAnsi="宋体" w:cs="宋体"/>
          <w:color w:val="333333"/>
          <w:kern w:val="36"/>
          <w:sz w:val="24"/>
          <w:szCs w:val="24"/>
        </w:rPr>
      </w:pPr>
    </w:p>
    <w:p w14:paraId="15F9F064" w14:textId="7B7E99D9" w:rsidR="003470A8" w:rsidRDefault="003470A8" w:rsidP="00A24FEB">
      <w:pPr>
        <w:widowControl/>
        <w:wordWrap w:val="0"/>
        <w:spacing w:line="480" w:lineRule="auto"/>
        <w:outlineLvl w:val="0"/>
        <w:rPr>
          <w:rFonts w:ascii="宋体" w:eastAsia="宋体" w:hAnsi="宋体" w:cs="宋体"/>
          <w:color w:val="333333"/>
          <w:kern w:val="36"/>
          <w:sz w:val="24"/>
          <w:szCs w:val="24"/>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1"/>
        <w:gridCol w:w="3925"/>
      </w:tblGrid>
      <w:tr w:rsidR="003470A8" w14:paraId="32C2EA45" w14:textId="77777777" w:rsidTr="003470A8">
        <w:tc>
          <w:tcPr>
            <w:tcW w:w="4148" w:type="dxa"/>
          </w:tcPr>
          <w:p w14:paraId="3B5AF151" w14:textId="3E7F3962" w:rsidR="003470A8" w:rsidRDefault="003470A8" w:rsidP="00A24FEB">
            <w:pPr>
              <w:widowControl/>
              <w:wordWrap w:val="0"/>
              <w:spacing w:line="480" w:lineRule="auto"/>
              <w:outlineLvl w:val="0"/>
              <w:rPr>
                <w:rFonts w:ascii="宋体" w:eastAsia="宋体" w:hAnsi="宋体" w:cs="宋体" w:hint="eastAsia"/>
                <w:color w:val="333333"/>
                <w:kern w:val="36"/>
                <w:sz w:val="24"/>
                <w:szCs w:val="24"/>
              </w:rPr>
            </w:pPr>
            <w:r>
              <w:rPr>
                <w:noProof/>
              </w:rPr>
              <w:lastRenderedPageBreak/>
              <w:drawing>
                <wp:inline distT="0" distB="0" distL="0" distR="0" wp14:anchorId="31C94509" wp14:editId="4CB9F1AB">
                  <wp:extent cx="2824445" cy="1905000"/>
                  <wp:effectExtent l="38100" t="38100" r="90805" b="95250"/>
                  <wp:docPr id="1227455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55349" name=""/>
                          <pic:cNvPicPr/>
                        </pic:nvPicPr>
                        <pic:blipFill rotWithShape="1">
                          <a:blip r:embed="rId9"/>
                          <a:srcRect l="7224" r="24873" b="13091"/>
                          <a:stretch/>
                        </pic:blipFill>
                        <pic:spPr bwMode="auto">
                          <a:xfrm>
                            <a:off x="0" y="0"/>
                            <a:ext cx="2867283" cy="193389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4148" w:type="dxa"/>
          </w:tcPr>
          <w:p w14:paraId="2AE87450" w14:textId="50158EA9" w:rsidR="003470A8" w:rsidRDefault="003470A8" w:rsidP="00A24FEB">
            <w:pPr>
              <w:widowControl/>
              <w:wordWrap w:val="0"/>
              <w:spacing w:line="480" w:lineRule="auto"/>
              <w:outlineLvl w:val="0"/>
              <w:rPr>
                <w:rFonts w:ascii="宋体" w:eastAsia="宋体" w:hAnsi="宋体" w:cs="宋体" w:hint="eastAsia"/>
                <w:color w:val="333333"/>
                <w:kern w:val="36"/>
                <w:sz w:val="24"/>
                <w:szCs w:val="24"/>
              </w:rPr>
            </w:pPr>
            <w:r>
              <w:rPr>
                <w:noProof/>
              </w:rPr>
              <w:drawing>
                <wp:inline distT="0" distB="0" distL="0" distR="0" wp14:anchorId="660EC8B4" wp14:editId="68079AB7">
                  <wp:extent cx="2409305" cy="1908463"/>
                  <wp:effectExtent l="38100" t="38100" r="86360" b="92075"/>
                  <wp:docPr id="6011051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05109" name=""/>
                          <pic:cNvPicPr/>
                        </pic:nvPicPr>
                        <pic:blipFill rotWithShape="1">
                          <a:blip r:embed="rId10"/>
                          <a:srcRect l="9808" r="18392"/>
                          <a:stretch/>
                        </pic:blipFill>
                        <pic:spPr bwMode="auto">
                          <a:xfrm>
                            <a:off x="0" y="0"/>
                            <a:ext cx="2443160" cy="193528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r w:rsidR="003470A8" w14:paraId="6C380D2C" w14:textId="77777777" w:rsidTr="003470A8">
        <w:tc>
          <w:tcPr>
            <w:tcW w:w="4148" w:type="dxa"/>
          </w:tcPr>
          <w:p w14:paraId="7AA21E4C" w14:textId="70811A8A" w:rsidR="003470A8" w:rsidRDefault="003470A8" w:rsidP="00A24FEB">
            <w:pPr>
              <w:widowControl/>
              <w:wordWrap w:val="0"/>
              <w:spacing w:line="480" w:lineRule="auto"/>
              <w:outlineLvl w:val="0"/>
              <w:rPr>
                <w:rFonts w:ascii="宋体" w:eastAsia="宋体" w:hAnsi="宋体" w:cs="宋体" w:hint="eastAsia"/>
                <w:color w:val="333333"/>
                <w:kern w:val="36"/>
                <w:sz w:val="24"/>
                <w:szCs w:val="24"/>
              </w:rPr>
            </w:pPr>
            <w:r>
              <w:rPr>
                <w:noProof/>
              </w:rPr>
              <w:drawing>
                <wp:inline distT="0" distB="0" distL="0" distR="0" wp14:anchorId="23E41493" wp14:editId="32ACA42A">
                  <wp:extent cx="2641317" cy="1859280"/>
                  <wp:effectExtent l="38100" t="38100" r="102235" b="102870"/>
                  <wp:docPr id="1896587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87716" name=""/>
                          <pic:cNvPicPr/>
                        </pic:nvPicPr>
                        <pic:blipFill>
                          <a:blip r:embed="rId11"/>
                          <a:stretch>
                            <a:fillRect/>
                          </a:stretch>
                        </pic:blipFill>
                        <pic:spPr>
                          <a:xfrm>
                            <a:off x="0" y="0"/>
                            <a:ext cx="2650031" cy="1865414"/>
                          </a:xfrm>
                          <a:prstGeom prst="rect">
                            <a:avLst/>
                          </a:prstGeom>
                          <a:effectLst>
                            <a:outerShdw blurRad="50800" dist="38100" dir="2700000" algn="tl" rotWithShape="0">
                              <a:prstClr val="black">
                                <a:alpha val="40000"/>
                              </a:prstClr>
                            </a:outerShdw>
                          </a:effectLst>
                        </pic:spPr>
                      </pic:pic>
                    </a:graphicData>
                  </a:graphic>
                </wp:inline>
              </w:drawing>
            </w:r>
          </w:p>
        </w:tc>
        <w:tc>
          <w:tcPr>
            <w:tcW w:w="4148" w:type="dxa"/>
          </w:tcPr>
          <w:p w14:paraId="38714385" w14:textId="0E408D03" w:rsidR="003470A8" w:rsidRDefault="003470A8" w:rsidP="00A24FEB">
            <w:pPr>
              <w:widowControl/>
              <w:wordWrap w:val="0"/>
              <w:spacing w:line="480" w:lineRule="auto"/>
              <w:outlineLvl w:val="0"/>
              <w:rPr>
                <w:rFonts w:ascii="宋体" w:eastAsia="宋体" w:hAnsi="宋体" w:cs="宋体" w:hint="eastAsia"/>
                <w:color w:val="333333"/>
                <w:kern w:val="36"/>
                <w:sz w:val="24"/>
                <w:szCs w:val="24"/>
              </w:rPr>
            </w:pPr>
            <w:r>
              <w:rPr>
                <w:noProof/>
              </w:rPr>
              <w:drawing>
                <wp:inline distT="0" distB="0" distL="0" distR="0" wp14:anchorId="5D6E5347" wp14:editId="7CE57F30">
                  <wp:extent cx="2487543" cy="1943100"/>
                  <wp:effectExtent l="38100" t="38100" r="103505" b="95250"/>
                  <wp:docPr id="1190797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97408" name=""/>
                          <pic:cNvPicPr/>
                        </pic:nvPicPr>
                        <pic:blipFill>
                          <a:blip r:embed="rId12"/>
                          <a:stretch>
                            <a:fillRect/>
                          </a:stretch>
                        </pic:blipFill>
                        <pic:spPr>
                          <a:xfrm>
                            <a:off x="0" y="0"/>
                            <a:ext cx="2497558" cy="1950923"/>
                          </a:xfrm>
                          <a:prstGeom prst="rect">
                            <a:avLst/>
                          </a:prstGeom>
                          <a:effectLst>
                            <a:outerShdw blurRad="50800" dist="38100" dir="2700000" algn="tl" rotWithShape="0">
                              <a:prstClr val="black">
                                <a:alpha val="40000"/>
                              </a:prstClr>
                            </a:outerShdw>
                          </a:effectLst>
                        </pic:spPr>
                      </pic:pic>
                    </a:graphicData>
                  </a:graphic>
                </wp:inline>
              </w:drawing>
            </w:r>
          </w:p>
        </w:tc>
      </w:tr>
    </w:tbl>
    <w:p w14:paraId="51D717A6" w14:textId="0A3F6EC1" w:rsidR="003470A8" w:rsidRDefault="003470A8" w:rsidP="00A24FEB">
      <w:pPr>
        <w:widowControl/>
        <w:wordWrap w:val="0"/>
        <w:spacing w:line="480" w:lineRule="auto"/>
        <w:outlineLvl w:val="0"/>
        <w:rPr>
          <w:rFonts w:ascii="宋体" w:eastAsia="宋体" w:hAnsi="宋体" w:cs="宋体"/>
          <w:color w:val="333333"/>
          <w:kern w:val="36"/>
          <w:sz w:val="24"/>
          <w:szCs w:val="24"/>
        </w:rPr>
      </w:pPr>
      <w:r>
        <w:rPr>
          <w:rFonts w:ascii="宋体" w:eastAsia="宋体" w:hAnsi="宋体" w:cs="宋体" w:hint="eastAsia"/>
          <w:color w:val="333333"/>
          <w:kern w:val="36"/>
          <w:sz w:val="24"/>
          <w:szCs w:val="24"/>
        </w:rPr>
        <w:t>主要附属道路出入口满足</w:t>
      </w:r>
      <w:r w:rsidR="00133D06" w:rsidRPr="00D14D8E">
        <w:rPr>
          <w:rFonts w:ascii="楷体" w:eastAsia="楷体" w:hAnsi="楷体" w:hint="eastAsia"/>
          <w:color w:val="333333"/>
          <w:sz w:val="22"/>
          <w:shd w:val="clear" w:color="auto" w:fill="FFFFFF"/>
        </w:rPr>
        <w:t>路面宽度不应小于4</w:t>
      </w:r>
      <w:r w:rsidR="00133D06" w:rsidRPr="00D14D8E">
        <w:rPr>
          <w:rFonts w:ascii="楷体" w:eastAsia="楷体" w:hAnsi="楷体"/>
          <w:color w:val="333333"/>
          <w:sz w:val="22"/>
          <w:shd w:val="clear" w:color="auto" w:fill="FFFFFF"/>
        </w:rPr>
        <w:t>.0</w:t>
      </w:r>
      <w:r w:rsidR="00133D06" w:rsidRPr="00D14D8E">
        <w:rPr>
          <w:rFonts w:ascii="楷体" w:eastAsia="楷体" w:hAnsi="楷体" w:hint="eastAsia"/>
          <w:color w:val="333333"/>
          <w:sz w:val="22"/>
          <w:shd w:val="clear" w:color="auto" w:fill="FFFFFF"/>
        </w:rPr>
        <w:t>m</w:t>
      </w:r>
      <w:r w:rsidR="00133D06" w:rsidRPr="0034608E">
        <w:rPr>
          <w:rFonts w:ascii="宋体" w:eastAsia="宋体" w:hAnsi="宋体" w:cs="宋体" w:hint="eastAsia"/>
          <w:color w:val="333333"/>
          <w:kern w:val="36"/>
          <w:sz w:val="24"/>
          <w:szCs w:val="24"/>
        </w:rPr>
        <w:t>要求</w:t>
      </w:r>
    </w:p>
    <w:p w14:paraId="5C2C7ACC" w14:textId="590CF041" w:rsidR="0034608E" w:rsidRPr="00101515" w:rsidRDefault="0034608E" w:rsidP="00A24FEB">
      <w:pPr>
        <w:widowControl/>
        <w:wordWrap w:val="0"/>
        <w:spacing w:line="480" w:lineRule="auto"/>
        <w:outlineLvl w:val="0"/>
        <w:rPr>
          <w:rFonts w:ascii="宋体" w:eastAsia="宋体" w:hAnsi="宋体" w:cs="宋体" w:hint="eastAsia"/>
          <w:color w:val="333333"/>
          <w:kern w:val="36"/>
          <w:sz w:val="24"/>
          <w:szCs w:val="24"/>
        </w:rPr>
      </w:pPr>
      <w:r>
        <w:rPr>
          <w:rFonts w:ascii="宋体" w:eastAsia="宋体" w:hAnsi="宋体" w:cs="宋体" w:hint="eastAsia"/>
          <w:color w:val="333333"/>
          <w:kern w:val="36"/>
          <w:sz w:val="24"/>
          <w:szCs w:val="24"/>
        </w:rPr>
        <w:t>同时上述出入口满足</w:t>
      </w:r>
      <w:r w:rsidR="00A330C5">
        <w:rPr>
          <w:rFonts w:ascii="宋体" w:eastAsia="宋体" w:hAnsi="宋体" w:cs="宋体" w:hint="eastAsia"/>
          <w:color w:val="333333"/>
          <w:kern w:val="36"/>
          <w:sz w:val="24"/>
          <w:szCs w:val="24"/>
        </w:rPr>
        <w:t>距人行横道最</w:t>
      </w:r>
      <w:r w:rsidR="00A330C5" w:rsidRPr="00A330C5">
        <w:rPr>
          <w:rFonts w:ascii="宋体" w:eastAsia="宋体" w:hAnsi="宋体" w:cs="宋体" w:hint="eastAsia"/>
          <w:color w:val="333333"/>
          <w:kern w:val="36"/>
          <w:sz w:val="24"/>
          <w:szCs w:val="24"/>
        </w:rPr>
        <w:t>近边缘线</w:t>
      </w:r>
      <w:r w:rsidR="00A330C5">
        <w:rPr>
          <w:rFonts w:ascii="宋体" w:eastAsia="宋体" w:hAnsi="宋体" w:cs="宋体" w:hint="eastAsia"/>
          <w:color w:val="333333"/>
          <w:kern w:val="36"/>
          <w:sz w:val="24"/>
          <w:szCs w:val="24"/>
        </w:rPr>
        <w:t>、学校等要求</w:t>
      </w:r>
      <w:r w:rsidR="00E42E4C">
        <w:rPr>
          <w:rFonts w:ascii="宋体" w:eastAsia="宋体" w:hAnsi="宋体" w:cs="宋体" w:hint="eastAsia"/>
          <w:color w:val="333333"/>
          <w:kern w:val="36"/>
          <w:sz w:val="24"/>
          <w:szCs w:val="24"/>
        </w:rPr>
        <w:t>。</w:t>
      </w:r>
    </w:p>
    <w:sectPr w:rsidR="0034608E" w:rsidRPr="001015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1BFF8" w14:textId="77777777" w:rsidR="00943B3D" w:rsidRDefault="00943B3D" w:rsidP="005A67B5">
      <w:r>
        <w:separator/>
      </w:r>
    </w:p>
  </w:endnote>
  <w:endnote w:type="continuationSeparator" w:id="0">
    <w:p w14:paraId="416963D3" w14:textId="77777777" w:rsidR="00943B3D" w:rsidRDefault="00943B3D" w:rsidP="005A67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Helvetica Neue">
    <w:altName w:val="Sylfaen"/>
    <w:charset w:val="00"/>
    <w:family w:val="auto"/>
    <w:pitch w:val="default"/>
    <w:sig w:usb0="E50002FF" w:usb1="500079DB" w:usb2="00000010" w:usb3="00000000" w:csb0="0000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0BDA9" w14:textId="77777777" w:rsidR="00943B3D" w:rsidRDefault="00943B3D" w:rsidP="005A67B5">
      <w:r>
        <w:separator/>
      </w:r>
    </w:p>
  </w:footnote>
  <w:footnote w:type="continuationSeparator" w:id="0">
    <w:p w14:paraId="4E6A1431" w14:textId="77777777" w:rsidR="00943B3D" w:rsidRDefault="00943B3D" w:rsidP="005A67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E4D8D"/>
    <w:multiLevelType w:val="hybridMultilevel"/>
    <w:tmpl w:val="9EC4710A"/>
    <w:lvl w:ilvl="0" w:tplc="FF14258A">
      <w:start w:val="1"/>
      <w:numFmt w:val="bullet"/>
      <w:lvlText w:val="•"/>
      <w:lvlJc w:val="left"/>
      <w:pPr>
        <w:tabs>
          <w:tab w:val="num" w:pos="720"/>
        </w:tabs>
        <w:ind w:left="720" w:hanging="360"/>
      </w:pPr>
      <w:rPr>
        <w:rFonts w:ascii="Arial" w:hAnsi="Arial" w:hint="default"/>
      </w:rPr>
    </w:lvl>
    <w:lvl w:ilvl="1" w:tplc="74FEA536" w:tentative="1">
      <w:start w:val="1"/>
      <w:numFmt w:val="bullet"/>
      <w:lvlText w:val="•"/>
      <w:lvlJc w:val="left"/>
      <w:pPr>
        <w:tabs>
          <w:tab w:val="num" w:pos="1440"/>
        </w:tabs>
        <w:ind w:left="1440" w:hanging="360"/>
      </w:pPr>
      <w:rPr>
        <w:rFonts w:ascii="Arial" w:hAnsi="Arial" w:hint="default"/>
      </w:rPr>
    </w:lvl>
    <w:lvl w:ilvl="2" w:tplc="8154F7C2" w:tentative="1">
      <w:start w:val="1"/>
      <w:numFmt w:val="bullet"/>
      <w:lvlText w:val="•"/>
      <w:lvlJc w:val="left"/>
      <w:pPr>
        <w:tabs>
          <w:tab w:val="num" w:pos="2160"/>
        </w:tabs>
        <w:ind w:left="2160" w:hanging="360"/>
      </w:pPr>
      <w:rPr>
        <w:rFonts w:ascii="Arial" w:hAnsi="Arial" w:hint="default"/>
      </w:rPr>
    </w:lvl>
    <w:lvl w:ilvl="3" w:tplc="781AEA1E" w:tentative="1">
      <w:start w:val="1"/>
      <w:numFmt w:val="bullet"/>
      <w:lvlText w:val="•"/>
      <w:lvlJc w:val="left"/>
      <w:pPr>
        <w:tabs>
          <w:tab w:val="num" w:pos="2880"/>
        </w:tabs>
        <w:ind w:left="2880" w:hanging="360"/>
      </w:pPr>
      <w:rPr>
        <w:rFonts w:ascii="Arial" w:hAnsi="Arial" w:hint="default"/>
      </w:rPr>
    </w:lvl>
    <w:lvl w:ilvl="4" w:tplc="23945B8A" w:tentative="1">
      <w:start w:val="1"/>
      <w:numFmt w:val="bullet"/>
      <w:lvlText w:val="•"/>
      <w:lvlJc w:val="left"/>
      <w:pPr>
        <w:tabs>
          <w:tab w:val="num" w:pos="3600"/>
        </w:tabs>
        <w:ind w:left="3600" w:hanging="360"/>
      </w:pPr>
      <w:rPr>
        <w:rFonts w:ascii="Arial" w:hAnsi="Arial" w:hint="default"/>
      </w:rPr>
    </w:lvl>
    <w:lvl w:ilvl="5" w:tplc="251CE8BC" w:tentative="1">
      <w:start w:val="1"/>
      <w:numFmt w:val="bullet"/>
      <w:lvlText w:val="•"/>
      <w:lvlJc w:val="left"/>
      <w:pPr>
        <w:tabs>
          <w:tab w:val="num" w:pos="4320"/>
        </w:tabs>
        <w:ind w:left="4320" w:hanging="360"/>
      </w:pPr>
      <w:rPr>
        <w:rFonts w:ascii="Arial" w:hAnsi="Arial" w:hint="default"/>
      </w:rPr>
    </w:lvl>
    <w:lvl w:ilvl="6" w:tplc="27E6EF46" w:tentative="1">
      <w:start w:val="1"/>
      <w:numFmt w:val="bullet"/>
      <w:lvlText w:val="•"/>
      <w:lvlJc w:val="left"/>
      <w:pPr>
        <w:tabs>
          <w:tab w:val="num" w:pos="5040"/>
        </w:tabs>
        <w:ind w:left="5040" w:hanging="360"/>
      </w:pPr>
      <w:rPr>
        <w:rFonts w:ascii="Arial" w:hAnsi="Arial" w:hint="default"/>
      </w:rPr>
    </w:lvl>
    <w:lvl w:ilvl="7" w:tplc="0088A018" w:tentative="1">
      <w:start w:val="1"/>
      <w:numFmt w:val="bullet"/>
      <w:lvlText w:val="•"/>
      <w:lvlJc w:val="left"/>
      <w:pPr>
        <w:tabs>
          <w:tab w:val="num" w:pos="5760"/>
        </w:tabs>
        <w:ind w:left="5760" w:hanging="360"/>
      </w:pPr>
      <w:rPr>
        <w:rFonts w:ascii="Arial" w:hAnsi="Arial" w:hint="default"/>
      </w:rPr>
    </w:lvl>
    <w:lvl w:ilvl="8" w:tplc="340C1B2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D967F3"/>
    <w:multiLevelType w:val="hybridMultilevel"/>
    <w:tmpl w:val="55F0699E"/>
    <w:lvl w:ilvl="0" w:tplc="6B96DC32">
      <w:start w:val="1"/>
      <w:numFmt w:val="decimal"/>
      <w:lvlText w:val="%1."/>
      <w:lvlJc w:val="left"/>
      <w:pPr>
        <w:tabs>
          <w:tab w:val="num" w:pos="720"/>
        </w:tabs>
        <w:ind w:left="720" w:hanging="360"/>
      </w:pPr>
    </w:lvl>
    <w:lvl w:ilvl="1" w:tplc="FD8C83DA" w:tentative="1">
      <w:start w:val="1"/>
      <w:numFmt w:val="decimal"/>
      <w:lvlText w:val="%2."/>
      <w:lvlJc w:val="left"/>
      <w:pPr>
        <w:tabs>
          <w:tab w:val="num" w:pos="1440"/>
        </w:tabs>
        <w:ind w:left="1440" w:hanging="360"/>
      </w:pPr>
    </w:lvl>
    <w:lvl w:ilvl="2" w:tplc="AFA85448" w:tentative="1">
      <w:start w:val="1"/>
      <w:numFmt w:val="decimal"/>
      <w:lvlText w:val="%3."/>
      <w:lvlJc w:val="left"/>
      <w:pPr>
        <w:tabs>
          <w:tab w:val="num" w:pos="2160"/>
        </w:tabs>
        <w:ind w:left="2160" w:hanging="360"/>
      </w:pPr>
    </w:lvl>
    <w:lvl w:ilvl="3" w:tplc="B1AECF92" w:tentative="1">
      <w:start w:val="1"/>
      <w:numFmt w:val="decimal"/>
      <w:lvlText w:val="%4."/>
      <w:lvlJc w:val="left"/>
      <w:pPr>
        <w:tabs>
          <w:tab w:val="num" w:pos="2880"/>
        </w:tabs>
        <w:ind w:left="2880" w:hanging="360"/>
      </w:pPr>
    </w:lvl>
    <w:lvl w:ilvl="4" w:tplc="C7CC53C2" w:tentative="1">
      <w:start w:val="1"/>
      <w:numFmt w:val="decimal"/>
      <w:lvlText w:val="%5."/>
      <w:lvlJc w:val="left"/>
      <w:pPr>
        <w:tabs>
          <w:tab w:val="num" w:pos="3600"/>
        </w:tabs>
        <w:ind w:left="3600" w:hanging="360"/>
      </w:pPr>
    </w:lvl>
    <w:lvl w:ilvl="5" w:tplc="CFA2F546" w:tentative="1">
      <w:start w:val="1"/>
      <w:numFmt w:val="decimal"/>
      <w:lvlText w:val="%6."/>
      <w:lvlJc w:val="left"/>
      <w:pPr>
        <w:tabs>
          <w:tab w:val="num" w:pos="4320"/>
        </w:tabs>
        <w:ind w:left="4320" w:hanging="360"/>
      </w:pPr>
    </w:lvl>
    <w:lvl w:ilvl="6" w:tplc="3642D018" w:tentative="1">
      <w:start w:val="1"/>
      <w:numFmt w:val="decimal"/>
      <w:lvlText w:val="%7."/>
      <w:lvlJc w:val="left"/>
      <w:pPr>
        <w:tabs>
          <w:tab w:val="num" w:pos="5040"/>
        </w:tabs>
        <w:ind w:left="5040" w:hanging="360"/>
      </w:pPr>
    </w:lvl>
    <w:lvl w:ilvl="7" w:tplc="CBCCF692" w:tentative="1">
      <w:start w:val="1"/>
      <w:numFmt w:val="decimal"/>
      <w:lvlText w:val="%8."/>
      <w:lvlJc w:val="left"/>
      <w:pPr>
        <w:tabs>
          <w:tab w:val="num" w:pos="5760"/>
        </w:tabs>
        <w:ind w:left="5760" w:hanging="360"/>
      </w:pPr>
    </w:lvl>
    <w:lvl w:ilvl="8" w:tplc="011288FA" w:tentative="1">
      <w:start w:val="1"/>
      <w:numFmt w:val="decimal"/>
      <w:lvlText w:val="%9."/>
      <w:lvlJc w:val="left"/>
      <w:pPr>
        <w:tabs>
          <w:tab w:val="num" w:pos="6480"/>
        </w:tabs>
        <w:ind w:left="6480" w:hanging="360"/>
      </w:pPr>
    </w:lvl>
  </w:abstractNum>
  <w:abstractNum w:abstractNumId="2" w15:restartNumberingAfterBreak="0">
    <w:nsid w:val="2BC60FC5"/>
    <w:multiLevelType w:val="hybridMultilevel"/>
    <w:tmpl w:val="8CD8BA7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995567580">
    <w:abstractNumId w:val="0"/>
  </w:num>
  <w:num w:numId="2" w16cid:durableId="1742025560">
    <w:abstractNumId w:val="1"/>
  </w:num>
  <w:num w:numId="3" w16cid:durableId="19744052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2F4D"/>
    <w:rsid w:val="BEFE148B"/>
    <w:rsid w:val="EDF79661"/>
    <w:rsid w:val="00001EA0"/>
    <w:rsid w:val="000024E5"/>
    <w:rsid w:val="0000699E"/>
    <w:rsid w:val="00010334"/>
    <w:rsid w:val="00012067"/>
    <w:rsid w:val="000121D1"/>
    <w:rsid w:val="00014654"/>
    <w:rsid w:val="00016735"/>
    <w:rsid w:val="00016B1E"/>
    <w:rsid w:val="00017A68"/>
    <w:rsid w:val="0002259D"/>
    <w:rsid w:val="00026C03"/>
    <w:rsid w:val="00031657"/>
    <w:rsid w:val="000329CD"/>
    <w:rsid w:val="00036D3E"/>
    <w:rsid w:val="000453F7"/>
    <w:rsid w:val="00046D96"/>
    <w:rsid w:val="00053EBB"/>
    <w:rsid w:val="000564FB"/>
    <w:rsid w:val="00056BDC"/>
    <w:rsid w:val="0006097A"/>
    <w:rsid w:val="0006394F"/>
    <w:rsid w:val="00066F44"/>
    <w:rsid w:val="00067E7A"/>
    <w:rsid w:val="0007052E"/>
    <w:rsid w:val="00072EC2"/>
    <w:rsid w:val="0007504B"/>
    <w:rsid w:val="0007704B"/>
    <w:rsid w:val="00081FDD"/>
    <w:rsid w:val="00082F4D"/>
    <w:rsid w:val="00091F54"/>
    <w:rsid w:val="0009403E"/>
    <w:rsid w:val="000940E6"/>
    <w:rsid w:val="0009627D"/>
    <w:rsid w:val="000967C9"/>
    <w:rsid w:val="00097623"/>
    <w:rsid w:val="000A003C"/>
    <w:rsid w:val="000A4FF6"/>
    <w:rsid w:val="000A58FA"/>
    <w:rsid w:val="000A6350"/>
    <w:rsid w:val="000A70C6"/>
    <w:rsid w:val="000A7E30"/>
    <w:rsid w:val="000B267D"/>
    <w:rsid w:val="000B31AB"/>
    <w:rsid w:val="000C00C0"/>
    <w:rsid w:val="000C65DD"/>
    <w:rsid w:val="000C784A"/>
    <w:rsid w:val="000D3BB5"/>
    <w:rsid w:val="000D4F40"/>
    <w:rsid w:val="000E227F"/>
    <w:rsid w:val="000E348A"/>
    <w:rsid w:val="000E5F72"/>
    <w:rsid w:val="000F11B4"/>
    <w:rsid w:val="001003E4"/>
    <w:rsid w:val="00101515"/>
    <w:rsid w:val="00102AC9"/>
    <w:rsid w:val="00103C4D"/>
    <w:rsid w:val="001053C9"/>
    <w:rsid w:val="0010597F"/>
    <w:rsid w:val="00106503"/>
    <w:rsid w:val="00106557"/>
    <w:rsid w:val="00112265"/>
    <w:rsid w:val="001134EB"/>
    <w:rsid w:val="00120255"/>
    <w:rsid w:val="00122153"/>
    <w:rsid w:val="0012272A"/>
    <w:rsid w:val="00123271"/>
    <w:rsid w:val="0012618C"/>
    <w:rsid w:val="00126293"/>
    <w:rsid w:val="00127437"/>
    <w:rsid w:val="001338BC"/>
    <w:rsid w:val="00133D06"/>
    <w:rsid w:val="001415A5"/>
    <w:rsid w:val="00143076"/>
    <w:rsid w:val="00144701"/>
    <w:rsid w:val="0015171C"/>
    <w:rsid w:val="001534C2"/>
    <w:rsid w:val="00154AD4"/>
    <w:rsid w:val="0015568D"/>
    <w:rsid w:val="0016052E"/>
    <w:rsid w:val="00161B46"/>
    <w:rsid w:val="0016276A"/>
    <w:rsid w:val="00172C3B"/>
    <w:rsid w:val="0017382D"/>
    <w:rsid w:val="00173850"/>
    <w:rsid w:val="00183ECB"/>
    <w:rsid w:val="00190A65"/>
    <w:rsid w:val="00190E4D"/>
    <w:rsid w:val="001915F0"/>
    <w:rsid w:val="00191B06"/>
    <w:rsid w:val="0019374F"/>
    <w:rsid w:val="00195120"/>
    <w:rsid w:val="0019567F"/>
    <w:rsid w:val="001A233D"/>
    <w:rsid w:val="001A48C1"/>
    <w:rsid w:val="001A7A3F"/>
    <w:rsid w:val="001B07C6"/>
    <w:rsid w:val="001B0B92"/>
    <w:rsid w:val="001B3F35"/>
    <w:rsid w:val="001B4B06"/>
    <w:rsid w:val="001B53CC"/>
    <w:rsid w:val="001B5E16"/>
    <w:rsid w:val="001B6F58"/>
    <w:rsid w:val="001C3495"/>
    <w:rsid w:val="001D3D10"/>
    <w:rsid w:val="001D43B7"/>
    <w:rsid w:val="001D5ABB"/>
    <w:rsid w:val="001D6F01"/>
    <w:rsid w:val="001D743A"/>
    <w:rsid w:val="001E077B"/>
    <w:rsid w:val="001E17FC"/>
    <w:rsid w:val="001E59A4"/>
    <w:rsid w:val="001F0671"/>
    <w:rsid w:val="001F3283"/>
    <w:rsid w:val="001F44D9"/>
    <w:rsid w:val="001F78BB"/>
    <w:rsid w:val="00200FDF"/>
    <w:rsid w:val="00205C67"/>
    <w:rsid w:val="00206318"/>
    <w:rsid w:val="0021405A"/>
    <w:rsid w:val="00214FFA"/>
    <w:rsid w:val="0021544C"/>
    <w:rsid w:val="002175F5"/>
    <w:rsid w:val="00217C16"/>
    <w:rsid w:val="00220478"/>
    <w:rsid w:val="00220B32"/>
    <w:rsid w:val="00221F99"/>
    <w:rsid w:val="00231B2F"/>
    <w:rsid w:val="002345FA"/>
    <w:rsid w:val="00240DC5"/>
    <w:rsid w:val="00250A43"/>
    <w:rsid w:val="00253C5D"/>
    <w:rsid w:val="00254832"/>
    <w:rsid w:val="002578BB"/>
    <w:rsid w:val="00261D24"/>
    <w:rsid w:val="00262D55"/>
    <w:rsid w:val="00263F5C"/>
    <w:rsid w:val="00266759"/>
    <w:rsid w:val="0026740F"/>
    <w:rsid w:val="002678F5"/>
    <w:rsid w:val="00271DF4"/>
    <w:rsid w:val="00271F6C"/>
    <w:rsid w:val="00272E11"/>
    <w:rsid w:val="00273BDE"/>
    <w:rsid w:val="00275C1D"/>
    <w:rsid w:val="00280F94"/>
    <w:rsid w:val="00282566"/>
    <w:rsid w:val="00294E4C"/>
    <w:rsid w:val="002A2DC1"/>
    <w:rsid w:val="002A4E3B"/>
    <w:rsid w:val="002A778C"/>
    <w:rsid w:val="002C1C67"/>
    <w:rsid w:val="002C4E57"/>
    <w:rsid w:val="002D3E7D"/>
    <w:rsid w:val="002D56A3"/>
    <w:rsid w:val="002E20EF"/>
    <w:rsid w:val="002E32E3"/>
    <w:rsid w:val="002E7580"/>
    <w:rsid w:val="002F29E5"/>
    <w:rsid w:val="002F372E"/>
    <w:rsid w:val="002F7472"/>
    <w:rsid w:val="00301877"/>
    <w:rsid w:val="00301A1E"/>
    <w:rsid w:val="00307F7C"/>
    <w:rsid w:val="00310D7B"/>
    <w:rsid w:val="003112D7"/>
    <w:rsid w:val="00311417"/>
    <w:rsid w:val="00311904"/>
    <w:rsid w:val="00320E1D"/>
    <w:rsid w:val="003242B1"/>
    <w:rsid w:val="0032493A"/>
    <w:rsid w:val="00326371"/>
    <w:rsid w:val="0033040F"/>
    <w:rsid w:val="003313E0"/>
    <w:rsid w:val="00332731"/>
    <w:rsid w:val="00334955"/>
    <w:rsid w:val="003377B9"/>
    <w:rsid w:val="00343449"/>
    <w:rsid w:val="0034608E"/>
    <w:rsid w:val="003461B8"/>
    <w:rsid w:val="003470A8"/>
    <w:rsid w:val="00347626"/>
    <w:rsid w:val="00347F79"/>
    <w:rsid w:val="00355BC0"/>
    <w:rsid w:val="00357F21"/>
    <w:rsid w:val="00360319"/>
    <w:rsid w:val="0036082E"/>
    <w:rsid w:val="003632AA"/>
    <w:rsid w:val="00364E5C"/>
    <w:rsid w:val="00370148"/>
    <w:rsid w:val="00371E8F"/>
    <w:rsid w:val="00372F61"/>
    <w:rsid w:val="00377D33"/>
    <w:rsid w:val="0038057B"/>
    <w:rsid w:val="003812AC"/>
    <w:rsid w:val="003835A1"/>
    <w:rsid w:val="00383FEC"/>
    <w:rsid w:val="0038647E"/>
    <w:rsid w:val="0038672E"/>
    <w:rsid w:val="00387140"/>
    <w:rsid w:val="00387D0A"/>
    <w:rsid w:val="0039053E"/>
    <w:rsid w:val="003932C8"/>
    <w:rsid w:val="00393EC1"/>
    <w:rsid w:val="0039686D"/>
    <w:rsid w:val="003A110D"/>
    <w:rsid w:val="003A4251"/>
    <w:rsid w:val="003A4389"/>
    <w:rsid w:val="003B3183"/>
    <w:rsid w:val="003B48D0"/>
    <w:rsid w:val="003B4A55"/>
    <w:rsid w:val="003B6A0D"/>
    <w:rsid w:val="003C00C8"/>
    <w:rsid w:val="003C1FB6"/>
    <w:rsid w:val="003C7755"/>
    <w:rsid w:val="003D0B1A"/>
    <w:rsid w:val="003D1656"/>
    <w:rsid w:val="003D1E94"/>
    <w:rsid w:val="003D1FCD"/>
    <w:rsid w:val="003D7E0B"/>
    <w:rsid w:val="003E175E"/>
    <w:rsid w:val="003E4463"/>
    <w:rsid w:val="003F1AC5"/>
    <w:rsid w:val="003F20D9"/>
    <w:rsid w:val="003F3118"/>
    <w:rsid w:val="003F53F8"/>
    <w:rsid w:val="003F66A3"/>
    <w:rsid w:val="003F6CD7"/>
    <w:rsid w:val="0040032B"/>
    <w:rsid w:val="004025AB"/>
    <w:rsid w:val="004026BC"/>
    <w:rsid w:val="004031B6"/>
    <w:rsid w:val="004033F3"/>
    <w:rsid w:val="00403EF8"/>
    <w:rsid w:val="00404130"/>
    <w:rsid w:val="00407029"/>
    <w:rsid w:val="00410F32"/>
    <w:rsid w:val="00414651"/>
    <w:rsid w:val="00424C83"/>
    <w:rsid w:val="004306BD"/>
    <w:rsid w:val="00434BA5"/>
    <w:rsid w:val="0043511C"/>
    <w:rsid w:val="00442164"/>
    <w:rsid w:val="004509EF"/>
    <w:rsid w:val="00457415"/>
    <w:rsid w:val="00461330"/>
    <w:rsid w:val="00465D30"/>
    <w:rsid w:val="00466C23"/>
    <w:rsid w:val="00467AD0"/>
    <w:rsid w:val="00467D93"/>
    <w:rsid w:val="004718AB"/>
    <w:rsid w:val="00473CBE"/>
    <w:rsid w:val="00473E50"/>
    <w:rsid w:val="00474202"/>
    <w:rsid w:val="00476265"/>
    <w:rsid w:val="00484505"/>
    <w:rsid w:val="00487843"/>
    <w:rsid w:val="00491BA1"/>
    <w:rsid w:val="00494B81"/>
    <w:rsid w:val="004A09FD"/>
    <w:rsid w:val="004A2F06"/>
    <w:rsid w:val="004A4237"/>
    <w:rsid w:val="004A544B"/>
    <w:rsid w:val="004A62AF"/>
    <w:rsid w:val="004A7F94"/>
    <w:rsid w:val="004B45BB"/>
    <w:rsid w:val="004B6223"/>
    <w:rsid w:val="004B79B9"/>
    <w:rsid w:val="004B7B99"/>
    <w:rsid w:val="004C1C44"/>
    <w:rsid w:val="004C4211"/>
    <w:rsid w:val="004C4EB9"/>
    <w:rsid w:val="004C6547"/>
    <w:rsid w:val="004C7EA0"/>
    <w:rsid w:val="004D42FD"/>
    <w:rsid w:val="004D5543"/>
    <w:rsid w:val="004D6E03"/>
    <w:rsid w:val="004D79AF"/>
    <w:rsid w:val="004E4E61"/>
    <w:rsid w:val="004E5791"/>
    <w:rsid w:val="004E7BC9"/>
    <w:rsid w:val="004F3A21"/>
    <w:rsid w:val="004F3F61"/>
    <w:rsid w:val="00501688"/>
    <w:rsid w:val="005032F9"/>
    <w:rsid w:val="00507ABB"/>
    <w:rsid w:val="00510877"/>
    <w:rsid w:val="00515233"/>
    <w:rsid w:val="00520D9A"/>
    <w:rsid w:val="00521C10"/>
    <w:rsid w:val="00522D27"/>
    <w:rsid w:val="005242A2"/>
    <w:rsid w:val="0053243F"/>
    <w:rsid w:val="00534C49"/>
    <w:rsid w:val="0053506A"/>
    <w:rsid w:val="005352C1"/>
    <w:rsid w:val="0053654F"/>
    <w:rsid w:val="00540CA7"/>
    <w:rsid w:val="00542282"/>
    <w:rsid w:val="00542639"/>
    <w:rsid w:val="00544546"/>
    <w:rsid w:val="00546044"/>
    <w:rsid w:val="00546E26"/>
    <w:rsid w:val="005531E3"/>
    <w:rsid w:val="00553F4E"/>
    <w:rsid w:val="005542A8"/>
    <w:rsid w:val="00554353"/>
    <w:rsid w:val="00555282"/>
    <w:rsid w:val="00556348"/>
    <w:rsid w:val="0056134F"/>
    <w:rsid w:val="00563060"/>
    <w:rsid w:val="00566BC3"/>
    <w:rsid w:val="005730F2"/>
    <w:rsid w:val="00573185"/>
    <w:rsid w:val="00573EBC"/>
    <w:rsid w:val="005753F0"/>
    <w:rsid w:val="0057541C"/>
    <w:rsid w:val="00585677"/>
    <w:rsid w:val="00587055"/>
    <w:rsid w:val="0059032C"/>
    <w:rsid w:val="00592549"/>
    <w:rsid w:val="00593027"/>
    <w:rsid w:val="005960A2"/>
    <w:rsid w:val="00596A11"/>
    <w:rsid w:val="00596A1E"/>
    <w:rsid w:val="00597A81"/>
    <w:rsid w:val="005A0A91"/>
    <w:rsid w:val="005A38EF"/>
    <w:rsid w:val="005A448C"/>
    <w:rsid w:val="005A67B5"/>
    <w:rsid w:val="005A748C"/>
    <w:rsid w:val="005A7517"/>
    <w:rsid w:val="005B0FE3"/>
    <w:rsid w:val="005C0EBB"/>
    <w:rsid w:val="005C1AE3"/>
    <w:rsid w:val="005C1F4E"/>
    <w:rsid w:val="005C356E"/>
    <w:rsid w:val="005C3EA7"/>
    <w:rsid w:val="005C670F"/>
    <w:rsid w:val="005C6B13"/>
    <w:rsid w:val="005D0F06"/>
    <w:rsid w:val="005D0F35"/>
    <w:rsid w:val="005D23DF"/>
    <w:rsid w:val="005D3532"/>
    <w:rsid w:val="005D4770"/>
    <w:rsid w:val="005D4C8A"/>
    <w:rsid w:val="005D6814"/>
    <w:rsid w:val="005E00E5"/>
    <w:rsid w:val="005E1AD0"/>
    <w:rsid w:val="005E2138"/>
    <w:rsid w:val="005E6C17"/>
    <w:rsid w:val="005F0195"/>
    <w:rsid w:val="005F5AA9"/>
    <w:rsid w:val="005F6246"/>
    <w:rsid w:val="005F6A8E"/>
    <w:rsid w:val="005F6C5B"/>
    <w:rsid w:val="006012C5"/>
    <w:rsid w:val="00601C68"/>
    <w:rsid w:val="00603776"/>
    <w:rsid w:val="00603CAE"/>
    <w:rsid w:val="006109DE"/>
    <w:rsid w:val="006152C7"/>
    <w:rsid w:val="0061671D"/>
    <w:rsid w:val="00622B3B"/>
    <w:rsid w:val="00632D73"/>
    <w:rsid w:val="00635E04"/>
    <w:rsid w:val="00635EC4"/>
    <w:rsid w:val="0064193D"/>
    <w:rsid w:val="00641BCC"/>
    <w:rsid w:val="00645F3B"/>
    <w:rsid w:val="006462D1"/>
    <w:rsid w:val="00646AA9"/>
    <w:rsid w:val="00647877"/>
    <w:rsid w:val="00657CD5"/>
    <w:rsid w:val="00657FF3"/>
    <w:rsid w:val="006616A4"/>
    <w:rsid w:val="006629DC"/>
    <w:rsid w:val="006636C6"/>
    <w:rsid w:val="0067003A"/>
    <w:rsid w:val="006711D9"/>
    <w:rsid w:val="0067532D"/>
    <w:rsid w:val="0068612E"/>
    <w:rsid w:val="00690D79"/>
    <w:rsid w:val="00690F60"/>
    <w:rsid w:val="006954DC"/>
    <w:rsid w:val="0069615D"/>
    <w:rsid w:val="0069694A"/>
    <w:rsid w:val="006A4C24"/>
    <w:rsid w:val="006A5D12"/>
    <w:rsid w:val="006A79F4"/>
    <w:rsid w:val="006A7D06"/>
    <w:rsid w:val="006B05A3"/>
    <w:rsid w:val="006B22A7"/>
    <w:rsid w:val="006B35D1"/>
    <w:rsid w:val="006B4363"/>
    <w:rsid w:val="006B5438"/>
    <w:rsid w:val="006B6B28"/>
    <w:rsid w:val="006B7235"/>
    <w:rsid w:val="006B7361"/>
    <w:rsid w:val="006C1D59"/>
    <w:rsid w:val="006C33C9"/>
    <w:rsid w:val="006C4A39"/>
    <w:rsid w:val="006C6533"/>
    <w:rsid w:val="006C78A5"/>
    <w:rsid w:val="006D0332"/>
    <w:rsid w:val="006D32B3"/>
    <w:rsid w:val="006D3AFA"/>
    <w:rsid w:val="006D4FF3"/>
    <w:rsid w:val="006D7F35"/>
    <w:rsid w:val="006E1C62"/>
    <w:rsid w:val="006F2BF9"/>
    <w:rsid w:val="006F311A"/>
    <w:rsid w:val="006F6793"/>
    <w:rsid w:val="007104C8"/>
    <w:rsid w:val="00711747"/>
    <w:rsid w:val="007137BA"/>
    <w:rsid w:val="00717122"/>
    <w:rsid w:val="0071772D"/>
    <w:rsid w:val="00721589"/>
    <w:rsid w:val="00723CCA"/>
    <w:rsid w:val="00725234"/>
    <w:rsid w:val="007259B9"/>
    <w:rsid w:val="0073145A"/>
    <w:rsid w:val="007327D8"/>
    <w:rsid w:val="0073466F"/>
    <w:rsid w:val="007367DE"/>
    <w:rsid w:val="00744A25"/>
    <w:rsid w:val="00744E67"/>
    <w:rsid w:val="00746F8A"/>
    <w:rsid w:val="00751F80"/>
    <w:rsid w:val="00752D06"/>
    <w:rsid w:val="00756631"/>
    <w:rsid w:val="00757E8C"/>
    <w:rsid w:val="00761DD1"/>
    <w:rsid w:val="007630FD"/>
    <w:rsid w:val="00763110"/>
    <w:rsid w:val="007644DD"/>
    <w:rsid w:val="00770147"/>
    <w:rsid w:val="0077015C"/>
    <w:rsid w:val="00771183"/>
    <w:rsid w:val="00773823"/>
    <w:rsid w:val="00773ED8"/>
    <w:rsid w:val="0077425A"/>
    <w:rsid w:val="007747DE"/>
    <w:rsid w:val="00782204"/>
    <w:rsid w:val="00782951"/>
    <w:rsid w:val="007846FC"/>
    <w:rsid w:val="00784981"/>
    <w:rsid w:val="00787779"/>
    <w:rsid w:val="00790565"/>
    <w:rsid w:val="00793C63"/>
    <w:rsid w:val="00794679"/>
    <w:rsid w:val="00796D5C"/>
    <w:rsid w:val="00797D09"/>
    <w:rsid w:val="00797E18"/>
    <w:rsid w:val="007A17ED"/>
    <w:rsid w:val="007A3C34"/>
    <w:rsid w:val="007A68BF"/>
    <w:rsid w:val="007A77F6"/>
    <w:rsid w:val="007B5623"/>
    <w:rsid w:val="007C2D0D"/>
    <w:rsid w:val="007D106C"/>
    <w:rsid w:val="007D1D95"/>
    <w:rsid w:val="007D2DFD"/>
    <w:rsid w:val="007D354E"/>
    <w:rsid w:val="007D7038"/>
    <w:rsid w:val="007D76A5"/>
    <w:rsid w:val="007D7EF4"/>
    <w:rsid w:val="007E00AF"/>
    <w:rsid w:val="007E609F"/>
    <w:rsid w:val="007F0721"/>
    <w:rsid w:val="007F4B86"/>
    <w:rsid w:val="007F54DE"/>
    <w:rsid w:val="007F57EE"/>
    <w:rsid w:val="00801496"/>
    <w:rsid w:val="008044F0"/>
    <w:rsid w:val="00814CCE"/>
    <w:rsid w:val="00823F14"/>
    <w:rsid w:val="008278DC"/>
    <w:rsid w:val="0083130E"/>
    <w:rsid w:val="00831510"/>
    <w:rsid w:val="00836649"/>
    <w:rsid w:val="00846A90"/>
    <w:rsid w:val="00850709"/>
    <w:rsid w:val="00856F7E"/>
    <w:rsid w:val="00862135"/>
    <w:rsid w:val="00871A1D"/>
    <w:rsid w:val="008756B0"/>
    <w:rsid w:val="00875973"/>
    <w:rsid w:val="00875F1B"/>
    <w:rsid w:val="00876AA0"/>
    <w:rsid w:val="00881B87"/>
    <w:rsid w:val="00881F41"/>
    <w:rsid w:val="008826D9"/>
    <w:rsid w:val="00887509"/>
    <w:rsid w:val="00890A43"/>
    <w:rsid w:val="008926CB"/>
    <w:rsid w:val="008A0B7D"/>
    <w:rsid w:val="008A1CE1"/>
    <w:rsid w:val="008A2B1D"/>
    <w:rsid w:val="008A3912"/>
    <w:rsid w:val="008A6155"/>
    <w:rsid w:val="008A651B"/>
    <w:rsid w:val="008A6841"/>
    <w:rsid w:val="008B6F8A"/>
    <w:rsid w:val="008B7476"/>
    <w:rsid w:val="008C07A8"/>
    <w:rsid w:val="008C3535"/>
    <w:rsid w:val="008C419E"/>
    <w:rsid w:val="008D4561"/>
    <w:rsid w:val="008E2BD2"/>
    <w:rsid w:val="008E324B"/>
    <w:rsid w:val="008F1E60"/>
    <w:rsid w:val="008F3CB5"/>
    <w:rsid w:val="00902FA8"/>
    <w:rsid w:val="00907A0B"/>
    <w:rsid w:val="00912777"/>
    <w:rsid w:val="00915A3B"/>
    <w:rsid w:val="00916A54"/>
    <w:rsid w:val="00916E04"/>
    <w:rsid w:val="00917608"/>
    <w:rsid w:val="009210D3"/>
    <w:rsid w:val="0092170E"/>
    <w:rsid w:val="00922C2F"/>
    <w:rsid w:val="00923095"/>
    <w:rsid w:val="00923839"/>
    <w:rsid w:val="00923D38"/>
    <w:rsid w:val="009246BB"/>
    <w:rsid w:val="009248EA"/>
    <w:rsid w:val="009301C5"/>
    <w:rsid w:val="009321ED"/>
    <w:rsid w:val="009326C1"/>
    <w:rsid w:val="0093387B"/>
    <w:rsid w:val="009355D3"/>
    <w:rsid w:val="00943B3D"/>
    <w:rsid w:val="00953A0F"/>
    <w:rsid w:val="009565DE"/>
    <w:rsid w:val="00960663"/>
    <w:rsid w:val="009648BA"/>
    <w:rsid w:val="00973792"/>
    <w:rsid w:val="00974240"/>
    <w:rsid w:val="00977C1C"/>
    <w:rsid w:val="00981D7B"/>
    <w:rsid w:val="009828CC"/>
    <w:rsid w:val="00983316"/>
    <w:rsid w:val="009874D7"/>
    <w:rsid w:val="00990832"/>
    <w:rsid w:val="00991E1F"/>
    <w:rsid w:val="009A2C3C"/>
    <w:rsid w:val="009A6758"/>
    <w:rsid w:val="009B0704"/>
    <w:rsid w:val="009B0AF4"/>
    <w:rsid w:val="009B43AF"/>
    <w:rsid w:val="009B45DA"/>
    <w:rsid w:val="009C18CC"/>
    <w:rsid w:val="009C5B3C"/>
    <w:rsid w:val="009C675C"/>
    <w:rsid w:val="009C7430"/>
    <w:rsid w:val="009D11F0"/>
    <w:rsid w:val="009D2285"/>
    <w:rsid w:val="009D3544"/>
    <w:rsid w:val="009D3883"/>
    <w:rsid w:val="009D44CA"/>
    <w:rsid w:val="009D6404"/>
    <w:rsid w:val="009E19ED"/>
    <w:rsid w:val="009E4B3E"/>
    <w:rsid w:val="009E5FD5"/>
    <w:rsid w:val="009E6F92"/>
    <w:rsid w:val="009E76C3"/>
    <w:rsid w:val="009F24E1"/>
    <w:rsid w:val="009F732C"/>
    <w:rsid w:val="00A01595"/>
    <w:rsid w:val="00A04244"/>
    <w:rsid w:val="00A06BDD"/>
    <w:rsid w:val="00A12DC3"/>
    <w:rsid w:val="00A1567F"/>
    <w:rsid w:val="00A20E97"/>
    <w:rsid w:val="00A21B13"/>
    <w:rsid w:val="00A23165"/>
    <w:rsid w:val="00A23EB4"/>
    <w:rsid w:val="00A243ED"/>
    <w:rsid w:val="00A24FEB"/>
    <w:rsid w:val="00A2677F"/>
    <w:rsid w:val="00A30B0C"/>
    <w:rsid w:val="00A31DFA"/>
    <w:rsid w:val="00A330C5"/>
    <w:rsid w:val="00A34B47"/>
    <w:rsid w:val="00A42616"/>
    <w:rsid w:val="00A469FF"/>
    <w:rsid w:val="00A529F6"/>
    <w:rsid w:val="00A537FD"/>
    <w:rsid w:val="00A54DA6"/>
    <w:rsid w:val="00A5701C"/>
    <w:rsid w:val="00A64A38"/>
    <w:rsid w:val="00A65A4A"/>
    <w:rsid w:val="00A66BB4"/>
    <w:rsid w:val="00A73707"/>
    <w:rsid w:val="00A73DA6"/>
    <w:rsid w:val="00A7517F"/>
    <w:rsid w:val="00A7710A"/>
    <w:rsid w:val="00A822D7"/>
    <w:rsid w:val="00A83448"/>
    <w:rsid w:val="00A847CE"/>
    <w:rsid w:val="00A91272"/>
    <w:rsid w:val="00A91B54"/>
    <w:rsid w:val="00A92A3D"/>
    <w:rsid w:val="00A93311"/>
    <w:rsid w:val="00AA0C3C"/>
    <w:rsid w:val="00AA2344"/>
    <w:rsid w:val="00AA34D5"/>
    <w:rsid w:val="00AA76DE"/>
    <w:rsid w:val="00AB4B35"/>
    <w:rsid w:val="00AB6BE1"/>
    <w:rsid w:val="00AC0D88"/>
    <w:rsid w:val="00AC14EF"/>
    <w:rsid w:val="00AC2FE0"/>
    <w:rsid w:val="00AC3A83"/>
    <w:rsid w:val="00AC6848"/>
    <w:rsid w:val="00AD4B4C"/>
    <w:rsid w:val="00AD506D"/>
    <w:rsid w:val="00AD6B2B"/>
    <w:rsid w:val="00AD7720"/>
    <w:rsid w:val="00AE23B6"/>
    <w:rsid w:val="00AE5AE2"/>
    <w:rsid w:val="00AE7B5E"/>
    <w:rsid w:val="00AF0F6D"/>
    <w:rsid w:val="00AF41D7"/>
    <w:rsid w:val="00AF666F"/>
    <w:rsid w:val="00B01AE7"/>
    <w:rsid w:val="00B0330B"/>
    <w:rsid w:val="00B05164"/>
    <w:rsid w:val="00B0535F"/>
    <w:rsid w:val="00B06790"/>
    <w:rsid w:val="00B06B5D"/>
    <w:rsid w:val="00B06E47"/>
    <w:rsid w:val="00B117E8"/>
    <w:rsid w:val="00B12EA6"/>
    <w:rsid w:val="00B149FD"/>
    <w:rsid w:val="00B170BE"/>
    <w:rsid w:val="00B175B7"/>
    <w:rsid w:val="00B24E35"/>
    <w:rsid w:val="00B315B2"/>
    <w:rsid w:val="00B3203C"/>
    <w:rsid w:val="00B37534"/>
    <w:rsid w:val="00B43520"/>
    <w:rsid w:val="00B44058"/>
    <w:rsid w:val="00B44EBD"/>
    <w:rsid w:val="00B52741"/>
    <w:rsid w:val="00B55C2E"/>
    <w:rsid w:val="00B62CE9"/>
    <w:rsid w:val="00B6393C"/>
    <w:rsid w:val="00B63BD0"/>
    <w:rsid w:val="00B6430B"/>
    <w:rsid w:val="00B70234"/>
    <w:rsid w:val="00B71D90"/>
    <w:rsid w:val="00B72143"/>
    <w:rsid w:val="00B72862"/>
    <w:rsid w:val="00B7570E"/>
    <w:rsid w:val="00B76322"/>
    <w:rsid w:val="00B77F33"/>
    <w:rsid w:val="00B83BC9"/>
    <w:rsid w:val="00B8653C"/>
    <w:rsid w:val="00B90571"/>
    <w:rsid w:val="00B90D70"/>
    <w:rsid w:val="00B92836"/>
    <w:rsid w:val="00B96ABE"/>
    <w:rsid w:val="00B97017"/>
    <w:rsid w:val="00BA123A"/>
    <w:rsid w:val="00BA2B64"/>
    <w:rsid w:val="00BA37D6"/>
    <w:rsid w:val="00BA730F"/>
    <w:rsid w:val="00BA73ED"/>
    <w:rsid w:val="00BB0CC6"/>
    <w:rsid w:val="00BC130C"/>
    <w:rsid w:val="00BC152D"/>
    <w:rsid w:val="00BC39F4"/>
    <w:rsid w:val="00BC593C"/>
    <w:rsid w:val="00BC5DA4"/>
    <w:rsid w:val="00BC6654"/>
    <w:rsid w:val="00BC788F"/>
    <w:rsid w:val="00BD0252"/>
    <w:rsid w:val="00BD2097"/>
    <w:rsid w:val="00BD3A13"/>
    <w:rsid w:val="00BE3303"/>
    <w:rsid w:val="00BE4506"/>
    <w:rsid w:val="00BF0D03"/>
    <w:rsid w:val="00BF1317"/>
    <w:rsid w:val="00BF56ED"/>
    <w:rsid w:val="00BF6B9A"/>
    <w:rsid w:val="00C008A5"/>
    <w:rsid w:val="00C00967"/>
    <w:rsid w:val="00C01472"/>
    <w:rsid w:val="00C04094"/>
    <w:rsid w:val="00C0505C"/>
    <w:rsid w:val="00C06678"/>
    <w:rsid w:val="00C073A8"/>
    <w:rsid w:val="00C07DCC"/>
    <w:rsid w:val="00C116F6"/>
    <w:rsid w:val="00C17A67"/>
    <w:rsid w:val="00C20E04"/>
    <w:rsid w:val="00C21216"/>
    <w:rsid w:val="00C21679"/>
    <w:rsid w:val="00C21BA7"/>
    <w:rsid w:val="00C2302E"/>
    <w:rsid w:val="00C32A52"/>
    <w:rsid w:val="00C36C41"/>
    <w:rsid w:val="00C37A06"/>
    <w:rsid w:val="00C41B8C"/>
    <w:rsid w:val="00C46093"/>
    <w:rsid w:val="00C4684F"/>
    <w:rsid w:val="00C46AD7"/>
    <w:rsid w:val="00C52116"/>
    <w:rsid w:val="00C5283E"/>
    <w:rsid w:val="00C56714"/>
    <w:rsid w:val="00C61318"/>
    <w:rsid w:val="00C673AF"/>
    <w:rsid w:val="00C70956"/>
    <w:rsid w:val="00C71405"/>
    <w:rsid w:val="00C721F3"/>
    <w:rsid w:val="00C72203"/>
    <w:rsid w:val="00C75B16"/>
    <w:rsid w:val="00C77D93"/>
    <w:rsid w:val="00C90298"/>
    <w:rsid w:val="00C909E7"/>
    <w:rsid w:val="00C91F9D"/>
    <w:rsid w:val="00C9256E"/>
    <w:rsid w:val="00C96677"/>
    <w:rsid w:val="00CA404F"/>
    <w:rsid w:val="00CA700D"/>
    <w:rsid w:val="00CA71F6"/>
    <w:rsid w:val="00CA7734"/>
    <w:rsid w:val="00CB1023"/>
    <w:rsid w:val="00CB198D"/>
    <w:rsid w:val="00CB5C8D"/>
    <w:rsid w:val="00CB7C75"/>
    <w:rsid w:val="00CC14C4"/>
    <w:rsid w:val="00CC4B42"/>
    <w:rsid w:val="00CD1896"/>
    <w:rsid w:val="00CD339D"/>
    <w:rsid w:val="00CE5AEE"/>
    <w:rsid w:val="00CF2567"/>
    <w:rsid w:val="00CF2BBB"/>
    <w:rsid w:val="00CF48CB"/>
    <w:rsid w:val="00D006F8"/>
    <w:rsid w:val="00D01107"/>
    <w:rsid w:val="00D01F01"/>
    <w:rsid w:val="00D02486"/>
    <w:rsid w:val="00D04740"/>
    <w:rsid w:val="00D057CB"/>
    <w:rsid w:val="00D10659"/>
    <w:rsid w:val="00D11A0B"/>
    <w:rsid w:val="00D1493D"/>
    <w:rsid w:val="00D14D8E"/>
    <w:rsid w:val="00D22F17"/>
    <w:rsid w:val="00D23A47"/>
    <w:rsid w:val="00D26A51"/>
    <w:rsid w:val="00D26A5B"/>
    <w:rsid w:val="00D30F78"/>
    <w:rsid w:val="00D31A1D"/>
    <w:rsid w:val="00D34EE5"/>
    <w:rsid w:val="00D356EA"/>
    <w:rsid w:val="00D40C50"/>
    <w:rsid w:val="00D43E92"/>
    <w:rsid w:val="00D44C02"/>
    <w:rsid w:val="00D45DB8"/>
    <w:rsid w:val="00D509F2"/>
    <w:rsid w:val="00D5151E"/>
    <w:rsid w:val="00D52ECE"/>
    <w:rsid w:val="00D54169"/>
    <w:rsid w:val="00D60F94"/>
    <w:rsid w:val="00D6283B"/>
    <w:rsid w:val="00D659FF"/>
    <w:rsid w:val="00D721A4"/>
    <w:rsid w:val="00D74086"/>
    <w:rsid w:val="00D74B55"/>
    <w:rsid w:val="00D75022"/>
    <w:rsid w:val="00D801A1"/>
    <w:rsid w:val="00D826E2"/>
    <w:rsid w:val="00D86925"/>
    <w:rsid w:val="00D869F1"/>
    <w:rsid w:val="00D90C27"/>
    <w:rsid w:val="00DA0078"/>
    <w:rsid w:val="00DA0F53"/>
    <w:rsid w:val="00DA22F0"/>
    <w:rsid w:val="00DA35F6"/>
    <w:rsid w:val="00DA4735"/>
    <w:rsid w:val="00DA4D40"/>
    <w:rsid w:val="00DB0A05"/>
    <w:rsid w:val="00DB5CD3"/>
    <w:rsid w:val="00DB66A2"/>
    <w:rsid w:val="00DB70CE"/>
    <w:rsid w:val="00DC40BE"/>
    <w:rsid w:val="00DC6827"/>
    <w:rsid w:val="00DD0326"/>
    <w:rsid w:val="00DD39DD"/>
    <w:rsid w:val="00DD3F6D"/>
    <w:rsid w:val="00DD719B"/>
    <w:rsid w:val="00DE0490"/>
    <w:rsid w:val="00DE09CA"/>
    <w:rsid w:val="00DF5E67"/>
    <w:rsid w:val="00E06F4A"/>
    <w:rsid w:val="00E12554"/>
    <w:rsid w:val="00E12639"/>
    <w:rsid w:val="00E1349B"/>
    <w:rsid w:val="00E148C2"/>
    <w:rsid w:val="00E15AB4"/>
    <w:rsid w:val="00E163A9"/>
    <w:rsid w:val="00E16648"/>
    <w:rsid w:val="00E22202"/>
    <w:rsid w:val="00E235F3"/>
    <w:rsid w:val="00E24F2E"/>
    <w:rsid w:val="00E262FF"/>
    <w:rsid w:val="00E30C80"/>
    <w:rsid w:val="00E32B67"/>
    <w:rsid w:val="00E368F2"/>
    <w:rsid w:val="00E4059E"/>
    <w:rsid w:val="00E40711"/>
    <w:rsid w:val="00E40D19"/>
    <w:rsid w:val="00E42E4C"/>
    <w:rsid w:val="00E43EF9"/>
    <w:rsid w:val="00E50C94"/>
    <w:rsid w:val="00E53484"/>
    <w:rsid w:val="00E54AB2"/>
    <w:rsid w:val="00E56366"/>
    <w:rsid w:val="00E56974"/>
    <w:rsid w:val="00E601B5"/>
    <w:rsid w:val="00E60CBB"/>
    <w:rsid w:val="00E61927"/>
    <w:rsid w:val="00E667B4"/>
    <w:rsid w:val="00E70F2D"/>
    <w:rsid w:val="00E715F3"/>
    <w:rsid w:val="00E721FD"/>
    <w:rsid w:val="00E73BFE"/>
    <w:rsid w:val="00E74AC6"/>
    <w:rsid w:val="00E75126"/>
    <w:rsid w:val="00E75628"/>
    <w:rsid w:val="00E776B9"/>
    <w:rsid w:val="00E77798"/>
    <w:rsid w:val="00E77BFA"/>
    <w:rsid w:val="00E83B3F"/>
    <w:rsid w:val="00E85ACA"/>
    <w:rsid w:val="00E85E9B"/>
    <w:rsid w:val="00E86929"/>
    <w:rsid w:val="00E90133"/>
    <w:rsid w:val="00E90CC3"/>
    <w:rsid w:val="00E94568"/>
    <w:rsid w:val="00E949A3"/>
    <w:rsid w:val="00E973AB"/>
    <w:rsid w:val="00EA1697"/>
    <w:rsid w:val="00EB13B0"/>
    <w:rsid w:val="00EB4805"/>
    <w:rsid w:val="00EB58D1"/>
    <w:rsid w:val="00EB5917"/>
    <w:rsid w:val="00EC3B1D"/>
    <w:rsid w:val="00EC4034"/>
    <w:rsid w:val="00ED2074"/>
    <w:rsid w:val="00ED7A73"/>
    <w:rsid w:val="00EE3420"/>
    <w:rsid w:val="00EE7D3F"/>
    <w:rsid w:val="00EF063E"/>
    <w:rsid w:val="00EF22FE"/>
    <w:rsid w:val="00EF4300"/>
    <w:rsid w:val="00EF4A5C"/>
    <w:rsid w:val="00EF556C"/>
    <w:rsid w:val="00EF7C82"/>
    <w:rsid w:val="00F011C2"/>
    <w:rsid w:val="00F01E5C"/>
    <w:rsid w:val="00F02226"/>
    <w:rsid w:val="00F032E2"/>
    <w:rsid w:val="00F0378E"/>
    <w:rsid w:val="00F11CCE"/>
    <w:rsid w:val="00F13AE5"/>
    <w:rsid w:val="00F14B2B"/>
    <w:rsid w:val="00F151E7"/>
    <w:rsid w:val="00F17809"/>
    <w:rsid w:val="00F209FB"/>
    <w:rsid w:val="00F34461"/>
    <w:rsid w:val="00F3673B"/>
    <w:rsid w:val="00F377E7"/>
    <w:rsid w:val="00F37C50"/>
    <w:rsid w:val="00F412A9"/>
    <w:rsid w:val="00F46632"/>
    <w:rsid w:val="00F50418"/>
    <w:rsid w:val="00F50CE9"/>
    <w:rsid w:val="00F51A8D"/>
    <w:rsid w:val="00F55929"/>
    <w:rsid w:val="00F5648A"/>
    <w:rsid w:val="00F6081A"/>
    <w:rsid w:val="00F64E6A"/>
    <w:rsid w:val="00F66228"/>
    <w:rsid w:val="00F67A6B"/>
    <w:rsid w:val="00F70AC6"/>
    <w:rsid w:val="00F7198F"/>
    <w:rsid w:val="00F71EA3"/>
    <w:rsid w:val="00F72252"/>
    <w:rsid w:val="00F729FE"/>
    <w:rsid w:val="00F7627F"/>
    <w:rsid w:val="00F76861"/>
    <w:rsid w:val="00F76B86"/>
    <w:rsid w:val="00F76FEE"/>
    <w:rsid w:val="00F778A7"/>
    <w:rsid w:val="00F81182"/>
    <w:rsid w:val="00F85AFA"/>
    <w:rsid w:val="00F86895"/>
    <w:rsid w:val="00F9055F"/>
    <w:rsid w:val="00F905AD"/>
    <w:rsid w:val="00F906D8"/>
    <w:rsid w:val="00F94BC8"/>
    <w:rsid w:val="00F97491"/>
    <w:rsid w:val="00F97870"/>
    <w:rsid w:val="00FA0240"/>
    <w:rsid w:val="00FA17A3"/>
    <w:rsid w:val="00FA38AA"/>
    <w:rsid w:val="00FA4651"/>
    <w:rsid w:val="00FA5A87"/>
    <w:rsid w:val="00FA658E"/>
    <w:rsid w:val="00FB2438"/>
    <w:rsid w:val="00FB4303"/>
    <w:rsid w:val="00FB4E61"/>
    <w:rsid w:val="00FB702D"/>
    <w:rsid w:val="00FC557F"/>
    <w:rsid w:val="00FD4E62"/>
    <w:rsid w:val="00FE149D"/>
    <w:rsid w:val="00FE26F8"/>
    <w:rsid w:val="00FE28F7"/>
    <w:rsid w:val="00FE393E"/>
    <w:rsid w:val="00FE41AC"/>
    <w:rsid w:val="00FE42C0"/>
    <w:rsid w:val="00FE4D55"/>
    <w:rsid w:val="00FE6A25"/>
    <w:rsid w:val="00FE6B76"/>
    <w:rsid w:val="00FF0390"/>
    <w:rsid w:val="00FF165E"/>
    <w:rsid w:val="00FF20A9"/>
    <w:rsid w:val="00FF2814"/>
    <w:rsid w:val="7E3DB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67861"/>
  <w15:docId w15:val="{D43D244B-839A-451F-96A1-427F38E43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rsid w:val="00E40D1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customStyle="1" w:styleId="11">
    <w:name w:val="列表段落1"/>
    <w:basedOn w:val="a"/>
    <w:uiPriority w:val="34"/>
    <w:qFormat/>
    <w:pPr>
      <w:ind w:firstLineChars="200" w:firstLine="420"/>
    </w:p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customStyle="1" w:styleId="p1">
    <w:name w:val="p1"/>
    <w:basedOn w:val="a"/>
    <w:pPr>
      <w:spacing w:line="380" w:lineRule="atLeast"/>
      <w:jc w:val="left"/>
    </w:pPr>
    <w:rPr>
      <w:rFonts w:ascii="Helvetica Neue" w:eastAsia="Helvetica Neue" w:hAnsi="Helvetica Neue" w:cs="Times New Roman"/>
      <w:color w:val="000000"/>
      <w:kern w:val="0"/>
      <w:sz w:val="26"/>
      <w:szCs w:val="26"/>
    </w:rPr>
  </w:style>
  <w:style w:type="paragraph" w:styleId="a7">
    <w:name w:val="Balloon Text"/>
    <w:basedOn w:val="a"/>
    <w:link w:val="a8"/>
    <w:uiPriority w:val="99"/>
    <w:semiHidden/>
    <w:unhideWhenUsed/>
    <w:rsid w:val="005A67B5"/>
    <w:rPr>
      <w:sz w:val="18"/>
      <w:szCs w:val="18"/>
    </w:rPr>
  </w:style>
  <w:style w:type="character" w:customStyle="1" w:styleId="a8">
    <w:name w:val="批注框文本 字符"/>
    <w:basedOn w:val="a0"/>
    <w:link w:val="a7"/>
    <w:uiPriority w:val="99"/>
    <w:semiHidden/>
    <w:rsid w:val="005A67B5"/>
    <w:rPr>
      <w:rFonts w:asciiTheme="minorHAnsi" w:eastAsiaTheme="minorEastAsia" w:hAnsiTheme="minorHAnsi" w:cstheme="minorBidi"/>
      <w:kern w:val="2"/>
      <w:sz w:val="18"/>
      <w:szCs w:val="18"/>
    </w:rPr>
  </w:style>
  <w:style w:type="character" w:customStyle="1" w:styleId="10">
    <w:name w:val="标题 1 字符"/>
    <w:basedOn w:val="a0"/>
    <w:link w:val="1"/>
    <w:uiPriority w:val="9"/>
    <w:rsid w:val="00E40D19"/>
    <w:rPr>
      <w:rFonts w:asciiTheme="minorHAnsi" w:eastAsiaTheme="minorEastAsia" w:hAnsiTheme="minorHAnsi" w:cstheme="minorBidi"/>
      <w:b/>
      <w:bCs/>
      <w:kern w:val="44"/>
      <w:sz w:val="44"/>
      <w:szCs w:val="44"/>
    </w:rPr>
  </w:style>
  <w:style w:type="paragraph" w:styleId="a9">
    <w:name w:val="Date"/>
    <w:basedOn w:val="a"/>
    <w:next w:val="a"/>
    <w:link w:val="aa"/>
    <w:uiPriority w:val="99"/>
    <w:semiHidden/>
    <w:unhideWhenUsed/>
    <w:rsid w:val="00F151E7"/>
    <w:pPr>
      <w:ind w:leftChars="2500" w:left="100"/>
    </w:pPr>
  </w:style>
  <w:style w:type="character" w:customStyle="1" w:styleId="aa">
    <w:name w:val="日期 字符"/>
    <w:basedOn w:val="a0"/>
    <w:link w:val="a9"/>
    <w:uiPriority w:val="99"/>
    <w:semiHidden/>
    <w:rsid w:val="00F151E7"/>
    <w:rPr>
      <w:rFonts w:asciiTheme="minorHAnsi" w:eastAsiaTheme="minorEastAsia" w:hAnsiTheme="minorHAnsi" w:cstheme="minorBidi"/>
      <w:kern w:val="2"/>
      <w:sz w:val="21"/>
      <w:szCs w:val="22"/>
    </w:rPr>
  </w:style>
  <w:style w:type="paragraph" w:styleId="ab">
    <w:name w:val="List Paragraph"/>
    <w:basedOn w:val="a"/>
    <w:uiPriority w:val="99"/>
    <w:rsid w:val="00983316"/>
    <w:pPr>
      <w:ind w:firstLineChars="200" w:firstLine="420"/>
    </w:pPr>
  </w:style>
  <w:style w:type="table" w:styleId="ac">
    <w:name w:val="Table Grid"/>
    <w:basedOn w:val="a1"/>
    <w:uiPriority w:val="39"/>
    <w:rsid w:val="003470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738288">
      <w:bodyDiv w:val="1"/>
      <w:marLeft w:val="0"/>
      <w:marRight w:val="0"/>
      <w:marTop w:val="0"/>
      <w:marBottom w:val="0"/>
      <w:divBdr>
        <w:top w:val="none" w:sz="0" w:space="0" w:color="auto"/>
        <w:left w:val="none" w:sz="0" w:space="0" w:color="auto"/>
        <w:bottom w:val="none" w:sz="0" w:space="0" w:color="auto"/>
        <w:right w:val="none" w:sz="0" w:space="0" w:color="auto"/>
      </w:divBdr>
    </w:div>
    <w:div w:id="770977553">
      <w:bodyDiv w:val="1"/>
      <w:marLeft w:val="0"/>
      <w:marRight w:val="0"/>
      <w:marTop w:val="0"/>
      <w:marBottom w:val="0"/>
      <w:divBdr>
        <w:top w:val="none" w:sz="0" w:space="0" w:color="auto"/>
        <w:left w:val="none" w:sz="0" w:space="0" w:color="auto"/>
        <w:bottom w:val="none" w:sz="0" w:space="0" w:color="auto"/>
        <w:right w:val="none" w:sz="0" w:space="0" w:color="auto"/>
      </w:divBdr>
    </w:div>
    <w:div w:id="971129728">
      <w:bodyDiv w:val="1"/>
      <w:marLeft w:val="0"/>
      <w:marRight w:val="0"/>
      <w:marTop w:val="0"/>
      <w:marBottom w:val="0"/>
      <w:divBdr>
        <w:top w:val="none" w:sz="0" w:space="0" w:color="auto"/>
        <w:left w:val="none" w:sz="0" w:space="0" w:color="auto"/>
        <w:bottom w:val="none" w:sz="0" w:space="0" w:color="auto"/>
        <w:right w:val="none" w:sz="0" w:space="0" w:color="auto"/>
      </w:divBdr>
    </w:div>
    <w:div w:id="1422071713">
      <w:bodyDiv w:val="1"/>
      <w:marLeft w:val="0"/>
      <w:marRight w:val="0"/>
      <w:marTop w:val="0"/>
      <w:marBottom w:val="0"/>
      <w:divBdr>
        <w:top w:val="none" w:sz="0" w:space="0" w:color="auto"/>
        <w:left w:val="none" w:sz="0" w:space="0" w:color="auto"/>
        <w:bottom w:val="none" w:sz="0" w:space="0" w:color="auto"/>
        <w:right w:val="none" w:sz="0" w:space="0" w:color="auto"/>
      </w:divBdr>
      <w:divsChild>
        <w:div w:id="1337000202">
          <w:marLeft w:val="547"/>
          <w:marRight w:val="0"/>
          <w:marTop w:val="0"/>
          <w:marBottom w:val="0"/>
          <w:divBdr>
            <w:top w:val="none" w:sz="0" w:space="0" w:color="auto"/>
            <w:left w:val="none" w:sz="0" w:space="0" w:color="auto"/>
            <w:bottom w:val="none" w:sz="0" w:space="0" w:color="auto"/>
            <w:right w:val="none" w:sz="0" w:space="0" w:color="auto"/>
          </w:divBdr>
        </w:div>
        <w:div w:id="1824392719">
          <w:marLeft w:val="547"/>
          <w:marRight w:val="0"/>
          <w:marTop w:val="0"/>
          <w:marBottom w:val="0"/>
          <w:divBdr>
            <w:top w:val="none" w:sz="0" w:space="0" w:color="auto"/>
            <w:left w:val="none" w:sz="0" w:space="0" w:color="auto"/>
            <w:bottom w:val="none" w:sz="0" w:space="0" w:color="auto"/>
            <w:right w:val="none" w:sz="0" w:space="0" w:color="auto"/>
          </w:divBdr>
        </w:div>
        <w:div w:id="1376731244">
          <w:marLeft w:val="547"/>
          <w:marRight w:val="0"/>
          <w:marTop w:val="0"/>
          <w:marBottom w:val="0"/>
          <w:divBdr>
            <w:top w:val="none" w:sz="0" w:space="0" w:color="auto"/>
            <w:left w:val="none" w:sz="0" w:space="0" w:color="auto"/>
            <w:bottom w:val="none" w:sz="0" w:space="0" w:color="auto"/>
            <w:right w:val="none" w:sz="0" w:space="0" w:color="auto"/>
          </w:divBdr>
        </w:div>
        <w:div w:id="1943033003">
          <w:marLeft w:val="547"/>
          <w:marRight w:val="0"/>
          <w:marTop w:val="0"/>
          <w:marBottom w:val="0"/>
          <w:divBdr>
            <w:top w:val="none" w:sz="0" w:space="0" w:color="auto"/>
            <w:left w:val="none" w:sz="0" w:space="0" w:color="auto"/>
            <w:bottom w:val="none" w:sz="0" w:space="0" w:color="auto"/>
            <w:right w:val="none" w:sz="0" w:space="0" w:color="auto"/>
          </w:divBdr>
        </w:div>
      </w:divsChild>
    </w:div>
    <w:div w:id="1721632146">
      <w:bodyDiv w:val="1"/>
      <w:marLeft w:val="0"/>
      <w:marRight w:val="0"/>
      <w:marTop w:val="0"/>
      <w:marBottom w:val="0"/>
      <w:divBdr>
        <w:top w:val="none" w:sz="0" w:space="0" w:color="auto"/>
        <w:left w:val="none" w:sz="0" w:space="0" w:color="auto"/>
        <w:bottom w:val="none" w:sz="0" w:space="0" w:color="auto"/>
        <w:right w:val="none" w:sz="0" w:space="0" w:color="auto"/>
      </w:divBdr>
    </w:div>
    <w:div w:id="1769041304">
      <w:bodyDiv w:val="1"/>
      <w:marLeft w:val="0"/>
      <w:marRight w:val="0"/>
      <w:marTop w:val="0"/>
      <w:marBottom w:val="0"/>
      <w:divBdr>
        <w:top w:val="none" w:sz="0" w:space="0" w:color="auto"/>
        <w:left w:val="none" w:sz="0" w:space="0" w:color="auto"/>
        <w:bottom w:val="none" w:sz="0" w:space="0" w:color="auto"/>
        <w:right w:val="none" w:sz="0" w:space="0" w:color="auto"/>
      </w:divBdr>
      <w:divsChild>
        <w:div w:id="806973844">
          <w:marLeft w:val="547"/>
          <w:marRight w:val="0"/>
          <w:marTop w:val="0"/>
          <w:marBottom w:val="0"/>
          <w:divBdr>
            <w:top w:val="none" w:sz="0" w:space="0" w:color="auto"/>
            <w:left w:val="none" w:sz="0" w:space="0" w:color="auto"/>
            <w:bottom w:val="none" w:sz="0" w:space="0" w:color="auto"/>
            <w:right w:val="none" w:sz="0" w:space="0" w:color="auto"/>
          </w:divBdr>
        </w:div>
      </w:divsChild>
    </w:div>
    <w:div w:id="19250709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3</Pages>
  <Words>187</Words>
  <Characters>1071</Characters>
  <Application>Microsoft Office Word</Application>
  <DocSecurity>0</DocSecurity>
  <Lines>8</Lines>
  <Paragraphs>2</Paragraphs>
  <ScaleCrop>false</ScaleCrop>
  <Company/>
  <LinksUpToDate>false</LinksUpToDate>
  <CharactersWithSpaces>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禹 乐文</dc:creator>
  <cp:lastModifiedBy>1 Mr.Liu</cp:lastModifiedBy>
  <cp:revision>32</cp:revision>
  <dcterms:created xsi:type="dcterms:W3CDTF">2020-02-17T17:50:00Z</dcterms:created>
  <dcterms:modified xsi:type="dcterms:W3CDTF">2023-03-27T12:00:00Z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2052-2.0.0.3163</vt:lpwstr>
  </property>
</Properties>
</file>