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5C3E5" w14:textId="21774889" w:rsidR="000B3C31" w:rsidRDefault="00D06B5F" w:rsidP="00D06B5F">
      <w:pPr>
        <w:pStyle w:val="a4"/>
      </w:pPr>
      <w:r>
        <w:rPr>
          <w:rFonts w:hint="eastAsia"/>
        </w:rPr>
        <w:t>一、前言</w:t>
      </w:r>
    </w:p>
    <w:p w14:paraId="1CAC3506" w14:textId="725AD9FC" w:rsidR="00F75BBB" w:rsidRDefault="00F75BBB" w:rsidP="00F75BBB">
      <w:pPr>
        <w:ind w:firstLine="420"/>
      </w:pPr>
      <w:r>
        <w:rPr>
          <w:rFonts w:hint="eastAsia"/>
        </w:rPr>
        <w:t>城市交叉口是道路交通系统的重要组成部分，城市路网中交通流在交叉口汇聚、分散、转向，会产生合流、分流、交织、拥堵冲突等现象，</w:t>
      </w:r>
      <w:r w:rsidRPr="00F75BBB">
        <w:rPr>
          <w:rFonts w:hint="eastAsia"/>
        </w:rPr>
        <w:t>是交通流选择方向的地方，也是交通流最容易发生冲突的地方</w:t>
      </w:r>
      <w:r>
        <w:rPr>
          <w:rFonts w:hint="eastAsia"/>
        </w:rPr>
        <w:t>，是交通事故的易发点。</w:t>
      </w:r>
    </w:p>
    <w:p w14:paraId="157AF482" w14:textId="75D52219" w:rsidR="00F75BBB" w:rsidRDefault="00F75BBB" w:rsidP="00F75BBB">
      <w:pPr>
        <w:ind w:firstLine="420"/>
      </w:pPr>
      <w:r>
        <w:rPr>
          <w:rFonts w:hint="eastAsia"/>
        </w:rPr>
        <w:t>在本次《交通设计》的作业中，以小组形式完成了对</w:t>
      </w:r>
      <w:proofErr w:type="gramStart"/>
      <w:r w:rsidR="00B705B1" w:rsidRPr="00B705B1">
        <w:rPr>
          <w:rFonts w:hint="eastAsia"/>
        </w:rPr>
        <w:t>天辰路</w:t>
      </w:r>
      <w:proofErr w:type="gramEnd"/>
      <w:r w:rsidR="00B705B1" w:rsidRPr="00B705B1">
        <w:rPr>
          <w:rFonts w:hint="eastAsia"/>
        </w:rPr>
        <w:t>-</w:t>
      </w:r>
      <w:r w:rsidR="00B705B1" w:rsidRPr="00B705B1">
        <w:rPr>
          <w:rFonts w:hint="eastAsia"/>
        </w:rPr>
        <w:t>西区大道交叉口</w:t>
      </w:r>
      <w:r>
        <w:rPr>
          <w:rFonts w:hint="eastAsia"/>
        </w:rPr>
        <w:t>的基础交通资料进行调查。</w:t>
      </w:r>
      <w:r w:rsidR="00B705B1">
        <w:rPr>
          <w:rFonts w:hint="eastAsia"/>
        </w:rPr>
        <w:t>并合作完成了现状评价（估计饱和流率与计算通行能力等工作），最终经实地调研与小组讨论，得到该交叉口的问题分析与改善意见。</w:t>
      </w:r>
    </w:p>
    <w:p w14:paraId="2B4599F8" w14:textId="77777777" w:rsidR="000E642A" w:rsidRDefault="000E642A" w:rsidP="00F75BBB">
      <w:pPr>
        <w:ind w:firstLine="420"/>
      </w:pPr>
    </w:p>
    <w:p w14:paraId="7771AEC0" w14:textId="04543783" w:rsidR="00D06B5F" w:rsidRDefault="00D06B5F" w:rsidP="00D06B5F">
      <w:pPr>
        <w:pStyle w:val="a4"/>
      </w:pPr>
      <w:r>
        <w:rPr>
          <w:rFonts w:hint="eastAsia"/>
        </w:rPr>
        <w:t>二、交通调查</w:t>
      </w:r>
    </w:p>
    <w:p w14:paraId="5402115C" w14:textId="7FA254B2" w:rsidR="00D06B5F" w:rsidRDefault="00D06B5F" w:rsidP="00D06B5F">
      <w:pPr>
        <w:pStyle w:val="a6"/>
      </w:pPr>
      <w:r>
        <w:t>2.1</w:t>
      </w:r>
      <w:r>
        <w:tab/>
      </w:r>
      <w:r>
        <w:rPr>
          <w:rFonts w:hint="eastAsia"/>
        </w:rPr>
        <w:t>交叉口概述</w:t>
      </w:r>
      <w:r w:rsidR="002460BE">
        <w:rPr>
          <w:rFonts w:hint="eastAsia"/>
        </w:rPr>
        <w:t>（刘欣豪）</w:t>
      </w:r>
    </w:p>
    <w:p w14:paraId="718EE1A9" w14:textId="0C1EA882" w:rsidR="00D06B5F" w:rsidRDefault="00B612AB" w:rsidP="00B612AB">
      <w:r>
        <w:tab/>
      </w:r>
      <w:r>
        <w:rPr>
          <w:rFonts w:hint="eastAsia"/>
        </w:rPr>
        <w:t>本小组选择</w:t>
      </w:r>
      <w:proofErr w:type="gramStart"/>
      <w:r w:rsidRPr="00B705B1">
        <w:rPr>
          <w:rFonts w:hint="eastAsia"/>
        </w:rPr>
        <w:t>天辰路</w:t>
      </w:r>
      <w:proofErr w:type="gramEnd"/>
      <w:r w:rsidRPr="00B705B1">
        <w:rPr>
          <w:rFonts w:hint="eastAsia"/>
        </w:rPr>
        <w:t>-</w:t>
      </w:r>
      <w:r w:rsidRPr="00B705B1">
        <w:rPr>
          <w:rFonts w:hint="eastAsia"/>
        </w:rPr>
        <w:t>西区大道交叉口</w:t>
      </w:r>
    </w:p>
    <w:p w14:paraId="6214AC3D" w14:textId="198D72CA" w:rsidR="00D06B5F" w:rsidRDefault="00D06B5F" w:rsidP="00D06B5F">
      <w:pPr>
        <w:pStyle w:val="a6"/>
      </w:pPr>
      <w:r>
        <w:rPr>
          <w:rFonts w:hint="eastAsia"/>
        </w:rPr>
        <w:t>2</w:t>
      </w:r>
      <w:r>
        <w:t>.2</w:t>
      </w:r>
      <w:r>
        <w:tab/>
      </w:r>
      <w:r>
        <w:rPr>
          <w:rFonts w:hint="eastAsia"/>
        </w:rPr>
        <w:t>道路条件</w:t>
      </w:r>
      <w:r w:rsidR="002460BE">
        <w:rPr>
          <w:rFonts w:hint="eastAsia"/>
        </w:rPr>
        <w:t>（刘欣豪）</w:t>
      </w:r>
    </w:p>
    <w:p w14:paraId="68455C32" w14:textId="77777777" w:rsidR="00D06B5F" w:rsidRDefault="00D06B5F" w:rsidP="009B198E"/>
    <w:p w14:paraId="30F008DC" w14:textId="0CCB2F33" w:rsidR="00D06B5F" w:rsidRDefault="00D06B5F" w:rsidP="00D06B5F">
      <w:pPr>
        <w:pStyle w:val="a6"/>
      </w:pPr>
      <w:r>
        <w:rPr>
          <w:rFonts w:hint="eastAsia"/>
        </w:rPr>
        <w:t>2</w:t>
      </w:r>
      <w:r>
        <w:t>.3</w:t>
      </w:r>
      <w:r>
        <w:tab/>
      </w:r>
      <w:r>
        <w:rPr>
          <w:rFonts w:hint="eastAsia"/>
        </w:rPr>
        <w:t>交叉口平面</w:t>
      </w:r>
      <w:r w:rsidR="002460BE">
        <w:rPr>
          <w:rFonts w:hint="eastAsia"/>
        </w:rPr>
        <w:t>【</w:t>
      </w:r>
      <w:r w:rsidR="002460BE">
        <w:rPr>
          <w:rFonts w:hint="eastAsia"/>
        </w:rPr>
        <w:t>cad</w:t>
      </w:r>
      <w:r w:rsidR="002460BE">
        <w:rPr>
          <w:rFonts w:hint="eastAsia"/>
        </w:rPr>
        <w:t>图】（刘欣豪</w:t>
      </w:r>
      <w:r w:rsidR="00E72E23">
        <w:rPr>
          <w:rFonts w:hint="eastAsia"/>
        </w:rPr>
        <w:t>、鲜轩</w:t>
      </w:r>
      <w:r w:rsidR="002460BE">
        <w:rPr>
          <w:rFonts w:hint="eastAsia"/>
        </w:rPr>
        <w:t>）</w:t>
      </w:r>
    </w:p>
    <w:p w14:paraId="63B32A71" w14:textId="77777777" w:rsidR="00D06B5F" w:rsidRDefault="00D06B5F" w:rsidP="009B198E"/>
    <w:p w14:paraId="4444BFAA" w14:textId="09F4B606" w:rsidR="00D06B5F" w:rsidRDefault="00D06B5F" w:rsidP="00D06B5F">
      <w:pPr>
        <w:pStyle w:val="a6"/>
      </w:pPr>
      <w:r>
        <w:rPr>
          <w:rFonts w:hint="eastAsia"/>
        </w:rPr>
        <w:t>2</w:t>
      </w:r>
      <w:r>
        <w:t>.4</w:t>
      </w:r>
      <w:r>
        <w:tab/>
      </w:r>
      <w:r>
        <w:rPr>
          <w:rFonts w:hint="eastAsia"/>
        </w:rPr>
        <w:t>交叉口流量信息</w:t>
      </w:r>
      <w:r w:rsidR="002460BE">
        <w:rPr>
          <w:rFonts w:hint="eastAsia"/>
        </w:rPr>
        <w:t>（刘欣豪）</w:t>
      </w:r>
    </w:p>
    <w:p w14:paraId="79528B9A" w14:textId="77777777" w:rsidR="00D06B5F" w:rsidRDefault="00D06B5F" w:rsidP="009B198E"/>
    <w:p w14:paraId="35D6B5B1" w14:textId="79B44A60" w:rsidR="00D06B5F" w:rsidRDefault="00D06B5F" w:rsidP="00D06B5F">
      <w:pPr>
        <w:pStyle w:val="a6"/>
      </w:pPr>
      <w:r>
        <w:rPr>
          <w:rFonts w:hint="eastAsia"/>
        </w:rPr>
        <w:t>2</w:t>
      </w:r>
      <w:r>
        <w:t xml:space="preserve">.5 </w:t>
      </w:r>
      <w:r>
        <w:rPr>
          <w:rFonts w:hint="eastAsia"/>
        </w:rPr>
        <w:t>车头时距信息</w:t>
      </w:r>
      <w:r w:rsidR="002460BE">
        <w:rPr>
          <w:rFonts w:hint="eastAsia"/>
        </w:rPr>
        <w:t>（刘欣豪）</w:t>
      </w:r>
    </w:p>
    <w:p w14:paraId="1BC4F075" w14:textId="77777777" w:rsidR="00D06B5F" w:rsidRDefault="00D06B5F" w:rsidP="009B198E"/>
    <w:p w14:paraId="35F3E005" w14:textId="38BDCB3C" w:rsidR="00D06B5F" w:rsidRDefault="00D06B5F" w:rsidP="00D06B5F">
      <w:pPr>
        <w:pStyle w:val="a6"/>
        <w:rPr>
          <w:bCs/>
          <w:szCs w:val="28"/>
        </w:rPr>
      </w:pPr>
      <w:r>
        <w:rPr>
          <w:rFonts w:hint="eastAsia"/>
        </w:rPr>
        <w:t>2</w:t>
      </w:r>
      <w:r>
        <w:t xml:space="preserve">.6 </w:t>
      </w:r>
      <w:r w:rsidRPr="0015135C">
        <w:rPr>
          <w:rFonts w:hint="eastAsia"/>
          <w:bCs/>
          <w:szCs w:val="28"/>
        </w:rPr>
        <w:t>信号配时方案</w:t>
      </w:r>
      <w:r w:rsidR="002460BE">
        <w:rPr>
          <w:rFonts w:hint="eastAsia"/>
          <w:bCs/>
          <w:szCs w:val="28"/>
        </w:rPr>
        <w:t>（</w:t>
      </w:r>
      <w:proofErr w:type="gramStart"/>
      <w:r w:rsidR="002460BE">
        <w:rPr>
          <w:rFonts w:hint="eastAsia"/>
          <w:bCs/>
          <w:szCs w:val="28"/>
        </w:rPr>
        <w:t>蒲嘉海</w:t>
      </w:r>
      <w:proofErr w:type="gramEnd"/>
      <w:r w:rsidR="002460BE">
        <w:rPr>
          <w:rFonts w:hint="eastAsia"/>
          <w:bCs/>
          <w:szCs w:val="28"/>
        </w:rPr>
        <w:t>）</w:t>
      </w:r>
    </w:p>
    <w:p w14:paraId="2D6DA95B" w14:textId="77777777" w:rsidR="00D06B5F" w:rsidRDefault="00D06B5F" w:rsidP="009B198E"/>
    <w:p w14:paraId="1A12265C" w14:textId="11FAC0B2" w:rsidR="00D06B5F" w:rsidRDefault="00D06B5F" w:rsidP="00D06B5F">
      <w:pPr>
        <w:pStyle w:val="a6"/>
        <w:rPr>
          <w:bCs/>
          <w:szCs w:val="28"/>
        </w:rPr>
      </w:pPr>
      <w:r>
        <w:rPr>
          <w:rFonts w:hint="eastAsia"/>
          <w:bCs/>
          <w:szCs w:val="28"/>
        </w:rPr>
        <w:t>2</w:t>
      </w:r>
      <w:r>
        <w:rPr>
          <w:bCs/>
          <w:szCs w:val="28"/>
        </w:rPr>
        <w:t>.7</w:t>
      </w:r>
      <w:r>
        <w:rPr>
          <w:bCs/>
          <w:szCs w:val="28"/>
        </w:rPr>
        <w:tab/>
      </w:r>
      <w:r w:rsidRPr="0015135C">
        <w:rPr>
          <w:rFonts w:hint="eastAsia"/>
          <w:bCs/>
          <w:szCs w:val="28"/>
        </w:rPr>
        <w:t>行人与非机动车过街方式</w:t>
      </w:r>
      <w:r w:rsidR="002460BE">
        <w:rPr>
          <w:rFonts w:hint="eastAsia"/>
          <w:bCs/>
          <w:szCs w:val="28"/>
        </w:rPr>
        <w:t>（</w:t>
      </w:r>
      <w:proofErr w:type="gramStart"/>
      <w:r w:rsidR="002460BE">
        <w:rPr>
          <w:rFonts w:hint="eastAsia"/>
          <w:bCs/>
          <w:szCs w:val="28"/>
        </w:rPr>
        <w:t>蒲嘉海</w:t>
      </w:r>
      <w:proofErr w:type="gramEnd"/>
      <w:r w:rsidR="002460BE">
        <w:rPr>
          <w:rFonts w:hint="eastAsia"/>
          <w:bCs/>
          <w:szCs w:val="28"/>
        </w:rPr>
        <w:t>）</w:t>
      </w:r>
    </w:p>
    <w:p w14:paraId="6EFB38A3" w14:textId="77777777" w:rsidR="009B198E" w:rsidRPr="00D06B5F" w:rsidRDefault="009B198E" w:rsidP="009B198E"/>
    <w:p w14:paraId="72A35653" w14:textId="3EAEA825" w:rsidR="00D06B5F" w:rsidRDefault="00D06B5F" w:rsidP="00D06B5F">
      <w:pPr>
        <w:pStyle w:val="a4"/>
      </w:pPr>
      <w:r>
        <w:rPr>
          <w:rFonts w:hint="eastAsia"/>
        </w:rPr>
        <w:t>三、现状评价</w:t>
      </w:r>
    </w:p>
    <w:p w14:paraId="41B16679" w14:textId="77777777" w:rsidR="00FB37BD" w:rsidRDefault="00FB37BD" w:rsidP="00AD51D5"/>
    <w:p w14:paraId="378D2E87" w14:textId="77777777" w:rsidR="00FB37BD" w:rsidRDefault="00FB37BD" w:rsidP="00AD51D5"/>
    <w:p w14:paraId="7AFF2495" w14:textId="4DB51902" w:rsidR="00D06B5F" w:rsidRDefault="00931498" w:rsidP="00AD51D5">
      <w:r>
        <w:rPr>
          <w:rFonts w:hint="eastAsia"/>
        </w:rPr>
        <w:lastRenderedPageBreak/>
        <w:t>3</w:t>
      </w:r>
      <w:r>
        <w:t>.1</w:t>
      </w:r>
      <w:r>
        <w:tab/>
      </w:r>
      <w:r>
        <w:rPr>
          <w:rFonts w:hint="eastAsia"/>
        </w:rPr>
        <w:t>饱和流率估计</w:t>
      </w:r>
      <w:r w:rsidR="002460BE">
        <w:rPr>
          <w:rFonts w:hint="eastAsia"/>
        </w:rPr>
        <w:t>（王晨</w:t>
      </w:r>
      <w:r w:rsidR="00E72E23">
        <w:rPr>
          <w:rFonts w:hint="eastAsia"/>
        </w:rPr>
        <w:t>、刘欣豪</w:t>
      </w:r>
      <w:r w:rsidR="002460BE">
        <w:rPr>
          <w:rFonts w:hint="eastAsia"/>
        </w:rPr>
        <w:t>）</w:t>
      </w:r>
    </w:p>
    <w:p w14:paraId="108C28FE" w14:textId="35BF1E66" w:rsidR="001C1EE6" w:rsidRDefault="001C1EE6" w:rsidP="001C1EE6">
      <w:pPr>
        <w:ind w:firstLine="420"/>
      </w:pPr>
      <w:bookmarkStart w:id="0" w:name="_Hlk134544207"/>
      <w:r>
        <w:t>饱和流率是指一条进口车道在连续的单位有效绿灯时间内，能够连续通过</w:t>
      </w:r>
      <w:r>
        <w:t xml:space="preserve"> </w:t>
      </w:r>
      <w:r>
        <w:t>停止线的折算为小轿车的最大流量数，用符号</w:t>
      </w:r>
      <w:r>
        <w:t xml:space="preserve"> S </w:t>
      </w:r>
      <w:r>
        <w:t>表示，单位为</w:t>
      </w:r>
      <w:r>
        <w:t xml:space="preserve"> </w:t>
      </w:r>
      <w:proofErr w:type="spellStart"/>
      <w:r>
        <w:t>pcu</w:t>
      </w:r>
      <w:proofErr w:type="spellEnd"/>
      <w:r>
        <w:t>/(h*</w:t>
      </w:r>
      <w:r w:rsidR="00D5694B" w:rsidRPr="00D5694B">
        <w:t xml:space="preserve"> l</w:t>
      </w:r>
      <w:r w:rsidR="00D5694B" w:rsidRPr="00D5694B">
        <w:rPr>
          <w:vertAlign w:val="subscript"/>
        </w:rPr>
        <w:t>n</w:t>
      </w:r>
      <w:r>
        <w:t>)</w:t>
      </w:r>
      <w:r>
        <w:t>。其</w:t>
      </w:r>
      <w:r>
        <w:t xml:space="preserve"> </w:t>
      </w:r>
      <w:r>
        <w:t>中</w:t>
      </w:r>
      <w:r>
        <w:t xml:space="preserve"> </w:t>
      </w:r>
      <w:proofErr w:type="spellStart"/>
      <w:r>
        <w:t>pcu</w:t>
      </w:r>
      <w:proofErr w:type="spellEnd"/>
      <w:r>
        <w:t xml:space="preserve"> </w:t>
      </w:r>
      <w:r>
        <w:t>为标准车当量数，</w:t>
      </w:r>
      <w:r w:rsidRPr="00D5694B">
        <w:t xml:space="preserve">h </w:t>
      </w:r>
      <w:r>
        <w:t>为小时，</w:t>
      </w:r>
      <w:r w:rsidRPr="00D5694B">
        <w:t>l</w:t>
      </w:r>
      <w:r w:rsidR="00D5694B" w:rsidRPr="00D5694B">
        <w:rPr>
          <w:vertAlign w:val="subscript"/>
        </w:rPr>
        <w:t>n</w:t>
      </w:r>
      <w:r w:rsidRPr="00D5694B">
        <w:t xml:space="preserve"> </w:t>
      </w:r>
      <w:r>
        <w:t>为车道数。而</w:t>
      </w:r>
      <w:r>
        <w:t xml:space="preserve"> </w:t>
      </w:r>
      <w:proofErr w:type="spellStart"/>
      <w:r>
        <w:t>pcu</w:t>
      </w:r>
      <w:proofErr w:type="spellEnd"/>
      <w:r>
        <w:t xml:space="preserve">/h </w:t>
      </w:r>
      <w:r>
        <w:t>是单车道饱和流率，</w:t>
      </w:r>
      <w:r>
        <w:t xml:space="preserve"> </w:t>
      </w:r>
      <w:r>
        <w:t>即为饱和流率的基本单位。</w:t>
      </w:r>
      <w:r>
        <w:t xml:space="preserve"> </w:t>
      </w:r>
    </w:p>
    <w:p w14:paraId="5DB7BE6B" w14:textId="77777777" w:rsidR="00491AF1" w:rsidRDefault="00AA4633" w:rsidP="001C1EE6">
      <w:pPr>
        <w:ind w:firstLine="420"/>
      </w:pPr>
      <w:r>
        <w:rPr>
          <w:rFonts w:hint="eastAsia"/>
        </w:rPr>
        <w:t>车道饱和流率由测得的车头饱和时距换算得到</w:t>
      </w:r>
      <w:r w:rsidR="00E368DA">
        <w:rPr>
          <w:rFonts w:hint="eastAsia"/>
        </w:rPr>
        <w:t>，即</w:t>
      </w:r>
    </w:p>
    <w:p w14:paraId="51CF74A5" w14:textId="28C30C33" w:rsidR="00AA4633" w:rsidRPr="00491AF1" w:rsidRDefault="00491AF1" w:rsidP="00ED2A7E">
      <w:pPr>
        <w:ind w:firstLine="420"/>
        <w:jc w:val="center"/>
      </w:pPr>
      <w:r>
        <w:rPr>
          <w:noProof/>
        </w:rPr>
        <w:drawing>
          <wp:inline distT="0" distB="0" distL="0" distR="0" wp14:anchorId="4AC63769" wp14:editId="04136B7E">
            <wp:extent cx="3882571" cy="858223"/>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2329" cy="871432"/>
                    </a:xfrm>
                    <a:prstGeom prst="rect">
                      <a:avLst/>
                    </a:prstGeom>
                  </pic:spPr>
                </pic:pic>
              </a:graphicData>
            </a:graphic>
          </wp:inline>
        </w:drawing>
      </w:r>
    </w:p>
    <w:p w14:paraId="48735559" w14:textId="77777777" w:rsidR="008C0DA1" w:rsidRDefault="00491AF1" w:rsidP="00BD6C84">
      <w:pPr>
        <w:ind w:leftChars="900" w:left="2160" w:firstLine="420"/>
        <w:jc w:val="left"/>
      </w:pPr>
      <w:r w:rsidRPr="006B10E3">
        <w:rPr>
          <w:rFonts w:hint="eastAsia"/>
          <w:i/>
          <w:iCs/>
        </w:rPr>
        <w:t>S</w:t>
      </w:r>
      <w:r w:rsidRPr="006B10E3">
        <w:rPr>
          <w:i/>
          <w:iCs/>
        </w:rPr>
        <w:t xml:space="preserve"> </w:t>
      </w:r>
      <w:r>
        <w:rPr>
          <w:rFonts w:hint="eastAsia"/>
        </w:rPr>
        <w:t>—</w:t>
      </w:r>
      <w:r w:rsidR="006169F0">
        <w:rPr>
          <w:rFonts w:hint="eastAsia"/>
        </w:rPr>
        <w:t xml:space="preserve"> </w:t>
      </w:r>
      <w:r>
        <w:rPr>
          <w:rFonts w:hint="eastAsia"/>
        </w:rPr>
        <w:t>车道饱和流率（车辆</w:t>
      </w:r>
      <w:r>
        <w:rPr>
          <w:rFonts w:hint="eastAsia"/>
        </w:rPr>
        <w:t>/</w:t>
      </w:r>
      <w:r>
        <w:rPr>
          <w:rFonts w:hint="eastAsia"/>
        </w:rPr>
        <w:t>小时）</w:t>
      </w:r>
    </w:p>
    <w:p w14:paraId="43743CCC" w14:textId="77746C80" w:rsidR="00491AF1" w:rsidRPr="006169F0" w:rsidRDefault="00F458C5" w:rsidP="00BD6C84">
      <w:pPr>
        <w:ind w:leftChars="900" w:left="2160" w:firstLine="420"/>
        <w:jc w:val="left"/>
      </w:pPr>
      <w:r w:rsidRPr="006B10E3">
        <w:rPr>
          <w:rFonts w:hint="eastAsia"/>
          <w:i/>
          <w:iCs/>
        </w:rPr>
        <w:t>h</w:t>
      </w:r>
      <w:r w:rsidRPr="006B10E3">
        <w:rPr>
          <w:i/>
          <w:iCs/>
          <w:vertAlign w:val="subscript"/>
        </w:rPr>
        <w:t>0</w:t>
      </w:r>
      <w:r w:rsidR="006169F0">
        <w:rPr>
          <w:vertAlign w:val="subscript"/>
        </w:rPr>
        <w:t xml:space="preserve"> </w:t>
      </w:r>
      <w:r w:rsidR="006169F0">
        <w:rPr>
          <w:rFonts w:hint="eastAsia"/>
        </w:rPr>
        <w:t>—</w:t>
      </w:r>
      <w:r w:rsidR="006169F0">
        <w:t xml:space="preserve"> </w:t>
      </w:r>
      <w:r w:rsidR="006169F0">
        <w:rPr>
          <w:rFonts w:hint="eastAsia"/>
        </w:rPr>
        <w:t>车头饱和时距（秒）</w:t>
      </w:r>
    </w:p>
    <w:p w14:paraId="6B8E3F85" w14:textId="35F002AA" w:rsidR="00AD51D5" w:rsidRDefault="001C1EE6" w:rsidP="001C1EE6">
      <w:pPr>
        <w:ind w:firstLine="420"/>
      </w:pPr>
      <w:r>
        <w:t>计算车道饱和流率的方法众多，例如实测估算法、基本饱和流率法、修正系数法等。基本饱和流率法的结果与实际偏差过大，而能够用于修正系数法的已知数据有限，无法进行计算，故本次调查采用计算结果较为精准的实测估算法对各车道饱和流率进行估计。</w:t>
      </w:r>
    </w:p>
    <w:p w14:paraId="31CD583C" w14:textId="24F46C48" w:rsidR="001449F7" w:rsidRPr="001449F7" w:rsidRDefault="00350EF6" w:rsidP="009B703C">
      <w:pPr>
        <w:ind w:firstLine="420"/>
        <w:jc w:val="left"/>
        <w:rPr>
          <w:vertAlign w:val="subscript"/>
        </w:rPr>
      </w:pPr>
      <w:r>
        <w:t>所需的车头饱和时距</w:t>
      </w:r>
      <w:r w:rsidR="006B10E3" w:rsidRPr="006B10E3">
        <w:rPr>
          <w:rFonts w:hint="eastAsia"/>
          <w:i/>
          <w:iCs/>
        </w:rPr>
        <w:t>h</w:t>
      </w:r>
      <w:r w:rsidR="006B10E3" w:rsidRPr="006B10E3">
        <w:rPr>
          <w:i/>
          <w:iCs/>
          <w:vertAlign w:val="subscript"/>
        </w:rPr>
        <w:t>0</w:t>
      </w:r>
      <w:r>
        <w:t>由小组在</w:t>
      </w:r>
      <w:r w:rsidR="0001232C">
        <w:rPr>
          <w:rFonts w:hint="eastAsia"/>
        </w:rPr>
        <w:t>该</w:t>
      </w:r>
      <w:r>
        <w:t>交叉口实地测量。</w:t>
      </w:r>
      <w:r w:rsidR="00D1650B">
        <w:rPr>
          <w:rFonts w:hint="eastAsia"/>
        </w:rPr>
        <w:t>由于</w:t>
      </w:r>
      <w:r>
        <w:t>车头饱和时距</w:t>
      </w:r>
      <w:r w:rsidR="0097658D">
        <w:rPr>
          <w:rFonts w:hint="eastAsia"/>
        </w:rPr>
        <w:t>的计算</w:t>
      </w:r>
      <w:r w:rsidR="00D1650B">
        <w:rPr>
          <w:rFonts w:hint="eastAsia"/>
        </w:rPr>
        <w:t>需要</w:t>
      </w:r>
      <w:r>
        <w:t>足够的样本量，而在绿灯</w:t>
      </w:r>
      <w:r w:rsidR="00D1650B">
        <w:rPr>
          <w:rFonts w:hint="eastAsia"/>
        </w:rPr>
        <w:t>亮</w:t>
      </w:r>
      <w:r>
        <w:t>时进口</w:t>
      </w:r>
      <w:r w:rsidR="00770823">
        <w:rPr>
          <w:rFonts w:hint="eastAsia"/>
        </w:rPr>
        <w:t>停止在</w:t>
      </w:r>
      <w:r>
        <w:t>引道上</w:t>
      </w:r>
      <w:r w:rsidR="00770823">
        <w:rPr>
          <w:rFonts w:hint="eastAsia"/>
        </w:rPr>
        <w:t>的</w:t>
      </w:r>
      <w:r>
        <w:t>前几辆车都会产生启动延误</w:t>
      </w:r>
      <w:r w:rsidR="00770823">
        <w:rPr>
          <w:rFonts w:hint="eastAsia"/>
        </w:rPr>
        <w:t>（绿灯损失时间）</w:t>
      </w:r>
      <w:r>
        <w:t>，因此</w:t>
      </w:r>
      <w:r w:rsidR="00770823">
        <w:rPr>
          <w:rFonts w:hint="eastAsia"/>
        </w:rPr>
        <w:t>我们</w:t>
      </w:r>
      <w:r>
        <w:t>取高峰时期车辆趋于连续到达的时段内，各交叉口从绿灯启亮后，第五辆车车头</w:t>
      </w:r>
      <w:r w:rsidR="003E5758">
        <w:rPr>
          <w:rFonts w:hint="eastAsia"/>
        </w:rPr>
        <w:t>，</w:t>
      </w:r>
      <w:r>
        <w:t>通过停车线到绿灯时段内连续通行</w:t>
      </w:r>
      <w:r w:rsidR="009B703C">
        <w:rPr>
          <w:rFonts w:hint="eastAsia"/>
        </w:rPr>
        <w:t>的</w:t>
      </w:r>
      <w:r>
        <w:t>末车（第</w:t>
      </w:r>
      <w:r>
        <w:t xml:space="preserve"> </w:t>
      </w:r>
      <w:r w:rsidR="006B10E3">
        <w:rPr>
          <w:rFonts w:ascii="Cambria Math" w:hAnsi="Cambria Math" w:cs="Cambria Math" w:hint="eastAsia"/>
        </w:rPr>
        <w:t>n</w:t>
      </w:r>
      <w:r>
        <w:t xml:space="preserve"> </w:t>
      </w:r>
      <w:r>
        <w:t>辆车）车头到达停车线时计算得到平均车头时距作为</w:t>
      </w:r>
      <w:r w:rsidR="006B10E3" w:rsidRPr="006B10E3">
        <w:rPr>
          <w:rFonts w:hint="eastAsia"/>
          <w:i/>
          <w:iCs/>
        </w:rPr>
        <w:t>h</w:t>
      </w:r>
      <w:r w:rsidR="006B10E3" w:rsidRPr="006B10E3">
        <w:rPr>
          <w:i/>
          <w:iCs/>
          <w:vertAlign w:val="subscript"/>
        </w:rPr>
        <w:t>0</w:t>
      </w:r>
      <w:r>
        <w:t>，即</w:t>
      </w:r>
      <w:r w:rsidR="001449F7">
        <w:rPr>
          <w:noProof/>
        </w:rPr>
        <w:drawing>
          <wp:inline distT="0" distB="0" distL="0" distR="0" wp14:anchorId="01BF25D1" wp14:editId="478E37EC">
            <wp:extent cx="5733142" cy="1204470"/>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0680" cy="1216558"/>
                    </a:xfrm>
                    <a:prstGeom prst="rect">
                      <a:avLst/>
                    </a:prstGeom>
                  </pic:spPr>
                </pic:pic>
              </a:graphicData>
            </a:graphic>
          </wp:inline>
        </w:drawing>
      </w:r>
      <w:r w:rsidR="0057112D">
        <w:rPr>
          <w:rFonts w:hint="eastAsia"/>
        </w:rPr>
        <w:t xml:space="preserve"> </w:t>
      </w:r>
      <w:r w:rsidR="0057112D">
        <w:t xml:space="preserve">                          </w:t>
      </w:r>
      <w:proofErr w:type="spellStart"/>
      <w:r w:rsidR="008C0DA1" w:rsidRPr="00992DF0">
        <w:rPr>
          <w:i/>
          <w:iCs/>
        </w:rPr>
        <w:t>h</w:t>
      </w:r>
      <w:r w:rsidR="008C0DA1" w:rsidRPr="00992DF0">
        <w:rPr>
          <w:i/>
          <w:iCs/>
          <w:vertAlign w:val="subscript"/>
        </w:rPr>
        <w:t>n</w:t>
      </w:r>
      <w:proofErr w:type="spellEnd"/>
      <w:r w:rsidR="008C0DA1">
        <w:rPr>
          <w:vertAlign w:val="subscript"/>
        </w:rPr>
        <w:t xml:space="preserve"> </w:t>
      </w:r>
      <w:r w:rsidR="008C0DA1">
        <w:t xml:space="preserve"> </w:t>
      </w:r>
      <w:r w:rsidR="008C0DA1">
        <w:rPr>
          <w:rFonts w:hint="eastAsia"/>
        </w:rPr>
        <w:t>—</w:t>
      </w:r>
      <w:r w:rsidR="008C0DA1">
        <w:rPr>
          <w:rFonts w:hint="eastAsia"/>
        </w:rPr>
        <w:t xml:space="preserve"> </w:t>
      </w:r>
      <w:r w:rsidR="008C0DA1">
        <w:rPr>
          <w:rFonts w:hint="eastAsia"/>
        </w:rPr>
        <w:t>第</w:t>
      </w:r>
      <w:r w:rsidR="008C0DA1">
        <w:rPr>
          <w:rFonts w:hint="eastAsia"/>
        </w:rPr>
        <w:t>n</w:t>
      </w:r>
      <w:r w:rsidR="008C0DA1">
        <w:rPr>
          <w:rFonts w:hint="eastAsia"/>
        </w:rPr>
        <w:t>辆车车头时距（秒）</w:t>
      </w:r>
      <w:r w:rsidR="008C0DA1">
        <w:rPr>
          <w:vertAlign w:val="subscript"/>
        </w:rPr>
        <w:t>-</w:t>
      </w:r>
    </w:p>
    <w:p w14:paraId="1C5AFD8A" w14:textId="67BF98FB" w:rsidR="0001232C" w:rsidRDefault="0001232C" w:rsidP="001C1EE6">
      <w:pPr>
        <w:ind w:firstLine="420"/>
      </w:pPr>
      <w:r>
        <w:t>由于其他路段进口车道与该路段行车环境类似，仅车道宽和限速有所不同，</w:t>
      </w:r>
      <w:r>
        <w:t xml:space="preserve"> </w:t>
      </w:r>
      <w:proofErr w:type="gramStart"/>
      <w:r>
        <w:t>故其他</w:t>
      </w:r>
      <w:proofErr w:type="gramEnd"/>
      <w:r>
        <w:t>路段进口车道的估计饱和流率可通过</w:t>
      </w:r>
      <w:r w:rsidR="00452FEF" w:rsidRPr="000C7D00">
        <w:rPr>
          <w:rFonts w:hint="eastAsia"/>
        </w:rPr>
        <w:t>西区大道</w:t>
      </w:r>
      <w:r w:rsidR="000C7D00" w:rsidRPr="000C7D00">
        <w:rPr>
          <w:rFonts w:hint="eastAsia"/>
        </w:rPr>
        <w:t>直行车道</w:t>
      </w:r>
      <w:r>
        <w:t>饱和车头时距</w:t>
      </w:r>
      <w:r>
        <w:t xml:space="preserve"> </w:t>
      </w:r>
      <w:r>
        <w:t>进行修正得到</w:t>
      </w:r>
      <w:r w:rsidR="00161741">
        <w:rPr>
          <w:rFonts w:hint="eastAsia"/>
        </w:rPr>
        <w:t>。</w:t>
      </w:r>
    </w:p>
    <w:tbl>
      <w:tblPr>
        <w:tblW w:w="8568" w:type="dxa"/>
        <w:tblCellMar>
          <w:top w:w="15" w:type="dxa"/>
        </w:tblCellMar>
        <w:tblLook w:val="04A0" w:firstRow="1" w:lastRow="0" w:firstColumn="1" w:lastColumn="0" w:noHBand="0" w:noVBand="1"/>
      </w:tblPr>
      <w:tblGrid>
        <w:gridCol w:w="979"/>
        <w:gridCol w:w="566"/>
        <w:gridCol w:w="612"/>
        <w:gridCol w:w="618"/>
        <w:gridCol w:w="619"/>
        <w:gridCol w:w="618"/>
        <w:gridCol w:w="619"/>
        <w:gridCol w:w="618"/>
        <w:gridCol w:w="619"/>
        <w:gridCol w:w="618"/>
        <w:gridCol w:w="619"/>
        <w:gridCol w:w="618"/>
        <w:gridCol w:w="623"/>
        <w:gridCol w:w="222"/>
      </w:tblGrid>
      <w:tr w:rsidR="002333A1" w:rsidRPr="00AD3346" w14:paraId="4AD79E33" w14:textId="77777777" w:rsidTr="002333A1">
        <w:trPr>
          <w:gridAfter w:val="1"/>
          <w:wAfter w:w="222" w:type="dxa"/>
          <w:trHeight w:val="197"/>
        </w:trPr>
        <w:tc>
          <w:tcPr>
            <w:tcW w:w="97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19BAC0" w14:textId="77777777" w:rsidR="00AD3346" w:rsidRPr="00AD3346" w:rsidRDefault="00AD3346" w:rsidP="00AD3346">
            <w:pPr>
              <w:widowControl/>
              <w:spacing w:line="240" w:lineRule="auto"/>
              <w:jc w:val="center"/>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车辆序号</w:t>
            </w:r>
          </w:p>
        </w:tc>
        <w:tc>
          <w:tcPr>
            <w:tcW w:w="1178" w:type="dxa"/>
            <w:gridSpan w:val="2"/>
            <w:tcBorders>
              <w:top w:val="single" w:sz="4" w:space="0" w:color="auto"/>
              <w:left w:val="nil"/>
              <w:bottom w:val="single" w:sz="4" w:space="0" w:color="auto"/>
              <w:right w:val="single" w:sz="4" w:space="0" w:color="auto"/>
            </w:tcBorders>
            <w:shd w:val="clear" w:color="auto" w:fill="auto"/>
            <w:noWrap/>
            <w:vAlign w:val="bottom"/>
            <w:hideMark/>
          </w:tcPr>
          <w:p w14:paraId="401E4811" w14:textId="77777777" w:rsidR="00AD3346" w:rsidRPr="00AD3346" w:rsidRDefault="00AD3346" w:rsidP="00AD3346">
            <w:pPr>
              <w:widowControl/>
              <w:spacing w:line="240" w:lineRule="auto"/>
              <w:jc w:val="center"/>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周期1</w:t>
            </w:r>
          </w:p>
        </w:tc>
        <w:tc>
          <w:tcPr>
            <w:tcW w:w="1237" w:type="dxa"/>
            <w:gridSpan w:val="2"/>
            <w:tcBorders>
              <w:top w:val="single" w:sz="4" w:space="0" w:color="auto"/>
              <w:left w:val="nil"/>
              <w:bottom w:val="single" w:sz="4" w:space="0" w:color="auto"/>
              <w:right w:val="single" w:sz="4" w:space="0" w:color="auto"/>
            </w:tcBorders>
            <w:shd w:val="clear" w:color="auto" w:fill="auto"/>
            <w:noWrap/>
            <w:vAlign w:val="bottom"/>
            <w:hideMark/>
          </w:tcPr>
          <w:p w14:paraId="64BF98BA" w14:textId="77777777" w:rsidR="00AD3346" w:rsidRPr="00AD3346" w:rsidRDefault="00AD3346" w:rsidP="00AD3346">
            <w:pPr>
              <w:widowControl/>
              <w:spacing w:line="240" w:lineRule="auto"/>
              <w:jc w:val="center"/>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周期2</w:t>
            </w:r>
          </w:p>
        </w:tc>
        <w:tc>
          <w:tcPr>
            <w:tcW w:w="1237" w:type="dxa"/>
            <w:gridSpan w:val="2"/>
            <w:tcBorders>
              <w:top w:val="single" w:sz="4" w:space="0" w:color="auto"/>
              <w:left w:val="nil"/>
              <w:bottom w:val="single" w:sz="4" w:space="0" w:color="auto"/>
              <w:right w:val="single" w:sz="4" w:space="0" w:color="auto"/>
            </w:tcBorders>
            <w:shd w:val="clear" w:color="auto" w:fill="auto"/>
            <w:noWrap/>
            <w:vAlign w:val="bottom"/>
            <w:hideMark/>
          </w:tcPr>
          <w:p w14:paraId="25530EA2" w14:textId="77777777" w:rsidR="00AD3346" w:rsidRPr="00AD3346" w:rsidRDefault="00AD3346" w:rsidP="00AD3346">
            <w:pPr>
              <w:widowControl/>
              <w:spacing w:line="240" w:lineRule="auto"/>
              <w:jc w:val="center"/>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周期3</w:t>
            </w:r>
          </w:p>
        </w:tc>
        <w:tc>
          <w:tcPr>
            <w:tcW w:w="1237" w:type="dxa"/>
            <w:gridSpan w:val="2"/>
            <w:tcBorders>
              <w:top w:val="single" w:sz="4" w:space="0" w:color="auto"/>
              <w:left w:val="nil"/>
              <w:bottom w:val="single" w:sz="4" w:space="0" w:color="auto"/>
              <w:right w:val="single" w:sz="4" w:space="0" w:color="auto"/>
            </w:tcBorders>
            <w:shd w:val="clear" w:color="auto" w:fill="auto"/>
            <w:noWrap/>
            <w:vAlign w:val="bottom"/>
            <w:hideMark/>
          </w:tcPr>
          <w:p w14:paraId="7E652860" w14:textId="77777777" w:rsidR="00AD3346" w:rsidRPr="00AD3346" w:rsidRDefault="00AD3346" w:rsidP="00AD3346">
            <w:pPr>
              <w:widowControl/>
              <w:spacing w:line="240" w:lineRule="auto"/>
              <w:jc w:val="center"/>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周期4</w:t>
            </w:r>
          </w:p>
        </w:tc>
        <w:tc>
          <w:tcPr>
            <w:tcW w:w="1237" w:type="dxa"/>
            <w:gridSpan w:val="2"/>
            <w:tcBorders>
              <w:top w:val="single" w:sz="4" w:space="0" w:color="auto"/>
              <w:left w:val="nil"/>
              <w:bottom w:val="single" w:sz="4" w:space="0" w:color="auto"/>
              <w:right w:val="single" w:sz="4" w:space="0" w:color="auto"/>
            </w:tcBorders>
            <w:shd w:val="clear" w:color="auto" w:fill="auto"/>
            <w:noWrap/>
            <w:vAlign w:val="bottom"/>
            <w:hideMark/>
          </w:tcPr>
          <w:p w14:paraId="09CAEEAD" w14:textId="77777777" w:rsidR="00AD3346" w:rsidRPr="00AD3346" w:rsidRDefault="00AD3346" w:rsidP="00AD3346">
            <w:pPr>
              <w:widowControl/>
              <w:spacing w:line="240" w:lineRule="auto"/>
              <w:jc w:val="center"/>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周期5</w:t>
            </w:r>
          </w:p>
        </w:tc>
        <w:tc>
          <w:tcPr>
            <w:tcW w:w="1241" w:type="dxa"/>
            <w:gridSpan w:val="2"/>
            <w:tcBorders>
              <w:top w:val="single" w:sz="4" w:space="0" w:color="auto"/>
              <w:left w:val="nil"/>
              <w:bottom w:val="single" w:sz="4" w:space="0" w:color="auto"/>
              <w:right w:val="single" w:sz="4" w:space="0" w:color="auto"/>
            </w:tcBorders>
            <w:shd w:val="clear" w:color="auto" w:fill="auto"/>
            <w:noWrap/>
            <w:vAlign w:val="bottom"/>
            <w:hideMark/>
          </w:tcPr>
          <w:p w14:paraId="493329CE" w14:textId="77777777" w:rsidR="00AD3346" w:rsidRPr="00AD3346" w:rsidRDefault="00AD3346" w:rsidP="00AD3346">
            <w:pPr>
              <w:widowControl/>
              <w:spacing w:line="240" w:lineRule="auto"/>
              <w:jc w:val="center"/>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周期6</w:t>
            </w:r>
          </w:p>
        </w:tc>
      </w:tr>
      <w:tr w:rsidR="002333A1" w:rsidRPr="00AD3346" w14:paraId="41CF8F88" w14:textId="77777777" w:rsidTr="002333A1">
        <w:trPr>
          <w:gridAfter w:val="1"/>
          <w:wAfter w:w="227" w:type="dxa"/>
          <w:trHeight w:val="197"/>
        </w:trPr>
        <w:tc>
          <w:tcPr>
            <w:tcW w:w="979" w:type="dxa"/>
            <w:vMerge/>
            <w:tcBorders>
              <w:top w:val="single" w:sz="4" w:space="0" w:color="auto"/>
              <w:left w:val="single" w:sz="4" w:space="0" w:color="auto"/>
              <w:bottom w:val="single" w:sz="4" w:space="0" w:color="auto"/>
              <w:right w:val="single" w:sz="4" w:space="0" w:color="auto"/>
            </w:tcBorders>
            <w:vAlign w:val="center"/>
            <w:hideMark/>
          </w:tcPr>
          <w:p w14:paraId="4CDCE69D"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p>
        </w:tc>
        <w:tc>
          <w:tcPr>
            <w:tcW w:w="566" w:type="dxa"/>
            <w:tcBorders>
              <w:top w:val="nil"/>
              <w:left w:val="nil"/>
              <w:bottom w:val="single" w:sz="4" w:space="0" w:color="auto"/>
              <w:right w:val="single" w:sz="4" w:space="0" w:color="auto"/>
            </w:tcBorders>
            <w:shd w:val="clear" w:color="auto" w:fill="auto"/>
            <w:noWrap/>
            <w:vAlign w:val="bottom"/>
            <w:hideMark/>
          </w:tcPr>
          <w:p w14:paraId="5187F7F1"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车型</w:t>
            </w:r>
          </w:p>
        </w:tc>
        <w:tc>
          <w:tcPr>
            <w:tcW w:w="612" w:type="dxa"/>
            <w:tcBorders>
              <w:top w:val="nil"/>
              <w:left w:val="nil"/>
              <w:bottom w:val="single" w:sz="4" w:space="0" w:color="auto"/>
              <w:right w:val="single" w:sz="4" w:space="0" w:color="auto"/>
            </w:tcBorders>
            <w:shd w:val="clear" w:color="auto" w:fill="auto"/>
            <w:noWrap/>
            <w:vAlign w:val="bottom"/>
            <w:hideMark/>
          </w:tcPr>
          <w:p w14:paraId="683FA965"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时刻</w:t>
            </w:r>
          </w:p>
        </w:tc>
        <w:tc>
          <w:tcPr>
            <w:tcW w:w="618" w:type="dxa"/>
            <w:tcBorders>
              <w:top w:val="nil"/>
              <w:left w:val="nil"/>
              <w:bottom w:val="single" w:sz="4" w:space="0" w:color="auto"/>
              <w:right w:val="single" w:sz="4" w:space="0" w:color="auto"/>
            </w:tcBorders>
            <w:shd w:val="clear" w:color="auto" w:fill="auto"/>
            <w:noWrap/>
            <w:vAlign w:val="bottom"/>
            <w:hideMark/>
          </w:tcPr>
          <w:p w14:paraId="6D528784"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车型</w:t>
            </w:r>
          </w:p>
        </w:tc>
        <w:tc>
          <w:tcPr>
            <w:tcW w:w="619" w:type="dxa"/>
            <w:tcBorders>
              <w:top w:val="nil"/>
              <w:left w:val="nil"/>
              <w:bottom w:val="single" w:sz="4" w:space="0" w:color="auto"/>
              <w:right w:val="single" w:sz="4" w:space="0" w:color="auto"/>
            </w:tcBorders>
            <w:shd w:val="clear" w:color="auto" w:fill="auto"/>
            <w:noWrap/>
            <w:vAlign w:val="bottom"/>
            <w:hideMark/>
          </w:tcPr>
          <w:p w14:paraId="1225CE83"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时刻</w:t>
            </w:r>
          </w:p>
        </w:tc>
        <w:tc>
          <w:tcPr>
            <w:tcW w:w="618" w:type="dxa"/>
            <w:tcBorders>
              <w:top w:val="nil"/>
              <w:left w:val="nil"/>
              <w:bottom w:val="single" w:sz="4" w:space="0" w:color="auto"/>
              <w:right w:val="single" w:sz="4" w:space="0" w:color="auto"/>
            </w:tcBorders>
            <w:shd w:val="clear" w:color="auto" w:fill="auto"/>
            <w:noWrap/>
            <w:vAlign w:val="bottom"/>
            <w:hideMark/>
          </w:tcPr>
          <w:p w14:paraId="4F703F4C"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车型</w:t>
            </w:r>
          </w:p>
        </w:tc>
        <w:tc>
          <w:tcPr>
            <w:tcW w:w="619" w:type="dxa"/>
            <w:tcBorders>
              <w:top w:val="nil"/>
              <w:left w:val="nil"/>
              <w:bottom w:val="single" w:sz="4" w:space="0" w:color="auto"/>
              <w:right w:val="single" w:sz="4" w:space="0" w:color="auto"/>
            </w:tcBorders>
            <w:shd w:val="clear" w:color="auto" w:fill="auto"/>
            <w:noWrap/>
            <w:vAlign w:val="bottom"/>
            <w:hideMark/>
          </w:tcPr>
          <w:p w14:paraId="203919EF"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时刻</w:t>
            </w:r>
          </w:p>
        </w:tc>
        <w:tc>
          <w:tcPr>
            <w:tcW w:w="618" w:type="dxa"/>
            <w:tcBorders>
              <w:top w:val="nil"/>
              <w:left w:val="nil"/>
              <w:bottom w:val="single" w:sz="4" w:space="0" w:color="auto"/>
              <w:right w:val="single" w:sz="4" w:space="0" w:color="auto"/>
            </w:tcBorders>
            <w:shd w:val="clear" w:color="auto" w:fill="auto"/>
            <w:noWrap/>
            <w:vAlign w:val="bottom"/>
            <w:hideMark/>
          </w:tcPr>
          <w:p w14:paraId="49A498B3"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车型</w:t>
            </w:r>
          </w:p>
        </w:tc>
        <w:tc>
          <w:tcPr>
            <w:tcW w:w="619" w:type="dxa"/>
            <w:tcBorders>
              <w:top w:val="nil"/>
              <w:left w:val="nil"/>
              <w:bottom w:val="single" w:sz="4" w:space="0" w:color="auto"/>
              <w:right w:val="single" w:sz="4" w:space="0" w:color="auto"/>
            </w:tcBorders>
            <w:shd w:val="clear" w:color="auto" w:fill="auto"/>
            <w:noWrap/>
            <w:vAlign w:val="bottom"/>
            <w:hideMark/>
          </w:tcPr>
          <w:p w14:paraId="4A82F1AE"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时刻</w:t>
            </w:r>
          </w:p>
        </w:tc>
        <w:tc>
          <w:tcPr>
            <w:tcW w:w="618" w:type="dxa"/>
            <w:tcBorders>
              <w:top w:val="nil"/>
              <w:left w:val="nil"/>
              <w:bottom w:val="single" w:sz="4" w:space="0" w:color="auto"/>
              <w:right w:val="single" w:sz="4" w:space="0" w:color="auto"/>
            </w:tcBorders>
            <w:shd w:val="clear" w:color="auto" w:fill="auto"/>
            <w:noWrap/>
            <w:vAlign w:val="bottom"/>
            <w:hideMark/>
          </w:tcPr>
          <w:p w14:paraId="1C7E7435"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车型</w:t>
            </w:r>
          </w:p>
        </w:tc>
        <w:tc>
          <w:tcPr>
            <w:tcW w:w="619" w:type="dxa"/>
            <w:tcBorders>
              <w:top w:val="nil"/>
              <w:left w:val="nil"/>
              <w:bottom w:val="single" w:sz="4" w:space="0" w:color="auto"/>
              <w:right w:val="single" w:sz="4" w:space="0" w:color="auto"/>
            </w:tcBorders>
            <w:shd w:val="clear" w:color="auto" w:fill="auto"/>
            <w:noWrap/>
            <w:vAlign w:val="bottom"/>
            <w:hideMark/>
          </w:tcPr>
          <w:p w14:paraId="3A3CE07C"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时刻</w:t>
            </w:r>
          </w:p>
        </w:tc>
        <w:tc>
          <w:tcPr>
            <w:tcW w:w="618" w:type="dxa"/>
            <w:tcBorders>
              <w:top w:val="nil"/>
              <w:left w:val="nil"/>
              <w:bottom w:val="single" w:sz="4" w:space="0" w:color="auto"/>
              <w:right w:val="single" w:sz="4" w:space="0" w:color="auto"/>
            </w:tcBorders>
            <w:shd w:val="clear" w:color="auto" w:fill="auto"/>
            <w:noWrap/>
            <w:vAlign w:val="bottom"/>
            <w:hideMark/>
          </w:tcPr>
          <w:p w14:paraId="4C7CB69C"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车型</w:t>
            </w:r>
          </w:p>
        </w:tc>
        <w:tc>
          <w:tcPr>
            <w:tcW w:w="618" w:type="dxa"/>
            <w:tcBorders>
              <w:top w:val="nil"/>
              <w:left w:val="nil"/>
              <w:bottom w:val="single" w:sz="4" w:space="0" w:color="auto"/>
              <w:right w:val="single" w:sz="4" w:space="0" w:color="auto"/>
            </w:tcBorders>
            <w:shd w:val="clear" w:color="auto" w:fill="auto"/>
            <w:noWrap/>
            <w:vAlign w:val="bottom"/>
            <w:hideMark/>
          </w:tcPr>
          <w:p w14:paraId="67765609"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时刻</w:t>
            </w:r>
          </w:p>
        </w:tc>
      </w:tr>
      <w:tr w:rsidR="002333A1" w:rsidRPr="00AD3346" w14:paraId="65F4A4D7" w14:textId="77777777" w:rsidTr="002333A1">
        <w:trPr>
          <w:gridAfter w:val="1"/>
          <w:wAfter w:w="227" w:type="dxa"/>
          <w:trHeight w:val="197"/>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52C21C56"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1</w:t>
            </w:r>
          </w:p>
        </w:tc>
        <w:tc>
          <w:tcPr>
            <w:tcW w:w="566" w:type="dxa"/>
            <w:tcBorders>
              <w:top w:val="nil"/>
              <w:left w:val="nil"/>
              <w:bottom w:val="single" w:sz="4" w:space="0" w:color="auto"/>
              <w:right w:val="single" w:sz="4" w:space="0" w:color="auto"/>
            </w:tcBorders>
            <w:shd w:val="clear" w:color="auto" w:fill="auto"/>
            <w:noWrap/>
            <w:vAlign w:val="bottom"/>
            <w:hideMark/>
          </w:tcPr>
          <w:p w14:paraId="7BC5F777"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2" w:type="dxa"/>
            <w:tcBorders>
              <w:top w:val="nil"/>
              <w:left w:val="nil"/>
              <w:bottom w:val="single" w:sz="4" w:space="0" w:color="auto"/>
              <w:right w:val="single" w:sz="4" w:space="0" w:color="auto"/>
            </w:tcBorders>
            <w:shd w:val="clear" w:color="auto" w:fill="auto"/>
            <w:noWrap/>
            <w:vAlign w:val="bottom"/>
            <w:hideMark/>
          </w:tcPr>
          <w:p w14:paraId="74B38378"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0</w:t>
            </w:r>
          </w:p>
        </w:tc>
        <w:tc>
          <w:tcPr>
            <w:tcW w:w="618" w:type="dxa"/>
            <w:tcBorders>
              <w:top w:val="nil"/>
              <w:left w:val="nil"/>
              <w:bottom w:val="single" w:sz="4" w:space="0" w:color="auto"/>
              <w:right w:val="single" w:sz="4" w:space="0" w:color="auto"/>
            </w:tcBorders>
            <w:shd w:val="clear" w:color="auto" w:fill="auto"/>
            <w:noWrap/>
            <w:vAlign w:val="bottom"/>
            <w:hideMark/>
          </w:tcPr>
          <w:p w14:paraId="25C77A85"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9" w:type="dxa"/>
            <w:tcBorders>
              <w:top w:val="nil"/>
              <w:left w:val="nil"/>
              <w:bottom w:val="single" w:sz="4" w:space="0" w:color="auto"/>
              <w:right w:val="single" w:sz="4" w:space="0" w:color="auto"/>
            </w:tcBorders>
            <w:shd w:val="clear" w:color="auto" w:fill="auto"/>
            <w:noWrap/>
            <w:vAlign w:val="bottom"/>
            <w:hideMark/>
          </w:tcPr>
          <w:p w14:paraId="70B417C1"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0</w:t>
            </w:r>
          </w:p>
        </w:tc>
        <w:tc>
          <w:tcPr>
            <w:tcW w:w="618" w:type="dxa"/>
            <w:tcBorders>
              <w:top w:val="nil"/>
              <w:left w:val="nil"/>
              <w:bottom w:val="single" w:sz="4" w:space="0" w:color="auto"/>
              <w:right w:val="single" w:sz="4" w:space="0" w:color="auto"/>
            </w:tcBorders>
            <w:shd w:val="clear" w:color="auto" w:fill="auto"/>
            <w:noWrap/>
            <w:vAlign w:val="bottom"/>
            <w:hideMark/>
          </w:tcPr>
          <w:p w14:paraId="48004657"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9" w:type="dxa"/>
            <w:tcBorders>
              <w:top w:val="nil"/>
              <w:left w:val="nil"/>
              <w:bottom w:val="single" w:sz="4" w:space="0" w:color="auto"/>
              <w:right w:val="single" w:sz="4" w:space="0" w:color="auto"/>
            </w:tcBorders>
            <w:shd w:val="clear" w:color="auto" w:fill="auto"/>
            <w:noWrap/>
            <w:vAlign w:val="bottom"/>
            <w:hideMark/>
          </w:tcPr>
          <w:p w14:paraId="4D9761EE"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0</w:t>
            </w:r>
          </w:p>
        </w:tc>
        <w:tc>
          <w:tcPr>
            <w:tcW w:w="618" w:type="dxa"/>
            <w:tcBorders>
              <w:top w:val="nil"/>
              <w:left w:val="nil"/>
              <w:bottom w:val="single" w:sz="4" w:space="0" w:color="auto"/>
              <w:right w:val="single" w:sz="4" w:space="0" w:color="auto"/>
            </w:tcBorders>
            <w:shd w:val="clear" w:color="auto" w:fill="auto"/>
            <w:noWrap/>
            <w:vAlign w:val="bottom"/>
            <w:hideMark/>
          </w:tcPr>
          <w:p w14:paraId="4394B7A2"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9" w:type="dxa"/>
            <w:tcBorders>
              <w:top w:val="nil"/>
              <w:left w:val="nil"/>
              <w:bottom w:val="single" w:sz="4" w:space="0" w:color="auto"/>
              <w:right w:val="single" w:sz="4" w:space="0" w:color="auto"/>
            </w:tcBorders>
            <w:shd w:val="clear" w:color="auto" w:fill="auto"/>
            <w:noWrap/>
            <w:vAlign w:val="bottom"/>
            <w:hideMark/>
          </w:tcPr>
          <w:p w14:paraId="3B55A954"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0</w:t>
            </w:r>
          </w:p>
        </w:tc>
        <w:tc>
          <w:tcPr>
            <w:tcW w:w="618" w:type="dxa"/>
            <w:tcBorders>
              <w:top w:val="nil"/>
              <w:left w:val="nil"/>
              <w:bottom w:val="single" w:sz="4" w:space="0" w:color="auto"/>
              <w:right w:val="single" w:sz="4" w:space="0" w:color="auto"/>
            </w:tcBorders>
            <w:shd w:val="clear" w:color="auto" w:fill="auto"/>
            <w:noWrap/>
            <w:vAlign w:val="bottom"/>
            <w:hideMark/>
          </w:tcPr>
          <w:p w14:paraId="604DCF6F"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9" w:type="dxa"/>
            <w:tcBorders>
              <w:top w:val="nil"/>
              <w:left w:val="nil"/>
              <w:bottom w:val="single" w:sz="4" w:space="0" w:color="auto"/>
              <w:right w:val="single" w:sz="4" w:space="0" w:color="auto"/>
            </w:tcBorders>
            <w:shd w:val="clear" w:color="auto" w:fill="auto"/>
            <w:noWrap/>
            <w:vAlign w:val="bottom"/>
            <w:hideMark/>
          </w:tcPr>
          <w:p w14:paraId="241BBFF3"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0</w:t>
            </w:r>
          </w:p>
        </w:tc>
        <w:tc>
          <w:tcPr>
            <w:tcW w:w="618" w:type="dxa"/>
            <w:tcBorders>
              <w:top w:val="nil"/>
              <w:left w:val="nil"/>
              <w:bottom w:val="single" w:sz="4" w:space="0" w:color="auto"/>
              <w:right w:val="single" w:sz="4" w:space="0" w:color="auto"/>
            </w:tcBorders>
            <w:shd w:val="clear" w:color="auto" w:fill="auto"/>
            <w:noWrap/>
            <w:vAlign w:val="bottom"/>
            <w:hideMark/>
          </w:tcPr>
          <w:p w14:paraId="579F92F6"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8" w:type="dxa"/>
            <w:tcBorders>
              <w:top w:val="nil"/>
              <w:left w:val="nil"/>
              <w:bottom w:val="single" w:sz="4" w:space="0" w:color="auto"/>
              <w:right w:val="single" w:sz="4" w:space="0" w:color="auto"/>
            </w:tcBorders>
            <w:shd w:val="clear" w:color="auto" w:fill="auto"/>
            <w:noWrap/>
            <w:vAlign w:val="bottom"/>
            <w:hideMark/>
          </w:tcPr>
          <w:p w14:paraId="1FD5BE5C"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0</w:t>
            </w:r>
          </w:p>
        </w:tc>
      </w:tr>
      <w:tr w:rsidR="002333A1" w:rsidRPr="00AD3346" w14:paraId="4C1A1EC9" w14:textId="77777777" w:rsidTr="002333A1">
        <w:trPr>
          <w:gridAfter w:val="1"/>
          <w:wAfter w:w="227" w:type="dxa"/>
          <w:trHeight w:val="197"/>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7564A8A4"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2</w:t>
            </w:r>
          </w:p>
        </w:tc>
        <w:tc>
          <w:tcPr>
            <w:tcW w:w="566" w:type="dxa"/>
            <w:tcBorders>
              <w:top w:val="nil"/>
              <w:left w:val="nil"/>
              <w:bottom w:val="single" w:sz="4" w:space="0" w:color="auto"/>
              <w:right w:val="single" w:sz="4" w:space="0" w:color="auto"/>
            </w:tcBorders>
            <w:shd w:val="clear" w:color="auto" w:fill="auto"/>
            <w:noWrap/>
            <w:vAlign w:val="bottom"/>
            <w:hideMark/>
          </w:tcPr>
          <w:p w14:paraId="31A681EE"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大</w:t>
            </w:r>
          </w:p>
        </w:tc>
        <w:tc>
          <w:tcPr>
            <w:tcW w:w="612" w:type="dxa"/>
            <w:tcBorders>
              <w:top w:val="nil"/>
              <w:left w:val="nil"/>
              <w:bottom w:val="single" w:sz="4" w:space="0" w:color="auto"/>
              <w:right w:val="single" w:sz="4" w:space="0" w:color="auto"/>
            </w:tcBorders>
            <w:shd w:val="clear" w:color="auto" w:fill="auto"/>
            <w:noWrap/>
            <w:vAlign w:val="bottom"/>
            <w:hideMark/>
          </w:tcPr>
          <w:p w14:paraId="5BD36618"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2.7</w:t>
            </w:r>
          </w:p>
        </w:tc>
        <w:tc>
          <w:tcPr>
            <w:tcW w:w="618" w:type="dxa"/>
            <w:tcBorders>
              <w:top w:val="nil"/>
              <w:left w:val="nil"/>
              <w:bottom w:val="single" w:sz="4" w:space="0" w:color="auto"/>
              <w:right w:val="single" w:sz="4" w:space="0" w:color="auto"/>
            </w:tcBorders>
            <w:shd w:val="clear" w:color="auto" w:fill="auto"/>
            <w:noWrap/>
            <w:vAlign w:val="bottom"/>
            <w:hideMark/>
          </w:tcPr>
          <w:p w14:paraId="5800905E"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9" w:type="dxa"/>
            <w:tcBorders>
              <w:top w:val="nil"/>
              <w:left w:val="nil"/>
              <w:bottom w:val="single" w:sz="4" w:space="0" w:color="auto"/>
              <w:right w:val="single" w:sz="4" w:space="0" w:color="auto"/>
            </w:tcBorders>
            <w:shd w:val="clear" w:color="auto" w:fill="auto"/>
            <w:noWrap/>
            <w:vAlign w:val="bottom"/>
            <w:hideMark/>
          </w:tcPr>
          <w:p w14:paraId="28AF4456"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3.1</w:t>
            </w:r>
          </w:p>
        </w:tc>
        <w:tc>
          <w:tcPr>
            <w:tcW w:w="618" w:type="dxa"/>
            <w:tcBorders>
              <w:top w:val="nil"/>
              <w:left w:val="nil"/>
              <w:bottom w:val="single" w:sz="4" w:space="0" w:color="auto"/>
              <w:right w:val="single" w:sz="4" w:space="0" w:color="auto"/>
            </w:tcBorders>
            <w:shd w:val="clear" w:color="auto" w:fill="auto"/>
            <w:noWrap/>
            <w:vAlign w:val="bottom"/>
            <w:hideMark/>
          </w:tcPr>
          <w:p w14:paraId="66DD5714"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9" w:type="dxa"/>
            <w:tcBorders>
              <w:top w:val="nil"/>
              <w:left w:val="nil"/>
              <w:bottom w:val="single" w:sz="4" w:space="0" w:color="auto"/>
              <w:right w:val="single" w:sz="4" w:space="0" w:color="auto"/>
            </w:tcBorders>
            <w:shd w:val="clear" w:color="auto" w:fill="auto"/>
            <w:noWrap/>
            <w:vAlign w:val="bottom"/>
            <w:hideMark/>
          </w:tcPr>
          <w:p w14:paraId="5462912D"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2.9</w:t>
            </w:r>
          </w:p>
        </w:tc>
        <w:tc>
          <w:tcPr>
            <w:tcW w:w="618" w:type="dxa"/>
            <w:tcBorders>
              <w:top w:val="nil"/>
              <w:left w:val="nil"/>
              <w:bottom w:val="single" w:sz="4" w:space="0" w:color="auto"/>
              <w:right w:val="single" w:sz="4" w:space="0" w:color="auto"/>
            </w:tcBorders>
            <w:shd w:val="clear" w:color="auto" w:fill="auto"/>
            <w:noWrap/>
            <w:vAlign w:val="bottom"/>
            <w:hideMark/>
          </w:tcPr>
          <w:p w14:paraId="64684F4D"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9" w:type="dxa"/>
            <w:tcBorders>
              <w:top w:val="nil"/>
              <w:left w:val="nil"/>
              <w:bottom w:val="single" w:sz="4" w:space="0" w:color="auto"/>
              <w:right w:val="single" w:sz="4" w:space="0" w:color="auto"/>
            </w:tcBorders>
            <w:shd w:val="clear" w:color="auto" w:fill="auto"/>
            <w:noWrap/>
            <w:vAlign w:val="bottom"/>
            <w:hideMark/>
          </w:tcPr>
          <w:p w14:paraId="10B722A7"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2.8</w:t>
            </w:r>
          </w:p>
        </w:tc>
        <w:tc>
          <w:tcPr>
            <w:tcW w:w="618" w:type="dxa"/>
            <w:tcBorders>
              <w:top w:val="nil"/>
              <w:left w:val="nil"/>
              <w:bottom w:val="single" w:sz="4" w:space="0" w:color="auto"/>
              <w:right w:val="single" w:sz="4" w:space="0" w:color="auto"/>
            </w:tcBorders>
            <w:shd w:val="clear" w:color="auto" w:fill="auto"/>
            <w:noWrap/>
            <w:vAlign w:val="bottom"/>
            <w:hideMark/>
          </w:tcPr>
          <w:p w14:paraId="5CB926CD"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9" w:type="dxa"/>
            <w:tcBorders>
              <w:top w:val="nil"/>
              <w:left w:val="nil"/>
              <w:bottom w:val="single" w:sz="4" w:space="0" w:color="auto"/>
              <w:right w:val="single" w:sz="4" w:space="0" w:color="auto"/>
            </w:tcBorders>
            <w:shd w:val="clear" w:color="auto" w:fill="auto"/>
            <w:noWrap/>
            <w:vAlign w:val="bottom"/>
            <w:hideMark/>
          </w:tcPr>
          <w:p w14:paraId="461260E9"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2.7</w:t>
            </w:r>
          </w:p>
        </w:tc>
        <w:tc>
          <w:tcPr>
            <w:tcW w:w="618" w:type="dxa"/>
            <w:tcBorders>
              <w:top w:val="nil"/>
              <w:left w:val="nil"/>
              <w:bottom w:val="single" w:sz="4" w:space="0" w:color="auto"/>
              <w:right w:val="single" w:sz="4" w:space="0" w:color="auto"/>
            </w:tcBorders>
            <w:shd w:val="clear" w:color="auto" w:fill="auto"/>
            <w:noWrap/>
            <w:vAlign w:val="bottom"/>
            <w:hideMark/>
          </w:tcPr>
          <w:p w14:paraId="4A1CADB3"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8" w:type="dxa"/>
            <w:tcBorders>
              <w:top w:val="nil"/>
              <w:left w:val="nil"/>
              <w:bottom w:val="single" w:sz="4" w:space="0" w:color="auto"/>
              <w:right w:val="single" w:sz="4" w:space="0" w:color="auto"/>
            </w:tcBorders>
            <w:shd w:val="clear" w:color="auto" w:fill="auto"/>
            <w:noWrap/>
            <w:vAlign w:val="bottom"/>
            <w:hideMark/>
          </w:tcPr>
          <w:p w14:paraId="49408AD0"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2.5</w:t>
            </w:r>
          </w:p>
        </w:tc>
      </w:tr>
      <w:tr w:rsidR="002333A1" w:rsidRPr="00AD3346" w14:paraId="707F0D60" w14:textId="77777777" w:rsidTr="002333A1">
        <w:trPr>
          <w:gridAfter w:val="1"/>
          <w:wAfter w:w="227" w:type="dxa"/>
          <w:trHeight w:val="197"/>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211BDAF7"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3</w:t>
            </w:r>
          </w:p>
        </w:tc>
        <w:tc>
          <w:tcPr>
            <w:tcW w:w="566" w:type="dxa"/>
            <w:tcBorders>
              <w:top w:val="nil"/>
              <w:left w:val="nil"/>
              <w:bottom w:val="single" w:sz="4" w:space="0" w:color="auto"/>
              <w:right w:val="single" w:sz="4" w:space="0" w:color="auto"/>
            </w:tcBorders>
            <w:shd w:val="clear" w:color="auto" w:fill="auto"/>
            <w:noWrap/>
            <w:vAlign w:val="bottom"/>
            <w:hideMark/>
          </w:tcPr>
          <w:p w14:paraId="44ABF652"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2" w:type="dxa"/>
            <w:tcBorders>
              <w:top w:val="nil"/>
              <w:left w:val="nil"/>
              <w:bottom w:val="single" w:sz="4" w:space="0" w:color="auto"/>
              <w:right w:val="single" w:sz="4" w:space="0" w:color="auto"/>
            </w:tcBorders>
            <w:shd w:val="clear" w:color="auto" w:fill="auto"/>
            <w:noWrap/>
            <w:vAlign w:val="bottom"/>
            <w:hideMark/>
          </w:tcPr>
          <w:p w14:paraId="1415714C"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6</w:t>
            </w:r>
          </w:p>
        </w:tc>
        <w:tc>
          <w:tcPr>
            <w:tcW w:w="618" w:type="dxa"/>
            <w:tcBorders>
              <w:top w:val="nil"/>
              <w:left w:val="nil"/>
              <w:bottom w:val="single" w:sz="4" w:space="0" w:color="auto"/>
              <w:right w:val="single" w:sz="4" w:space="0" w:color="auto"/>
            </w:tcBorders>
            <w:shd w:val="clear" w:color="auto" w:fill="auto"/>
            <w:noWrap/>
            <w:vAlign w:val="bottom"/>
            <w:hideMark/>
          </w:tcPr>
          <w:p w14:paraId="15A82B5B"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9" w:type="dxa"/>
            <w:tcBorders>
              <w:top w:val="nil"/>
              <w:left w:val="nil"/>
              <w:bottom w:val="single" w:sz="4" w:space="0" w:color="auto"/>
              <w:right w:val="single" w:sz="4" w:space="0" w:color="auto"/>
            </w:tcBorders>
            <w:shd w:val="clear" w:color="auto" w:fill="auto"/>
            <w:noWrap/>
            <w:vAlign w:val="bottom"/>
            <w:hideMark/>
          </w:tcPr>
          <w:p w14:paraId="6F94051E"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6.1</w:t>
            </w:r>
          </w:p>
        </w:tc>
        <w:tc>
          <w:tcPr>
            <w:tcW w:w="618" w:type="dxa"/>
            <w:tcBorders>
              <w:top w:val="nil"/>
              <w:left w:val="nil"/>
              <w:bottom w:val="single" w:sz="4" w:space="0" w:color="auto"/>
              <w:right w:val="single" w:sz="4" w:space="0" w:color="auto"/>
            </w:tcBorders>
            <w:shd w:val="clear" w:color="auto" w:fill="auto"/>
            <w:noWrap/>
            <w:vAlign w:val="bottom"/>
            <w:hideMark/>
          </w:tcPr>
          <w:p w14:paraId="1C953F8B"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9" w:type="dxa"/>
            <w:tcBorders>
              <w:top w:val="nil"/>
              <w:left w:val="nil"/>
              <w:bottom w:val="single" w:sz="4" w:space="0" w:color="auto"/>
              <w:right w:val="single" w:sz="4" w:space="0" w:color="auto"/>
            </w:tcBorders>
            <w:shd w:val="clear" w:color="auto" w:fill="auto"/>
            <w:noWrap/>
            <w:vAlign w:val="bottom"/>
            <w:hideMark/>
          </w:tcPr>
          <w:p w14:paraId="24B383DA"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5.8</w:t>
            </w:r>
          </w:p>
        </w:tc>
        <w:tc>
          <w:tcPr>
            <w:tcW w:w="618" w:type="dxa"/>
            <w:tcBorders>
              <w:top w:val="nil"/>
              <w:left w:val="nil"/>
              <w:bottom w:val="single" w:sz="4" w:space="0" w:color="auto"/>
              <w:right w:val="single" w:sz="4" w:space="0" w:color="auto"/>
            </w:tcBorders>
            <w:shd w:val="clear" w:color="auto" w:fill="auto"/>
            <w:noWrap/>
            <w:vAlign w:val="bottom"/>
            <w:hideMark/>
          </w:tcPr>
          <w:p w14:paraId="15D5F932"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9" w:type="dxa"/>
            <w:tcBorders>
              <w:top w:val="nil"/>
              <w:left w:val="nil"/>
              <w:bottom w:val="single" w:sz="4" w:space="0" w:color="auto"/>
              <w:right w:val="single" w:sz="4" w:space="0" w:color="auto"/>
            </w:tcBorders>
            <w:shd w:val="clear" w:color="auto" w:fill="auto"/>
            <w:noWrap/>
            <w:vAlign w:val="bottom"/>
            <w:hideMark/>
          </w:tcPr>
          <w:p w14:paraId="4CC5B314"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5.7</w:t>
            </w:r>
          </w:p>
        </w:tc>
        <w:tc>
          <w:tcPr>
            <w:tcW w:w="618" w:type="dxa"/>
            <w:tcBorders>
              <w:top w:val="nil"/>
              <w:left w:val="nil"/>
              <w:bottom w:val="single" w:sz="4" w:space="0" w:color="auto"/>
              <w:right w:val="single" w:sz="4" w:space="0" w:color="auto"/>
            </w:tcBorders>
            <w:shd w:val="clear" w:color="auto" w:fill="auto"/>
            <w:noWrap/>
            <w:vAlign w:val="bottom"/>
            <w:hideMark/>
          </w:tcPr>
          <w:p w14:paraId="5773DDC8"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9" w:type="dxa"/>
            <w:tcBorders>
              <w:top w:val="nil"/>
              <w:left w:val="nil"/>
              <w:bottom w:val="single" w:sz="4" w:space="0" w:color="auto"/>
              <w:right w:val="single" w:sz="4" w:space="0" w:color="auto"/>
            </w:tcBorders>
            <w:shd w:val="clear" w:color="auto" w:fill="auto"/>
            <w:noWrap/>
            <w:vAlign w:val="bottom"/>
            <w:hideMark/>
          </w:tcPr>
          <w:p w14:paraId="1310217E"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5.6</w:t>
            </w:r>
          </w:p>
        </w:tc>
        <w:tc>
          <w:tcPr>
            <w:tcW w:w="618" w:type="dxa"/>
            <w:tcBorders>
              <w:top w:val="nil"/>
              <w:left w:val="nil"/>
              <w:bottom w:val="single" w:sz="4" w:space="0" w:color="auto"/>
              <w:right w:val="single" w:sz="4" w:space="0" w:color="auto"/>
            </w:tcBorders>
            <w:shd w:val="clear" w:color="auto" w:fill="auto"/>
            <w:noWrap/>
            <w:vAlign w:val="bottom"/>
            <w:hideMark/>
          </w:tcPr>
          <w:p w14:paraId="6CE19E76"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8" w:type="dxa"/>
            <w:tcBorders>
              <w:top w:val="nil"/>
              <w:left w:val="nil"/>
              <w:bottom w:val="single" w:sz="4" w:space="0" w:color="auto"/>
              <w:right w:val="single" w:sz="4" w:space="0" w:color="auto"/>
            </w:tcBorders>
            <w:shd w:val="clear" w:color="auto" w:fill="auto"/>
            <w:noWrap/>
            <w:vAlign w:val="bottom"/>
            <w:hideMark/>
          </w:tcPr>
          <w:p w14:paraId="2688FDD8"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5.4</w:t>
            </w:r>
          </w:p>
        </w:tc>
      </w:tr>
      <w:tr w:rsidR="002333A1" w:rsidRPr="00AD3346" w14:paraId="52BF3DD7" w14:textId="77777777" w:rsidTr="002333A1">
        <w:trPr>
          <w:gridAfter w:val="1"/>
          <w:wAfter w:w="227" w:type="dxa"/>
          <w:trHeight w:val="197"/>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553107C5"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4</w:t>
            </w:r>
          </w:p>
        </w:tc>
        <w:tc>
          <w:tcPr>
            <w:tcW w:w="566" w:type="dxa"/>
            <w:tcBorders>
              <w:top w:val="nil"/>
              <w:left w:val="nil"/>
              <w:bottom w:val="single" w:sz="4" w:space="0" w:color="auto"/>
              <w:right w:val="single" w:sz="4" w:space="0" w:color="auto"/>
            </w:tcBorders>
            <w:shd w:val="clear" w:color="auto" w:fill="auto"/>
            <w:noWrap/>
            <w:vAlign w:val="bottom"/>
            <w:hideMark/>
          </w:tcPr>
          <w:p w14:paraId="5503FFFC"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2" w:type="dxa"/>
            <w:tcBorders>
              <w:top w:val="nil"/>
              <w:left w:val="nil"/>
              <w:bottom w:val="single" w:sz="4" w:space="0" w:color="auto"/>
              <w:right w:val="single" w:sz="4" w:space="0" w:color="auto"/>
            </w:tcBorders>
            <w:shd w:val="clear" w:color="auto" w:fill="auto"/>
            <w:noWrap/>
            <w:vAlign w:val="bottom"/>
            <w:hideMark/>
          </w:tcPr>
          <w:p w14:paraId="15804436"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8.8</w:t>
            </w:r>
          </w:p>
        </w:tc>
        <w:tc>
          <w:tcPr>
            <w:tcW w:w="618" w:type="dxa"/>
            <w:tcBorders>
              <w:top w:val="nil"/>
              <w:left w:val="nil"/>
              <w:bottom w:val="single" w:sz="4" w:space="0" w:color="auto"/>
              <w:right w:val="single" w:sz="4" w:space="0" w:color="auto"/>
            </w:tcBorders>
            <w:shd w:val="clear" w:color="auto" w:fill="auto"/>
            <w:noWrap/>
            <w:vAlign w:val="bottom"/>
            <w:hideMark/>
          </w:tcPr>
          <w:p w14:paraId="74C5810A"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9" w:type="dxa"/>
            <w:tcBorders>
              <w:top w:val="nil"/>
              <w:left w:val="nil"/>
              <w:bottom w:val="single" w:sz="4" w:space="0" w:color="auto"/>
              <w:right w:val="single" w:sz="4" w:space="0" w:color="auto"/>
            </w:tcBorders>
            <w:shd w:val="clear" w:color="auto" w:fill="auto"/>
            <w:noWrap/>
            <w:vAlign w:val="bottom"/>
            <w:hideMark/>
          </w:tcPr>
          <w:p w14:paraId="57F44A07"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8.9</w:t>
            </w:r>
          </w:p>
        </w:tc>
        <w:tc>
          <w:tcPr>
            <w:tcW w:w="618" w:type="dxa"/>
            <w:tcBorders>
              <w:top w:val="nil"/>
              <w:left w:val="nil"/>
              <w:bottom w:val="single" w:sz="4" w:space="0" w:color="auto"/>
              <w:right w:val="single" w:sz="4" w:space="0" w:color="auto"/>
            </w:tcBorders>
            <w:shd w:val="clear" w:color="auto" w:fill="auto"/>
            <w:noWrap/>
            <w:vAlign w:val="bottom"/>
            <w:hideMark/>
          </w:tcPr>
          <w:p w14:paraId="51C8CFE0"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9" w:type="dxa"/>
            <w:tcBorders>
              <w:top w:val="nil"/>
              <w:left w:val="nil"/>
              <w:bottom w:val="single" w:sz="4" w:space="0" w:color="auto"/>
              <w:right w:val="single" w:sz="4" w:space="0" w:color="auto"/>
            </w:tcBorders>
            <w:shd w:val="clear" w:color="auto" w:fill="auto"/>
            <w:noWrap/>
            <w:vAlign w:val="bottom"/>
            <w:hideMark/>
          </w:tcPr>
          <w:p w14:paraId="1FDB9C58"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8.6</w:t>
            </w:r>
          </w:p>
        </w:tc>
        <w:tc>
          <w:tcPr>
            <w:tcW w:w="618" w:type="dxa"/>
            <w:tcBorders>
              <w:top w:val="nil"/>
              <w:left w:val="nil"/>
              <w:bottom w:val="single" w:sz="4" w:space="0" w:color="auto"/>
              <w:right w:val="single" w:sz="4" w:space="0" w:color="auto"/>
            </w:tcBorders>
            <w:shd w:val="clear" w:color="auto" w:fill="auto"/>
            <w:noWrap/>
            <w:vAlign w:val="bottom"/>
            <w:hideMark/>
          </w:tcPr>
          <w:p w14:paraId="470998E3"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9" w:type="dxa"/>
            <w:tcBorders>
              <w:top w:val="nil"/>
              <w:left w:val="nil"/>
              <w:bottom w:val="single" w:sz="4" w:space="0" w:color="auto"/>
              <w:right w:val="single" w:sz="4" w:space="0" w:color="auto"/>
            </w:tcBorders>
            <w:shd w:val="clear" w:color="auto" w:fill="auto"/>
            <w:noWrap/>
            <w:vAlign w:val="bottom"/>
            <w:hideMark/>
          </w:tcPr>
          <w:p w14:paraId="563B09CA"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8.6</w:t>
            </w:r>
          </w:p>
        </w:tc>
        <w:tc>
          <w:tcPr>
            <w:tcW w:w="618" w:type="dxa"/>
            <w:tcBorders>
              <w:top w:val="nil"/>
              <w:left w:val="nil"/>
              <w:bottom w:val="single" w:sz="4" w:space="0" w:color="auto"/>
              <w:right w:val="single" w:sz="4" w:space="0" w:color="auto"/>
            </w:tcBorders>
            <w:shd w:val="clear" w:color="auto" w:fill="auto"/>
            <w:noWrap/>
            <w:vAlign w:val="bottom"/>
            <w:hideMark/>
          </w:tcPr>
          <w:p w14:paraId="31F3759B"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9" w:type="dxa"/>
            <w:tcBorders>
              <w:top w:val="nil"/>
              <w:left w:val="nil"/>
              <w:bottom w:val="single" w:sz="4" w:space="0" w:color="auto"/>
              <w:right w:val="single" w:sz="4" w:space="0" w:color="auto"/>
            </w:tcBorders>
            <w:shd w:val="clear" w:color="auto" w:fill="auto"/>
            <w:noWrap/>
            <w:vAlign w:val="bottom"/>
            <w:hideMark/>
          </w:tcPr>
          <w:p w14:paraId="63F39260"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8.4</w:t>
            </w:r>
          </w:p>
        </w:tc>
        <w:tc>
          <w:tcPr>
            <w:tcW w:w="618" w:type="dxa"/>
            <w:tcBorders>
              <w:top w:val="nil"/>
              <w:left w:val="nil"/>
              <w:bottom w:val="single" w:sz="4" w:space="0" w:color="auto"/>
              <w:right w:val="single" w:sz="4" w:space="0" w:color="auto"/>
            </w:tcBorders>
            <w:shd w:val="clear" w:color="auto" w:fill="auto"/>
            <w:noWrap/>
            <w:vAlign w:val="bottom"/>
            <w:hideMark/>
          </w:tcPr>
          <w:p w14:paraId="12434944"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大</w:t>
            </w:r>
          </w:p>
        </w:tc>
        <w:tc>
          <w:tcPr>
            <w:tcW w:w="618" w:type="dxa"/>
            <w:tcBorders>
              <w:top w:val="nil"/>
              <w:left w:val="nil"/>
              <w:bottom w:val="single" w:sz="4" w:space="0" w:color="auto"/>
              <w:right w:val="single" w:sz="4" w:space="0" w:color="auto"/>
            </w:tcBorders>
            <w:shd w:val="clear" w:color="auto" w:fill="auto"/>
            <w:noWrap/>
            <w:vAlign w:val="bottom"/>
            <w:hideMark/>
          </w:tcPr>
          <w:p w14:paraId="3A5E67C2"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7.6</w:t>
            </w:r>
          </w:p>
        </w:tc>
      </w:tr>
      <w:tr w:rsidR="002333A1" w:rsidRPr="00AD3346" w14:paraId="50688AA4" w14:textId="77777777" w:rsidTr="002333A1">
        <w:trPr>
          <w:gridAfter w:val="1"/>
          <w:wAfter w:w="227" w:type="dxa"/>
          <w:trHeight w:val="197"/>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0DB43C12"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5</w:t>
            </w:r>
          </w:p>
        </w:tc>
        <w:tc>
          <w:tcPr>
            <w:tcW w:w="566" w:type="dxa"/>
            <w:tcBorders>
              <w:top w:val="nil"/>
              <w:left w:val="nil"/>
              <w:bottom w:val="single" w:sz="4" w:space="0" w:color="auto"/>
              <w:right w:val="single" w:sz="4" w:space="0" w:color="auto"/>
            </w:tcBorders>
            <w:shd w:val="clear" w:color="auto" w:fill="auto"/>
            <w:noWrap/>
            <w:vAlign w:val="bottom"/>
            <w:hideMark/>
          </w:tcPr>
          <w:p w14:paraId="567145A5"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2" w:type="dxa"/>
            <w:tcBorders>
              <w:top w:val="nil"/>
              <w:left w:val="nil"/>
              <w:bottom w:val="single" w:sz="4" w:space="0" w:color="auto"/>
              <w:right w:val="single" w:sz="4" w:space="0" w:color="auto"/>
            </w:tcBorders>
            <w:shd w:val="clear" w:color="auto" w:fill="auto"/>
            <w:noWrap/>
            <w:vAlign w:val="bottom"/>
            <w:hideMark/>
          </w:tcPr>
          <w:p w14:paraId="5289B33E"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11.9</w:t>
            </w:r>
          </w:p>
        </w:tc>
        <w:tc>
          <w:tcPr>
            <w:tcW w:w="618" w:type="dxa"/>
            <w:tcBorders>
              <w:top w:val="nil"/>
              <w:left w:val="nil"/>
              <w:bottom w:val="single" w:sz="4" w:space="0" w:color="auto"/>
              <w:right w:val="single" w:sz="4" w:space="0" w:color="auto"/>
            </w:tcBorders>
            <w:shd w:val="clear" w:color="auto" w:fill="auto"/>
            <w:noWrap/>
            <w:vAlign w:val="bottom"/>
            <w:hideMark/>
          </w:tcPr>
          <w:p w14:paraId="07AE255F"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9" w:type="dxa"/>
            <w:tcBorders>
              <w:top w:val="nil"/>
              <w:left w:val="nil"/>
              <w:bottom w:val="single" w:sz="4" w:space="0" w:color="auto"/>
              <w:right w:val="single" w:sz="4" w:space="0" w:color="auto"/>
            </w:tcBorders>
            <w:shd w:val="clear" w:color="auto" w:fill="auto"/>
            <w:noWrap/>
            <w:vAlign w:val="bottom"/>
            <w:hideMark/>
          </w:tcPr>
          <w:p w14:paraId="3EDC6ACE"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11.5</w:t>
            </w:r>
          </w:p>
        </w:tc>
        <w:tc>
          <w:tcPr>
            <w:tcW w:w="618" w:type="dxa"/>
            <w:tcBorders>
              <w:top w:val="nil"/>
              <w:left w:val="nil"/>
              <w:bottom w:val="single" w:sz="4" w:space="0" w:color="auto"/>
              <w:right w:val="single" w:sz="4" w:space="0" w:color="auto"/>
            </w:tcBorders>
            <w:shd w:val="clear" w:color="auto" w:fill="auto"/>
            <w:noWrap/>
            <w:vAlign w:val="bottom"/>
            <w:hideMark/>
          </w:tcPr>
          <w:p w14:paraId="28FA2AA4"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 xml:space="preserve">　</w:t>
            </w:r>
          </w:p>
        </w:tc>
        <w:tc>
          <w:tcPr>
            <w:tcW w:w="619" w:type="dxa"/>
            <w:tcBorders>
              <w:top w:val="nil"/>
              <w:left w:val="nil"/>
              <w:bottom w:val="single" w:sz="4" w:space="0" w:color="auto"/>
              <w:right w:val="single" w:sz="4" w:space="0" w:color="auto"/>
            </w:tcBorders>
            <w:shd w:val="clear" w:color="auto" w:fill="auto"/>
            <w:noWrap/>
            <w:vAlign w:val="bottom"/>
            <w:hideMark/>
          </w:tcPr>
          <w:p w14:paraId="2042AC33"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 xml:space="preserve">　</w:t>
            </w:r>
          </w:p>
        </w:tc>
        <w:tc>
          <w:tcPr>
            <w:tcW w:w="618" w:type="dxa"/>
            <w:tcBorders>
              <w:top w:val="nil"/>
              <w:left w:val="nil"/>
              <w:bottom w:val="single" w:sz="4" w:space="0" w:color="auto"/>
              <w:right w:val="single" w:sz="4" w:space="0" w:color="auto"/>
            </w:tcBorders>
            <w:shd w:val="clear" w:color="auto" w:fill="auto"/>
            <w:noWrap/>
            <w:vAlign w:val="bottom"/>
            <w:hideMark/>
          </w:tcPr>
          <w:p w14:paraId="38D4D31B"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9" w:type="dxa"/>
            <w:tcBorders>
              <w:top w:val="nil"/>
              <w:left w:val="nil"/>
              <w:bottom w:val="single" w:sz="4" w:space="0" w:color="auto"/>
              <w:right w:val="single" w:sz="4" w:space="0" w:color="auto"/>
            </w:tcBorders>
            <w:shd w:val="clear" w:color="auto" w:fill="auto"/>
            <w:noWrap/>
            <w:vAlign w:val="bottom"/>
            <w:hideMark/>
          </w:tcPr>
          <w:p w14:paraId="57B37D96"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11.5</w:t>
            </w:r>
          </w:p>
        </w:tc>
        <w:tc>
          <w:tcPr>
            <w:tcW w:w="618" w:type="dxa"/>
            <w:tcBorders>
              <w:top w:val="nil"/>
              <w:left w:val="nil"/>
              <w:bottom w:val="single" w:sz="4" w:space="0" w:color="auto"/>
              <w:right w:val="single" w:sz="4" w:space="0" w:color="auto"/>
            </w:tcBorders>
            <w:shd w:val="clear" w:color="auto" w:fill="auto"/>
            <w:noWrap/>
            <w:vAlign w:val="bottom"/>
            <w:hideMark/>
          </w:tcPr>
          <w:p w14:paraId="1BE5C7F9"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9" w:type="dxa"/>
            <w:tcBorders>
              <w:top w:val="nil"/>
              <w:left w:val="nil"/>
              <w:bottom w:val="single" w:sz="4" w:space="0" w:color="auto"/>
              <w:right w:val="single" w:sz="4" w:space="0" w:color="auto"/>
            </w:tcBorders>
            <w:shd w:val="clear" w:color="auto" w:fill="auto"/>
            <w:noWrap/>
            <w:vAlign w:val="bottom"/>
            <w:hideMark/>
          </w:tcPr>
          <w:p w14:paraId="5935652F"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11.6</w:t>
            </w:r>
          </w:p>
        </w:tc>
        <w:tc>
          <w:tcPr>
            <w:tcW w:w="618" w:type="dxa"/>
            <w:tcBorders>
              <w:top w:val="nil"/>
              <w:left w:val="nil"/>
              <w:bottom w:val="single" w:sz="4" w:space="0" w:color="auto"/>
              <w:right w:val="single" w:sz="4" w:space="0" w:color="auto"/>
            </w:tcBorders>
            <w:shd w:val="clear" w:color="auto" w:fill="auto"/>
            <w:noWrap/>
            <w:vAlign w:val="bottom"/>
            <w:hideMark/>
          </w:tcPr>
          <w:p w14:paraId="7077B215"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8" w:type="dxa"/>
            <w:tcBorders>
              <w:top w:val="nil"/>
              <w:left w:val="nil"/>
              <w:bottom w:val="single" w:sz="4" w:space="0" w:color="auto"/>
              <w:right w:val="single" w:sz="4" w:space="0" w:color="auto"/>
            </w:tcBorders>
            <w:shd w:val="clear" w:color="auto" w:fill="auto"/>
            <w:noWrap/>
            <w:vAlign w:val="bottom"/>
            <w:hideMark/>
          </w:tcPr>
          <w:p w14:paraId="3AF7D30E"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11.5</w:t>
            </w:r>
          </w:p>
        </w:tc>
      </w:tr>
      <w:tr w:rsidR="002333A1" w:rsidRPr="00AD3346" w14:paraId="6AA7E25D" w14:textId="77777777" w:rsidTr="002333A1">
        <w:trPr>
          <w:gridAfter w:val="1"/>
          <w:wAfter w:w="227" w:type="dxa"/>
          <w:trHeight w:val="197"/>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559B8527"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6</w:t>
            </w:r>
          </w:p>
        </w:tc>
        <w:tc>
          <w:tcPr>
            <w:tcW w:w="566" w:type="dxa"/>
            <w:tcBorders>
              <w:top w:val="nil"/>
              <w:left w:val="nil"/>
              <w:bottom w:val="single" w:sz="4" w:space="0" w:color="auto"/>
              <w:right w:val="single" w:sz="4" w:space="0" w:color="auto"/>
            </w:tcBorders>
            <w:shd w:val="clear" w:color="auto" w:fill="auto"/>
            <w:noWrap/>
            <w:vAlign w:val="bottom"/>
            <w:hideMark/>
          </w:tcPr>
          <w:p w14:paraId="4A4FFF43"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2" w:type="dxa"/>
            <w:tcBorders>
              <w:top w:val="nil"/>
              <w:left w:val="nil"/>
              <w:bottom w:val="single" w:sz="4" w:space="0" w:color="auto"/>
              <w:right w:val="single" w:sz="4" w:space="0" w:color="auto"/>
            </w:tcBorders>
            <w:shd w:val="clear" w:color="auto" w:fill="auto"/>
            <w:noWrap/>
            <w:vAlign w:val="bottom"/>
            <w:hideMark/>
          </w:tcPr>
          <w:p w14:paraId="7A007BDD"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14.6</w:t>
            </w:r>
          </w:p>
        </w:tc>
        <w:tc>
          <w:tcPr>
            <w:tcW w:w="618" w:type="dxa"/>
            <w:tcBorders>
              <w:top w:val="nil"/>
              <w:left w:val="nil"/>
              <w:bottom w:val="single" w:sz="4" w:space="0" w:color="auto"/>
              <w:right w:val="single" w:sz="4" w:space="0" w:color="auto"/>
            </w:tcBorders>
            <w:shd w:val="clear" w:color="auto" w:fill="auto"/>
            <w:noWrap/>
            <w:vAlign w:val="bottom"/>
            <w:hideMark/>
          </w:tcPr>
          <w:p w14:paraId="7F9CB4E8"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9" w:type="dxa"/>
            <w:tcBorders>
              <w:top w:val="nil"/>
              <w:left w:val="nil"/>
              <w:bottom w:val="single" w:sz="4" w:space="0" w:color="auto"/>
              <w:right w:val="single" w:sz="4" w:space="0" w:color="auto"/>
            </w:tcBorders>
            <w:shd w:val="clear" w:color="auto" w:fill="auto"/>
            <w:noWrap/>
            <w:vAlign w:val="bottom"/>
            <w:hideMark/>
          </w:tcPr>
          <w:p w14:paraId="39D53094"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14.6</w:t>
            </w:r>
          </w:p>
        </w:tc>
        <w:tc>
          <w:tcPr>
            <w:tcW w:w="618" w:type="dxa"/>
            <w:tcBorders>
              <w:top w:val="nil"/>
              <w:left w:val="nil"/>
              <w:bottom w:val="single" w:sz="4" w:space="0" w:color="auto"/>
              <w:right w:val="single" w:sz="4" w:space="0" w:color="auto"/>
            </w:tcBorders>
            <w:shd w:val="clear" w:color="auto" w:fill="auto"/>
            <w:noWrap/>
            <w:vAlign w:val="bottom"/>
            <w:hideMark/>
          </w:tcPr>
          <w:p w14:paraId="42B560D4"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 xml:space="preserve">　</w:t>
            </w:r>
          </w:p>
        </w:tc>
        <w:tc>
          <w:tcPr>
            <w:tcW w:w="619" w:type="dxa"/>
            <w:tcBorders>
              <w:top w:val="nil"/>
              <w:left w:val="nil"/>
              <w:bottom w:val="single" w:sz="4" w:space="0" w:color="auto"/>
              <w:right w:val="single" w:sz="4" w:space="0" w:color="auto"/>
            </w:tcBorders>
            <w:shd w:val="clear" w:color="auto" w:fill="auto"/>
            <w:noWrap/>
            <w:vAlign w:val="bottom"/>
            <w:hideMark/>
          </w:tcPr>
          <w:p w14:paraId="43506E4C"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 xml:space="preserve">　</w:t>
            </w:r>
          </w:p>
        </w:tc>
        <w:tc>
          <w:tcPr>
            <w:tcW w:w="618" w:type="dxa"/>
            <w:tcBorders>
              <w:top w:val="nil"/>
              <w:left w:val="nil"/>
              <w:bottom w:val="single" w:sz="4" w:space="0" w:color="auto"/>
              <w:right w:val="single" w:sz="4" w:space="0" w:color="auto"/>
            </w:tcBorders>
            <w:shd w:val="clear" w:color="auto" w:fill="auto"/>
            <w:noWrap/>
            <w:vAlign w:val="bottom"/>
            <w:hideMark/>
          </w:tcPr>
          <w:p w14:paraId="7FA425CF"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9" w:type="dxa"/>
            <w:tcBorders>
              <w:top w:val="nil"/>
              <w:left w:val="nil"/>
              <w:bottom w:val="single" w:sz="4" w:space="0" w:color="auto"/>
              <w:right w:val="single" w:sz="4" w:space="0" w:color="auto"/>
            </w:tcBorders>
            <w:shd w:val="clear" w:color="auto" w:fill="auto"/>
            <w:noWrap/>
            <w:vAlign w:val="bottom"/>
            <w:hideMark/>
          </w:tcPr>
          <w:p w14:paraId="574B6BFC"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14.2</w:t>
            </w:r>
          </w:p>
        </w:tc>
        <w:tc>
          <w:tcPr>
            <w:tcW w:w="618" w:type="dxa"/>
            <w:tcBorders>
              <w:top w:val="nil"/>
              <w:left w:val="nil"/>
              <w:bottom w:val="single" w:sz="4" w:space="0" w:color="auto"/>
              <w:right w:val="single" w:sz="4" w:space="0" w:color="auto"/>
            </w:tcBorders>
            <w:shd w:val="clear" w:color="auto" w:fill="auto"/>
            <w:noWrap/>
            <w:vAlign w:val="bottom"/>
            <w:hideMark/>
          </w:tcPr>
          <w:p w14:paraId="037A9112"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9" w:type="dxa"/>
            <w:tcBorders>
              <w:top w:val="nil"/>
              <w:left w:val="nil"/>
              <w:bottom w:val="single" w:sz="4" w:space="0" w:color="auto"/>
              <w:right w:val="single" w:sz="4" w:space="0" w:color="auto"/>
            </w:tcBorders>
            <w:shd w:val="clear" w:color="auto" w:fill="auto"/>
            <w:noWrap/>
            <w:vAlign w:val="bottom"/>
            <w:hideMark/>
          </w:tcPr>
          <w:p w14:paraId="101C0FF2"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14.5</w:t>
            </w:r>
          </w:p>
        </w:tc>
        <w:tc>
          <w:tcPr>
            <w:tcW w:w="618" w:type="dxa"/>
            <w:tcBorders>
              <w:top w:val="nil"/>
              <w:left w:val="nil"/>
              <w:bottom w:val="single" w:sz="4" w:space="0" w:color="auto"/>
              <w:right w:val="single" w:sz="4" w:space="0" w:color="auto"/>
            </w:tcBorders>
            <w:shd w:val="clear" w:color="auto" w:fill="auto"/>
            <w:noWrap/>
            <w:vAlign w:val="bottom"/>
            <w:hideMark/>
          </w:tcPr>
          <w:p w14:paraId="1F9C776E"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8" w:type="dxa"/>
            <w:tcBorders>
              <w:top w:val="nil"/>
              <w:left w:val="nil"/>
              <w:bottom w:val="single" w:sz="4" w:space="0" w:color="auto"/>
              <w:right w:val="single" w:sz="4" w:space="0" w:color="auto"/>
            </w:tcBorders>
            <w:shd w:val="clear" w:color="auto" w:fill="auto"/>
            <w:noWrap/>
            <w:vAlign w:val="bottom"/>
            <w:hideMark/>
          </w:tcPr>
          <w:p w14:paraId="509E797F"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14.1</w:t>
            </w:r>
          </w:p>
        </w:tc>
      </w:tr>
      <w:tr w:rsidR="002333A1" w:rsidRPr="00AD3346" w14:paraId="42326D3C" w14:textId="77777777" w:rsidTr="002333A1">
        <w:trPr>
          <w:gridAfter w:val="1"/>
          <w:wAfter w:w="227" w:type="dxa"/>
          <w:trHeight w:val="197"/>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45A3F2D6"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7</w:t>
            </w:r>
          </w:p>
        </w:tc>
        <w:tc>
          <w:tcPr>
            <w:tcW w:w="566" w:type="dxa"/>
            <w:tcBorders>
              <w:top w:val="nil"/>
              <w:left w:val="nil"/>
              <w:bottom w:val="single" w:sz="4" w:space="0" w:color="auto"/>
              <w:right w:val="single" w:sz="4" w:space="0" w:color="auto"/>
            </w:tcBorders>
            <w:shd w:val="clear" w:color="auto" w:fill="auto"/>
            <w:noWrap/>
            <w:vAlign w:val="bottom"/>
            <w:hideMark/>
          </w:tcPr>
          <w:p w14:paraId="3DA7C88B"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2" w:type="dxa"/>
            <w:tcBorders>
              <w:top w:val="nil"/>
              <w:left w:val="nil"/>
              <w:bottom w:val="single" w:sz="4" w:space="0" w:color="auto"/>
              <w:right w:val="single" w:sz="4" w:space="0" w:color="auto"/>
            </w:tcBorders>
            <w:shd w:val="clear" w:color="auto" w:fill="auto"/>
            <w:noWrap/>
            <w:vAlign w:val="bottom"/>
            <w:hideMark/>
          </w:tcPr>
          <w:p w14:paraId="68C55D4D"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17.8</w:t>
            </w:r>
          </w:p>
        </w:tc>
        <w:tc>
          <w:tcPr>
            <w:tcW w:w="618" w:type="dxa"/>
            <w:tcBorders>
              <w:top w:val="nil"/>
              <w:left w:val="nil"/>
              <w:bottom w:val="single" w:sz="4" w:space="0" w:color="auto"/>
              <w:right w:val="single" w:sz="4" w:space="0" w:color="auto"/>
            </w:tcBorders>
            <w:shd w:val="clear" w:color="auto" w:fill="auto"/>
            <w:noWrap/>
            <w:vAlign w:val="bottom"/>
            <w:hideMark/>
          </w:tcPr>
          <w:p w14:paraId="769946E2"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大</w:t>
            </w:r>
          </w:p>
        </w:tc>
        <w:tc>
          <w:tcPr>
            <w:tcW w:w="619" w:type="dxa"/>
            <w:tcBorders>
              <w:top w:val="nil"/>
              <w:left w:val="nil"/>
              <w:bottom w:val="single" w:sz="4" w:space="0" w:color="auto"/>
              <w:right w:val="single" w:sz="4" w:space="0" w:color="auto"/>
            </w:tcBorders>
            <w:shd w:val="clear" w:color="auto" w:fill="auto"/>
            <w:noWrap/>
            <w:vAlign w:val="bottom"/>
            <w:hideMark/>
          </w:tcPr>
          <w:p w14:paraId="71414C3A"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17.5</w:t>
            </w:r>
          </w:p>
        </w:tc>
        <w:tc>
          <w:tcPr>
            <w:tcW w:w="618" w:type="dxa"/>
            <w:tcBorders>
              <w:top w:val="nil"/>
              <w:left w:val="nil"/>
              <w:bottom w:val="single" w:sz="4" w:space="0" w:color="auto"/>
              <w:right w:val="single" w:sz="4" w:space="0" w:color="auto"/>
            </w:tcBorders>
            <w:shd w:val="clear" w:color="auto" w:fill="auto"/>
            <w:noWrap/>
            <w:vAlign w:val="bottom"/>
            <w:hideMark/>
          </w:tcPr>
          <w:p w14:paraId="71163E49"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 xml:space="preserve">　</w:t>
            </w:r>
          </w:p>
        </w:tc>
        <w:tc>
          <w:tcPr>
            <w:tcW w:w="619" w:type="dxa"/>
            <w:tcBorders>
              <w:top w:val="nil"/>
              <w:left w:val="nil"/>
              <w:bottom w:val="single" w:sz="4" w:space="0" w:color="auto"/>
              <w:right w:val="single" w:sz="4" w:space="0" w:color="auto"/>
            </w:tcBorders>
            <w:shd w:val="clear" w:color="auto" w:fill="auto"/>
            <w:noWrap/>
            <w:vAlign w:val="bottom"/>
            <w:hideMark/>
          </w:tcPr>
          <w:p w14:paraId="7D60620A"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 xml:space="preserve">　</w:t>
            </w:r>
          </w:p>
        </w:tc>
        <w:tc>
          <w:tcPr>
            <w:tcW w:w="618" w:type="dxa"/>
            <w:tcBorders>
              <w:top w:val="nil"/>
              <w:left w:val="nil"/>
              <w:bottom w:val="single" w:sz="4" w:space="0" w:color="auto"/>
              <w:right w:val="single" w:sz="4" w:space="0" w:color="auto"/>
            </w:tcBorders>
            <w:shd w:val="clear" w:color="auto" w:fill="auto"/>
            <w:noWrap/>
            <w:vAlign w:val="bottom"/>
            <w:hideMark/>
          </w:tcPr>
          <w:p w14:paraId="759E0CA5"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 xml:space="preserve">　</w:t>
            </w:r>
          </w:p>
        </w:tc>
        <w:tc>
          <w:tcPr>
            <w:tcW w:w="619" w:type="dxa"/>
            <w:tcBorders>
              <w:top w:val="nil"/>
              <w:left w:val="nil"/>
              <w:bottom w:val="single" w:sz="4" w:space="0" w:color="auto"/>
              <w:right w:val="single" w:sz="4" w:space="0" w:color="auto"/>
            </w:tcBorders>
            <w:shd w:val="clear" w:color="auto" w:fill="auto"/>
            <w:noWrap/>
            <w:vAlign w:val="bottom"/>
            <w:hideMark/>
          </w:tcPr>
          <w:p w14:paraId="4B580F40"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 xml:space="preserve">　</w:t>
            </w:r>
          </w:p>
        </w:tc>
        <w:tc>
          <w:tcPr>
            <w:tcW w:w="618" w:type="dxa"/>
            <w:tcBorders>
              <w:top w:val="nil"/>
              <w:left w:val="nil"/>
              <w:bottom w:val="single" w:sz="4" w:space="0" w:color="auto"/>
              <w:right w:val="single" w:sz="4" w:space="0" w:color="auto"/>
            </w:tcBorders>
            <w:shd w:val="clear" w:color="auto" w:fill="auto"/>
            <w:noWrap/>
            <w:vAlign w:val="bottom"/>
            <w:hideMark/>
          </w:tcPr>
          <w:p w14:paraId="0C4DE717"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9" w:type="dxa"/>
            <w:tcBorders>
              <w:top w:val="nil"/>
              <w:left w:val="nil"/>
              <w:bottom w:val="single" w:sz="4" w:space="0" w:color="auto"/>
              <w:right w:val="single" w:sz="4" w:space="0" w:color="auto"/>
            </w:tcBorders>
            <w:shd w:val="clear" w:color="auto" w:fill="auto"/>
            <w:noWrap/>
            <w:vAlign w:val="bottom"/>
            <w:hideMark/>
          </w:tcPr>
          <w:p w14:paraId="23A712DB"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17.3</w:t>
            </w:r>
          </w:p>
        </w:tc>
        <w:tc>
          <w:tcPr>
            <w:tcW w:w="618" w:type="dxa"/>
            <w:tcBorders>
              <w:top w:val="nil"/>
              <w:left w:val="nil"/>
              <w:bottom w:val="single" w:sz="4" w:space="0" w:color="auto"/>
              <w:right w:val="single" w:sz="4" w:space="0" w:color="auto"/>
            </w:tcBorders>
            <w:shd w:val="clear" w:color="auto" w:fill="auto"/>
            <w:noWrap/>
            <w:vAlign w:val="bottom"/>
            <w:hideMark/>
          </w:tcPr>
          <w:p w14:paraId="5B8B298F"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 xml:space="preserve">　</w:t>
            </w:r>
          </w:p>
        </w:tc>
        <w:tc>
          <w:tcPr>
            <w:tcW w:w="618" w:type="dxa"/>
            <w:tcBorders>
              <w:top w:val="nil"/>
              <w:left w:val="nil"/>
              <w:bottom w:val="single" w:sz="4" w:space="0" w:color="auto"/>
              <w:right w:val="single" w:sz="4" w:space="0" w:color="auto"/>
            </w:tcBorders>
            <w:shd w:val="clear" w:color="auto" w:fill="auto"/>
            <w:noWrap/>
            <w:vAlign w:val="bottom"/>
            <w:hideMark/>
          </w:tcPr>
          <w:p w14:paraId="04C6302A"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 xml:space="preserve">　</w:t>
            </w:r>
          </w:p>
        </w:tc>
      </w:tr>
      <w:tr w:rsidR="002333A1" w:rsidRPr="00AD3346" w14:paraId="76E2EA7F" w14:textId="77777777" w:rsidTr="002333A1">
        <w:trPr>
          <w:gridAfter w:val="1"/>
          <w:wAfter w:w="227" w:type="dxa"/>
          <w:trHeight w:val="197"/>
        </w:trPr>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2395768F"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8</w:t>
            </w:r>
          </w:p>
        </w:tc>
        <w:tc>
          <w:tcPr>
            <w:tcW w:w="566" w:type="dxa"/>
            <w:tcBorders>
              <w:top w:val="nil"/>
              <w:left w:val="nil"/>
              <w:bottom w:val="single" w:sz="4" w:space="0" w:color="auto"/>
              <w:right w:val="single" w:sz="4" w:space="0" w:color="auto"/>
            </w:tcBorders>
            <w:shd w:val="clear" w:color="auto" w:fill="auto"/>
            <w:noWrap/>
            <w:vAlign w:val="bottom"/>
            <w:hideMark/>
          </w:tcPr>
          <w:p w14:paraId="37F204AC"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小</w:t>
            </w:r>
          </w:p>
        </w:tc>
        <w:tc>
          <w:tcPr>
            <w:tcW w:w="612" w:type="dxa"/>
            <w:tcBorders>
              <w:top w:val="nil"/>
              <w:left w:val="nil"/>
              <w:bottom w:val="single" w:sz="4" w:space="0" w:color="auto"/>
              <w:right w:val="single" w:sz="4" w:space="0" w:color="auto"/>
            </w:tcBorders>
            <w:shd w:val="clear" w:color="auto" w:fill="auto"/>
            <w:noWrap/>
            <w:vAlign w:val="bottom"/>
            <w:hideMark/>
          </w:tcPr>
          <w:p w14:paraId="5AAA0137" w14:textId="77777777" w:rsidR="00AD3346" w:rsidRPr="00AD3346" w:rsidRDefault="00AD3346" w:rsidP="00AD3346">
            <w:pPr>
              <w:widowControl/>
              <w:spacing w:line="240" w:lineRule="auto"/>
              <w:jc w:val="righ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20</w:t>
            </w:r>
          </w:p>
        </w:tc>
        <w:tc>
          <w:tcPr>
            <w:tcW w:w="618" w:type="dxa"/>
            <w:tcBorders>
              <w:top w:val="nil"/>
              <w:left w:val="nil"/>
              <w:bottom w:val="single" w:sz="4" w:space="0" w:color="auto"/>
              <w:right w:val="single" w:sz="4" w:space="0" w:color="auto"/>
            </w:tcBorders>
            <w:shd w:val="clear" w:color="auto" w:fill="auto"/>
            <w:noWrap/>
            <w:vAlign w:val="bottom"/>
            <w:hideMark/>
          </w:tcPr>
          <w:p w14:paraId="46FD86CD"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 xml:space="preserve">　</w:t>
            </w:r>
          </w:p>
        </w:tc>
        <w:tc>
          <w:tcPr>
            <w:tcW w:w="619" w:type="dxa"/>
            <w:tcBorders>
              <w:top w:val="nil"/>
              <w:left w:val="nil"/>
              <w:bottom w:val="single" w:sz="4" w:space="0" w:color="auto"/>
              <w:right w:val="single" w:sz="4" w:space="0" w:color="auto"/>
            </w:tcBorders>
            <w:shd w:val="clear" w:color="auto" w:fill="auto"/>
            <w:noWrap/>
            <w:vAlign w:val="bottom"/>
            <w:hideMark/>
          </w:tcPr>
          <w:p w14:paraId="07294EED"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 xml:space="preserve">　</w:t>
            </w:r>
          </w:p>
        </w:tc>
        <w:tc>
          <w:tcPr>
            <w:tcW w:w="618" w:type="dxa"/>
            <w:tcBorders>
              <w:top w:val="nil"/>
              <w:left w:val="nil"/>
              <w:bottom w:val="single" w:sz="4" w:space="0" w:color="auto"/>
              <w:right w:val="single" w:sz="4" w:space="0" w:color="auto"/>
            </w:tcBorders>
            <w:shd w:val="clear" w:color="auto" w:fill="auto"/>
            <w:noWrap/>
            <w:vAlign w:val="bottom"/>
            <w:hideMark/>
          </w:tcPr>
          <w:p w14:paraId="56C59584"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 xml:space="preserve">　</w:t>
            </w:r>
          </w:p>
        </w:tc>
        <w:tc>
          <w:tcPr>
            <w:tcW w:w="619" w:type="dxa"/>
            <w:tcBorders>
              <w:top w:val="nil"/>
              <w:left w:val="nil"/>
              <w:bottom w:val="single" w:sz="4" w:space="0" w:color="auto"/>
              <w:right w:val="single" w:sz="4" w:space="0" w:color="auto"/>
            </w:tcBorders>
            <w:shd w:val="clear" w:color="auto" w:fill="auto"/>
            <w:noWrap/>
            <w:vAlign w:val="bottom"/>
            <w:hideMark/>
          </w:tcPr>
          <w:p w14:paraId="7505C45D"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 xml:space="preserve">　</w:t>
            </w:r>
          </w:p>
        </w:tc>
        <w:tc>
          <w:tcPr>
            <w:tcW w:w="618" w:type="dxa"/>
            <w:tcBorders>
              <w:top w:val="nil"/>
              <w:left w:val="nil"/>
              <w:bottom w:val="single" w:sz="4" w:space="0" w:color="auto"/>
              <w:right w:val="single" w:sz="4" w:space="0" w:color="auto"/>
            </w:tcBorders>
            <w:shd w:val="clear" w:color="auto" w:fill="auto"/>
            <w:noWrap/>
            <w:vAlign w:val="bottom"/>
            <w:hideMark/>
          </w:tcPr>
          <w:p w14:paraId="794B14B3"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 xml:space="preserve">　</w:t>
            </w:r>
          </w:p>
        </w:tc>
        <w:tc>
          <w:tcPr>
            <w:tcW w:w="619" w:type="dxa"/>
            <w:tcBorders>
              <w:top w:val="nil"/>
              <w:left w:val="nil"/>
              <w:bottom w:val="single" w:sz="4" w:space="0" w:color="auto"/>
              <w:right w:val="single" w:sz="4" w:space="0" w:color="auto"/>
            </w:tcBorders>
            <w:shd w:val="clear" w:color="auto" w:fill="auto"/>
            <w:noWrap/>
            <w:vAlign w:val="bottom"/>
            <w:hideMark/>
          </w:tcPr>
          <w:p w14:paraId="50660D0A"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 xml:space="preserve">　</w:t>
            </w:r>
          </w:p>
        </w:tc>
        <w:tc>
          <w:tcPr>
            <w:tcW w:w="618" w:type="dxa"/>
            <w:tcBorders>
              <w:top w:val="nil"/>
              <w:left w:val="nil"/>
              <w:bottom w:val="single" w:sz="4" w:space="0" w:color="auto"/>
              <w:right w:val="single" w:sz="4" w:space="0" w:color="auto"/>
            </w:tcBorders>
            <w:shd w:val="clear" w:color="auto" w:fill="auto"/>
            <w:noWrap/>
            <w:vAlign w:val="bottom"/>
            <w:hideMark/>
          </w:tcPr>
          <w:p w14:paraId="760F15C4"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 xml:space="preserve">　</w:t>
            </w:r>
          </w:p>
        </w:tc>
        <w:tc>
          <w:tcPr>
            <w:tcW w:w="619" w:type="dxa"/>
            <w:tcBorders>
              <w:top w:val="nil"/>
              <w:left w:val="nil"/>
              <w:bottom w:val="single" w:sz="4" w:space="0" w:color="auto"/>
              <w:right w:val="single" w:sz="4" w:space="0" w:color="auto"/>
            </w:tcBorders>
            <w:shd w:val="clear" w:color="auto" w:fill="auto"/>
            <w:noWrap/>
            <w:vAlign w:val="bottom"/>
            <w:hideMark/>
          </w:tcPr>
          <w:p w14:paraId="3BC2F7F0"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 xml:space="preserve">　</w:t>
            </w:r>
          </w:p>
        </w:tc>
        <w:tc>
          <w:tcPr>
            <w:tcW w:w="618" w:type="dxa"/>
            <w:tcBorders>
              <w:top w:val="nil"/>
              <w:left w:val="nil"/>
              <w:bottom w:val="single" w:sz="4" w:space="0" w:color="auto"/>
              <w:right w:val="single" w:sz="4" w:space="0" w:color="auto"/>
            </w:tcBorders>
            <w:shd w:val="clear" w:color="auto" w:fill="auto"/>
            <w:noWrap/>
            <w:vAlign w:val="bottom"/>
            <w:hideMark/>
          </w:tcPr>
          <w:p w14:paraId="41AE9638"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 xml:space="preserve">　</w:t>
            </w:r>
          </w:p>
        </w:tc>
        <w:tc>
          <w:tcPr>
            <w:tcW w:w="618" w:type="dxa"/>
            <w:tcBorders>
              <w:top w:val="nil"/>
              <w:left w:val="nil"/>
              <w:bottom w:val="single" w:sz="4" w:space="0" w:color="auto"/>
              <w:right w:val="single" w:sz="4" w:space="0" w:color="auto"/>
            </w:tcBorders>
            <w:shd w:val="clear" w:color="auto" w:fill="auto"/>
            <w:noWrap/>
            <w:vAlign w:val="bottom"/>
            <w:hideMark/>
          </w:tcPr>
          <w:p w14:paraId="61C5A8A0"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 xml:space="preserve">　</w:t>
            </w:r>
          </w:p>
        </w:tc>
      </w:tr>
      <w:tr w:rsidR="002333A1" w:rsidRPr="00AD3346" w14:paraId="3CFAEA86" w14:textId="77777777" w:rsidTr="002333A1">
        <w:trPr>
          <w:gridAfter w:val="1"/>
          <w:wAfter w:w="222" w:type="dxa"/>
          <w:trHeight w:val="312"/>
        </w:trPr>
        <w:tc>
          <w:tcPr>
            <w:tcW w:w="9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47D695" w14:textId="77777777" w:rsidR="00AD3346" w:rsidRDefault="00AD3346" w:rsidP="00AD3346">
            <w:pPr>
              <w:widowControl/>
              <w:spacing w:line="240" w:lineRule="auto"/>
              <w:jc w:val="center"/>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车头饱和时距</w:t>
            </w:r>
          </w:p>
          <w:p w14:paraId="7A4B0B4F" w14:textId="4A3E356F" w:rsidR="00971419" w:rsidRPr="00AD3346" w:rsidRDefault="00DA2767" w:rsidP="00AD3346">
            <w:pPr>
              <w:widowControl/>
              <w:spacing w:line="240" w:lineRule="auto"/>
              <w:jc w:val="center"/>
              <w:rPr>
                <w:rFonts w:ascii="等线" w:eastAsia="等线" w:hAnsi="等线" w:cs="宋体"/>
                <w:color w:val="000000"/>
                <w:kern w:val="0"/>
                <w:sz w:val="22"/>
                <w14:ligatures w14:val="none"/>
              </w:rPr>
            </w:pPr>
            <w:r>
              <w:rPr>
                <w:rFonts w:ascii="等线" w:eastAsia="等线" w:hAnsi="等线" w:cs="宋体" w:hint="eastAsia"/>
                <w:color w:val="000000"/>
                <w:kern w:val="0"/>
                <w:sz w:val="22"/>
                <w14:ligatures w14:val="none"/>
              </w:rPr>
              <w:t>h</w:t>
            </w:r>
            <w:r w:rsidR="00971419">
              <w:rPr>
                <w:rFonts w:ascii="等线" w:eastAsia="等线" w:hAnsi="等线" w:cs="宋体"/>
                <w:color w:val="000000"/>
                <w:kern w:val="0"/>
                <w:sz w:val="22"/>
                <w:vertAlign w:val="subscript"/>
                <w14:ligatures w14:val="none"/>
              </w:rPr>
              <w:t>0</w:t>
            </w:r>
          </w:p>
        </w:tc>
        <w:tc>
          <w:tcPr>
            <w:tcW w:w="117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FDDB99" w14:textId="77777777" w:rsidR="00AD3346" w:rsidRPr="00AD3346" w:rsidRDefault="00AD3346" w:rsidP="00AD3346">
            <w:pPr>
              <w:widowControl/>
              <w:spacing w:line="240" w:lineRule="auto"/>
              <w:jc w:val="center"/>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2.5</w:t>
            </w:r>
          </w:p>
        </w:tc>
        <w:tc>
          <w:tcPr>
            <w:tcW w:w="1237"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DE46D6" w14:textId="77777777" w:rsidR="00AD3346" w:rsidRPr="00AD3346" w:rsidRDefault="00AD3346" w:rsidP="00AD3346">
            <w:pPr>
              <w:widowControl/>
              <w:spacing w:line="240" w:lineRule="auto"/>
              <w:jc w:val="center"/>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2.5</w:t>
            </w:r>
          </w:p>
        </w:tc>
        <w:tc>
          <w:tcPr>
            <w:tcW w:w="1237"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059CF" w14:textId="77777777" w:rsidR="00AD3346" w:rsidRPr="00AD3346" w:rsidRDefault="00AD3346" w:rsidP="00AD3346">
            <w:pPr>
              <w:widowControl/>
              <w:spacing w:line="240" w:lineRule="auto"/>
              <w:jc w:val="center"/>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2.15</w:t>
            </w:r>
          </w:p>
        </w:tc>
        <w:tc>
          <w:tcPr>
            <w:tcW w:w="1237"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921A6B" w14:textId="77777777" w:rsidR="00AD3346" w:rsidRPr="00AD3346" w:rsidRDefault="00AD3346" w:rsidP="00AD3346">
            <w:pPr>
              <w:widowControl/>
              <w:spacing w:line="240" w:lineRule="auto"/>
              <w:jc w:val="center"/>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2.37</w:t>
            </w:r>
          </w:p>
        </w:tc>
        <w:tc>
          <w:tcPr>
            <w:tcW w:w="1237"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0C2188" w14:textId="77777777" w:rsidR="00AD3346" w:rsidRPr="00AD3346" w:rsidRDefault="00AD3346" w:rsidP="00AD3346">
            <w:pPr>
              <w:widowControl/>
              <w:spacing w:line="240" w:lineRule="auto"/>
              <w:jc w:val="center"/>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2.47</w:t>
            </w:r>
          </w:p>
        </w:tc>
        <w:tc>
          <w:tcPr>
            <w:tcW w:w="1241"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6F541F" w14:textId="77777777" w:rsidR="00AD3346" w:rsidRPr="00AD3346" w:rsidRDefault="00AD3346" w:rsidP="00AD3346">
            <w:pPr>
              <w:widowControl/>
              <w:spacing w:line="240" w:lineRule="auto"/>
              <w:jc w:val="center"/>
              <w:rPr>
                <w:rFonts w:ascii="等线" w:eastAsia="等线" w:hAnsi="等线" w:cs="宋体"/>
                <w:color w:val="000000"/>
                <w:kern w:val="0"/>
                <w:sz w:val="22"/>
                <w14:ligatures w14:val="none"/>
              </w:rPr>
            </w:pPr>
            <w:r w:rsidRPr="00AD3346">
              <w:rPr>
                <w:rFonts w:ascii="等线" w:eastAsia="等线" w:hAnsi="等线" w:cs="宋体" w:hint="eastAsia"/>
                <w:color w:val="000000"/>
                <w:kern w:val="0"/>
                <w:sz w:val="22"/>
                <w14:ligatures w14:val="none"/>
              </w:rPr>
              <w:t>2.35</w:t>
            </w:r>
          </w:p>
        </w:tc>
      </w:tr>
      <w:tr w:rsidR="002333A1" w:rsidRPr="00AD3346" w14:paraId="74314279" w14:textId="77777777" w:rsidTr="002333A1">
        <w:trPr>
          <w:trHeight w:val="197"/>
        </w:trPr>
        <w:tc>
          <w:tcPr>
            <w:tcW w:w="979" w:type="dxa"/>
            <w:vMerge/>
            <w:tcBorders>
              <w:top w:val="nil"/>
              <w:left w:val="single" w:sz="4" w:space="0" w:color="auto"/>
              <w:bottom w:val="single" w:sz="4" w:space="0" w:color="auto"/>
              <w:right w:val="single" w:sz="4" w:space="0" w:color="auto"/>
            </w:tcBorders>
            <w:vAlign w:val="center"/>
            <w:hideMark/>
          </w:tcPr>
          <w:p w14:paraId="0103F88A"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p>
        </w:tc>
        <w:tc>
          <w:tcPr>
            <w:tcW w:w="1178" w:type="dxa"/>
            <w:gridSpan w:val="2"/>
            <w:vMerge/>
            <w:tcBorders>
              <w:top w:val="single" w:sz="4" w:space="0" w:color="auto"/>
              <w:left w:val="single" w:sz="4" w:space="0" w:color="auto"/>
              <w:bottom w:val="single" w:sz="4" w:space="0" w:color="auto"/>
              <w:right w:val="single" w:sz="4" w:space="0" w:color="auto"/>
            </w:tcBorders>
            <w:vAlign w:val="center"/>
            <w:hideMark/>
          </w:tcPr>
          <w:p w14:paraId="10628227"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p>
        </w:tc>
        <w:tc>
          <w:tcPr>
            <w:tcW w:w="1237" w:type="dxa"/>
            <w:gridSpan w:val="2"/>
            <w:vMerge/>
            <w:tcBorders>
              <w:top w:val="single" w:sz="4" w:space="0" w:color="auto"/>
              <w:left w:val="single" w:sz="4" w:space="0" w:color="auto"/>
              <w:bottom w:val="single" w:sz="4" w:space="0" w:color="auto"/>
              <w:right w:val="single" w:sz="4" w:space="0" w:color="auto"/>
            </w:tcBorders>
            <w:vAlign w:val="center"/>
            <w:hideMark/>
          </w:tcPr>
          <w:p w14:paraId="2E27D89A"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p>
        </w:tc>
        <w:tc>
          <w:tcPr>
            <w:tcW w:w="1237" w:type="dxa"/>
            <w:gridSpan w:val="2"/>
            <w:vMerge/>
            <w:tcBorders>
              <w:top w:val="single" w:sz="4" w:space="0" w:color="auto"/>
              <w:left w:val="single" w:sz="4" w:space="0" w:color="auto"/>
              <w:bottom w:val="single" w:sz="4" w:space="0" w:color="auto"/>
              <w:right w:val="single" w:sz="4" w:space="0" w:color="auto"/>
            </w:tcBorders>
            <w:vAlign w:val="center"/>
            <w:hideMark/>
          </w:tcPr>
          <w:p w14:paraId="49AD6765"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p>
        </w:tc>
        <w:tc>
          <w:tcPr>
            <w:tcW w:w="1237" w:type="dxa"/>
            <w:gridSpan w:val="2"/>
            <w:vMerge/>
            <w:tcBorders>
              <w:top w:val="single" w:sz="4" w:space="0" w:color="auto"/>
              <w:left w:val="single" w:sz="4" w:space="0" w:color="auto"/>
              <w:bottom w:val="single" w:sz="4" w:space="0" w:color="auto"/>
              <w:right w:val="single" w:sz="4" w:space="0" w:color="auto"/>
            </w:tcBorders>
            <w:vAlign w:val="center"/>
            <w:hideMark/>
          </w:tcPr>
          <w:p w14:paraId="1C646EEA"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p>
        </w:tc>
        <w:tc>
          <w:tcPr>
            <w:tcW w:w="1237" w:type="dxa"/>
            <w:gridSpan w:val="2"/>
            <w:vMerge/>
            <w:tcBorders>
              <w:top w:val="single" w:sz="4" w:space="0" w:color="auto"/>
              <w:left w:val="single" w:sz="4" w:space="0" w:color="auto"/>
              <w:bottom w:val="single" w:sz="4" w:space="0" w:color="auto"/>
              <w:right w:val="single" w:sz="4" w:space="0" w:color="auto"/>
            </w:tcBorders>
            <w:vAlign w:val="center"/>
            <w:hideMark/>
          </w:tcPr>
          <w:p w14:paraId="53FFC14D"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p>
        </w:tc>
        <w:tc>
          <w:tcPr>
            <w:tcW w:w="1241" w:type="dxa"/>
            <w:gridSpan w:val="2"/>
            <w:vMerge/>
            <w:tcBorders>
              <w:top w:val="single" w:sz="4" w:space="0" w:color="auto"/>
              <w:left w:val="single" w:sz="4" w:space="0" w:color="auto"/>
              <w:bottom w:val="single" w:sz="4" w:space="0" w:color="auto"/>
              <w:right w:val="single" w:sz="4" w:space="0" w:color="auto"/>
            </w:tcBorders>
            <w:vAlign w:val="center"/>
            <w:hideMark/>
          </w:tcPr>
          <w:p w14:paraId="15A78CF4" w14:textId="77777777" w:rsidR="00AD3346" w:rsidRPr="00AD3346" w:rsidRDefault="00AD3346" w:rsidP="00AD3346">
            <w:pPr>
              <w:widowControl/>
              <w:spacing w:line="240" w:lineRule="auto"/>
              <w:jc w:val="left"/>
              <w:rPr>
                <w:rFonts w:ascii="等线" w:eastAsia="等线" w:hAnsi="等线" w:cs="宋体"/>
                <w:color w:val="000000"/>
                <w:kern w:val="0"/>
                <w:sz w:val="22"/>
                <w14:ligatures w14:val="none"/>
              </w:rPr>
            </w:pPr>
          </w:p>
        </w:tc>
        <w:tc>
          <w:tcPr>
            <w:tcW w:w="222" w:type="dxa"/>
            <w:tcBorders>
              <w:top w:val="nil"/>
              <w:left w:val="nil"/>
              <w:bottom w:val="nil"/>
              <w:right w:val="nil"/>
            </w:tcBorders>
            <w:shd w:val="clear" w:color="auto" w:fill="auto"/>
            <w:noWrap/>
            <w:vAlign w:val="bottom"/>
            <w:hideMark/>
          </w:tcPr>
          <w:p w14:paraId="57D72848" w14:textId="77777777" w:rsidR="00AD3346" w:rsidRPr="00AD3346" w:rsidRDefault="00AD3346" w:rsidP="00AD3346">
            <w:pPr>
              <w:widowControl/>
              <w:spacing w:line="240" w:lineRule="auto"/>
              <w:jc w:val="center"/>
              <w:rPr>
                <w:rFonts w:ascii="等线" w:eastAsia="等线" w:hAnsi="等线" w:cs="宋体"/>
                <w:color w:val="000000"/>
                <w:kern w:val="0"/>
                <w:sz w:val="22"/>
                <w14:ligatures w14:val="none"/>
              </w:rPr>
            </w:pPr>
          </w:p>
        </w:tc>
      </w:tr>
    </w:tbl>
    <w:p w14:paraId="6C4072DE" w14:textId="6037AC63" w:rsidR="00322BA5" w:rsidRDefault="002333A1" w:rsidP="002333A1">
      <w:pPr>
        <w:ind w:firstLine="420"/>
        <w:jc w:val="center"/>
      </w:pPr>
      <w:r>
        <w:t>表</w:t>
      </w:r>
      <w:r>
        <w:t xml:space="preserve"> 0-1 </w:t>
      </w:r>
      <w:r w:rsidR="00F15212">
        <w:rPr>
          <w:rFonts w:hint="eastAsia"/>
        </w:rPr>
        <w:t>西区大道</w:t>
      </w:r>
      <w:r>
        <w:t>直行车道车头饱和时</w:t>
      </w:r>
      <w:proofErr w:type="gramStart"/>
      <w:r>
        <w:t>距计算</w:t>
      </w:r>
      <w:proofErr w:type="gramEnd"/>
      <w:r>
        <w:t>表</w:t>
      </w:r>
    </w:p>
    <w:p w14:paraId="38A2E1F3" w14:textId="102EA9DA" w:rsidR="00DE6FB3" w:rsidRDefault="00BC41D8" w:rsidP="00591B0B">
      <w:pPr>
        <w:jc w:val="left"/>
      </w:pPr>
      <w:r>
        <w:t>注：</w:t>
      </w:r>
      <w:r>
        <w:t xml:space="preserve"> </w:t>
      </w:r>
    </w:p>
    <w:p w14:paraId="0EF9329E" w14:textId="61508FCF" w:rsidR="00591B0B" w:rsidRDefault="002C7207" w:rsidP="00591B0B">
      <w:pPr>
        <w:pStyle w:val="a9"/>
        <w:numPr>
          <w:ilvl w:val="0"/>
          <w:numId w:val="6"/>
        </w:numPr>
        <w:ind w:firstLineChars="0"/>
        <w:jc w:val="left"/>
      </w:pPr>
      <w:r>
        <w:t>车型中小</w:t>
      </w:r>
      <w:r w:rsidR="000A5F4E">
        <w:t>代表</w:t>
      </w:r>
      <w:r>
        <w:t>小客车，中</w:t>
      </w:r>
      <w:r w:rsidR="000A5F4E">
        <w:t>代表</w:t>
      </w:r>
      <w:r>
        <w:t>中型车，大</w:t>
      </w:r>
      <w:r w:rsidR="000A5F4E">
        <w:t>代表</w:t>
      </w:r>
      <w:r>
        <w:t>大型车</w:t>
      </w:r>
    </w:p>
    <w:p w14:paraId="60C270FC" w14:textId="75B814DA" w:rsidR="002C7207" w:rsidRDefault="002C7207" w:rsidP="00591B0B">
      <w:pPr>
        <w:pStyle w:val="a9"/>
        <w:numPr>
          <w:ilvl w:val="0"/>
          <w:numId w:val="6"/>
        </w:numPr>
        <w:ind w:firstLineChars="0"/>
        <w:jc w:val="left"/>
      </w:pPr>
      <w:r>
        <w:rPr>
          <w:rFonts w:hint="eastAsia"/>
        </w:rPr>
        <w:t>本表忽略了影响计算的前五辆车，</w:t>
      </w:r>
      <w:r>
        <w:t>时刻从第五辆车车头驶过停线开始记录</w:t>
      </w:r>
    </w:p>
    <w:p w14:paraId="17A4F064" w14:textId="1127CD15" w:rsidR="003D67C0" w:rsidRDefault="003D67C0" w:rsidP="00591B0B">
      <w:pPr>
        <w:pStyle w:val="a9"/>
        <w:numPr>
          <w:ilvl w:val="0"/>
          <w:numId w:val="6"/>
        </w:numPr>
        <w:ind w:firstLineChars="0"/>
        <w:jc w:val="left"/>
      </w:pPr>
      <w:r>
        <w:t>第</w:t>
      </w:r>
      <w:r>
        <w:t xml:space="preserve"> 5 </w:t>
      </w:r>
      <w:r>
        <w:t>辆车的序号</w:t>
      </w:r>
      <w:r w:rsidR="000A5F4E">
        <w:t>代表</w:t>
      </w:r>
      <w:r>
        <w:t xml:space="preserve"> 1</w:t>
      </w:r>
      <w:r>
        <w:t>，往后车辆序号按到达停车线顺序依次加</w:t>
      </w:r>
      <w:r>
        <w:t xml:space="preserve"> 1 </w:t>
      </w:r>
      <w:r>
        <w:t>取</w:t>
      </w:r>
      <w:r>
        <w:t xml:space="preserve"> 6 </w:t>
      </w:r>
      <w:proofErr w:type="gramStart"/>
      <w:r>
        <w:t>个</w:t>
      </w:r>
      <w:proofErr w:type="gramEnd"/>
      <w:r>
        <w:t>周期车头饱和时距</w:t>
      </w:r>
      <w:r w:rsidR="00992DF0" w:rsidRPr="00992DF0">
        <w:rPr>
          <w:i/>
          <w:iCs/>
        </w:rPr>
        <w:t>h</w:t>
      </w:r>
      <w:r w:rsidR="00992DF0" w:rsidRPr="00992DF0">
        <w:rPr>
          <w:i/>
          <w:iCs/>
          <w:vertAlign w:val="subscript"/>
        </w:rPr>
        <w:t>0</w:t>
      </w:r>
      <w:r>
        <w:t>的平均值得到代表该交叉口的车头饱和时距</w:t>
      </w:r>
      <w:r w:rsidR="00E20148">
        <w:rPr>
          <w:rFonts w:hint="eastAsia"/>
        </w:rPr>
        <w:t>。</w:t>
      </w:r>
      <w:r w:rsidR="00726C3D">
        <w:rPr>
          <w:noProof/>
        </w:rPr>
        <w:drawing>
          <wp:inline distT="0" distB="0" distL="0" distR="0" wp14:anchorId="20819D27" wp14:editId="5A5BEE86">
            <wp:extent cx="4847771" cy="111359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8057" cy="1115961"/>
                    </a:xfrm>
                    <a:prstGeom prst="rect">
                      <a:avLst/>
                    </a:prstGeom>
                  </pic:spPr>
                </pic:pic>
              </a:graphicData>
            </a:graphic>
          </wp:inline>
        </w:drawing>
      </w:r>
    </w:p>
    <w:p w14:paraId="78269944" w14:textId="42085357" w:rsidR="00726C3D" w:rsidRDefault="00726C3D" w:rsidP="00726C3D">
      <w:pPr>
        <w:ind w:left="840"/>
        <w:jc w:val="left"/>
      </w:pPr>
      <w:r>
        <w:t>Formula =</w:t>
      </w:r>
      <w:r w:rsidR="002D1AB8" w:rsidRPr="002D1AB8">
        <w:t>$\overline{h_</w:t>
      </w:r>
      <w:proofErr w:type="gramStart"/>
      <w:r w:rsidR="002D1AB8" w:rsidRPr="002D1AB8">
        <w:t>0}=</w:t>
      </w:r>
      <w:proofErr w:type="gramEnd"/>
      <w:r w:rsidR="002D1AB8" w:rsidRPr="002D1AB8">
        <w:t>\frac{{\sum_{</w:t>
      </w:r>
      <w:proofErr w:type="spellStart"/>
      <w:r w:rsidR="002D1AB8" w:rsidRPr="002D1AB8">
        <w:t>i</w:t>
      </w:r>
      <w:proofErr w:type="spellEnd"/>
      <w:r w:rsidR="002D1AB8" w:rsidRPr="002D1AB8">
        <w:t>=0}^{6} {h_0i}}}{6}={2.39}$</w:t>
      </w:r>
    </w:p>
    <w:p w14:paraId="56E79F5D" w14:textId="189E9C1A" w:rsidR="00E20148" w:rsidRDefault="00C94160" w:rsidP="00C94160">
      <w:pPr>
        <w:pStyle w:val="a9"/>
        <w:ind w:left="840" w:firstLineChars="0" w:firstLine="0"/>
        <w:jc w:val="left"/>
      </w:pPr>
      <w:r>
        <w:t>因此得到此车道饱和流率</w:t>
      </w:r>
      <w:r w:rsidR="000A5F4E">
        <w:t>代表</w:t>
      </w:r>
    </w:p>
    <w:p w14:paraId="32632ED2" w14:textId="60696821" w:rsidR="00C94160" w:rsidRDefault="00234EBA" w:rsidP="00C94160">
      <w:pPr>
        <w:pStyle w:val="a9"/>
        <w:ind w:left="840" w:firstLineChars="0" w:firstLine="0"/>
        <w:jc w:val="left"/>
      </w:pPr>
      <w:r>
        <w:rPr>
          <w:noProof/>
        </w:rPr>
        <w:drawing>
          <wp:inline distT="0" distB="0" distL="0" distR="0" wp14:anchorId="60C14090" wp14:editId="7B53FEF8">
            <wp:extent cx="5274310" cy="11658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65860"/>
                    </a:xfrm>
                    <a:prstGeom prst="rect">
                      <a:avLst/>
                    </a:prstGeom>
                  </pic:spPr>
                </pic:pic>
              </a:graphicData>
            </a:graphic>
          </wp:inline>
        </w:drawing>
      </w:r>
    </w:p>
    <w:p w14:paraId="40D289A9" w14:textId="3691F056" w:rsidR="00112B61" w:rsidRDefault="00112B61" w:rsidP="00C94160">
      <w:pPr>
        <w:pStyle w:val="a9"/>
        <w:ind w:left="840" w:firstLineChars="0" w:firstLine="0"/>
        <w:jc w:val="left"/>
      </w:pPr>
      <w:r w:rsidRPr="00112B61">
        <w:t>S = \frac{</w:t>
      </w:r>
      <w:proofErr w:type="gramStart"/>
      <w:r w:rsidRPr="00112B61">
        <w:t>3600}{</w:t>
      </w:r>
      <w:proofErr w:type="gramEnd"/>
      <w:r w:rsidRPr="00112B61">
        <w:t>\overline{h_0}} = \frac{3600}{2.39} \</w:t>
      </w:r>
      <w:proofErr w:type="spellStart"/>
      <w:r w:rsidRPr="00112B61">
        <w:t>approx</w:t>
      </w:r>
      <w:proofErr w:type="spellEnd"/>
      <w:r w:rsidRPr="00112B61">
        <w:t xml:space="preserve"> {1506.27}</w:t>
      </w:r>
    </w:p>
    <w:p w14:paraId="0DACECB5" w14:textId="77777777" w:rsidR="00F15212" w:rsidRDefault="00841DE4" w:rsidP="0092713F">
      <w:pPr>
        <w:ind w:left="420"/>
      </w:pPr>
      <w:r>
        <w:t>将这一调查结果作简单修正，得到其他各车道的饱和流率（取</w:t>
      </w:r>
      <w:r>
        <w:t xml:space="preserve"> 50 </w:t>
      </w:r>
      <w:r>
        <w:t>的整倍数）</w:t>
      </w:r>
    </w:p>
    <w:tbl>
      <w:tblPr>
        <w:tblW w:w="0" w:type="auto"/>
        <w:jc w:val="center"/>
        <w:tblLook w:val="04A0" w:firstRow="1" w:lastRow="0" w:firstColumn="1" w:lastColumn="0" w:noHBand="0" w:noVBand="1"/>
      </w:tblPr>
      <w:tblGrid>
        <w:gridCol w:w="1096"/>
        <w:gridCol w:w="1536"/>
        <w:gridCol w:w="2471"/>
      </w:tblGrid>
      <w:tr w:rsidR="00F15212" w:rsidRPr="00F15212" w14:paraId="5E870C0A" w14:textId="77777777" w:rsidTr="00F15212">
        <w:trPr>
          <w:trHeight w:val="312"/>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01A0EA" w14:textId="77777777" w:rsidR="00F15212" w:rsidRPr="003C20BD" w:rsidRDefault="00F15212" w:rsidP="00F15212">
            <w:pPr>
              <w:widowControl/>
              <w:spacing w:line="240" w:lineRule="auto"/>
              <w:jc w:val="left"/>
              <w:rPr>
                <w:rFonts w:ascii="宋体" w:hAnsi="宋体" w:cs="宋体"/>
                <w:color w:val="000000"/>
                <w:kern w:val="0"/>
                <w:sz w:val="22"/>
                <w14:ligatures w14:val="none"/>
              </w:rPr>
            </w:pPr>
            <w:r w:rsidRPr="003C20BD">
              <w:rPr>
                <w:rFonts w:ascii="宋体" w:hAnsi="宋体" w:cs="宋体" w:hint="eastAsia"/>
                <w:color w:val="000000"/>
                <w:kern w:val="0"/>
                <w:sz w:val="22"/>
                <w14:ligatures w14:val="none"/>
              </w:rPr>
              <w:t>道路名称</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F871496" w14:textId="77777777" w:rsidR="00F15212" w:rsidRPr="003C20BD" w:rsidRDefault="00F15212" w:rsidP="00F15212">
            <w:pPr>
              <w:widowControl/>
              <w:spacing w:line="240" w:lineRule="auto"/>
              <w:jc w:val="left"/>
              <w:rPr>
                <w:rFonts w:ascii="宋体" w:hAnsi="宋体" w:cs="宋体"/>
                <w:color w:val="000000"/>
                <w:kern w:val="0"/>
                <w:sz w:val="22"/>
                <w14:ligatures w14:val="none"/>
              </w:rPr>
            </w:pPr>
            <w:r w:rsidRPr="003C20BD">
              <w:rPr>
                <w:rFonts w:ascii="宋体" w:hAnsi="宋体" w:cs="宋体" w:hint="eastAsia"/>
                <w:color w:val="000000"/>
                <w:kern w:val="0"/>
                <w:sz w:val="22"/>
                <w14:ligatures w14:val="none"/>
              </w:rPr>
              <w:t>车道类型</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C2DA7B1" w14:textId="77777777" w:rsidR="00F15212" w:rsidRPr="003C20BD" w:rsidRDefault="00F15212" w:rsidP="00F15212">
            <w:pPr>
              <w:widowControl/>
              <w:spacing w:line="240" w:lineRule="auto"/>
              <w:jc w:val="left"/>
              <w:rPr>
                <w:rFonts w:ascii="宋体" w:hAnsi="宋体" w:cs="宋体"/>
                <w:color w:val="000000"/>
                <w:kern w:val="0"/>
                <w:sz w:val="22"/>
                <w14:ligatures w14:val="none"/>
              </w:rPr>
            </w:pPr>
            <w:r w:rsidRPr="003C20BD">
              <w:rPr>
                <w:rFonts w:ascii="宋体" w:hAnsi="宋体" w:cs="宋体" w:hint="eastAsia"/>
                <w:color w:val="000000"/>
                <w:kern w:val="0"/>
                <w:sz w:val="22"/>
                <w14:ligatures w14:val="none"/>
              </w:rPr>
              <w:t>车道饱和流率S(</w:t>
            </w:r>
            <w:proofErr w:type="spellStart"/>
            <w:r w:rsidRPr="003C20BD">
              <w:rPr>
                <w:rFonts w:ascii="宋体" w:hAnsi="宋体" w:cs="宋体" w:hint="eastAsia"/>
                <w:color w:val="000000"/>
                <w:kern w:val="0"/>
                <w:sz w:val="22"/>
                <w14:ligatures w14:val="none"/>
              </w:rPr>
              <w:t>pcu</w:t>
            </w:r>
            <w:proofErr w:type="spellEnd"/>
            <w:r w:rsidRPr="003C20BD">
              <w:rPr>
                <w:rFonts w:ascii="宋体" w:hAnsi="宋体" w:cs="宋体" w:hint="eastAsia"/>
                <w:color w:val="000000"/>
                <w:kern w:val="0"/>
                <w:sz w:val="22"/>
                <w14:ligatures w14:val="none"/>
              </w:rPr>
              <w:t>/h)</w:t>
            </w:r>
          </w:p>
        </w:tc>
      </w:tr>
      <w:tr w:rsidR="00F15212" w:rsidRPr="00F15212" w14:paraId="481CDB76" w14:textId="77777777" w:rsidTr="00F15212">
        <w:trPr>
          <w:trHeight w:val="312"/>
          <w:jc w:val="center"/>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7DE5B432" w14:textId="77777777" w:rsidR="00F15212" w:rsidRPr="003C20BD" w:rsidRDefault="00F15212" w:rsidP="00F15212">
            <w:pPr>
              <w:widowControl/>
              <w:spacing w:line="240" w:lineRule="auto"/>
              <w:jc w:val="center"/>
              <w:rPr>
                <w:rFonts w:ascii="宋体" w:hAnsi="宋体" w:cs="宋体"/>
                <w:color w:val="000000"/>
                <w:kern w:val="0"/>
                <w:sz w:val="22"/>
                <w14:ligatures w14:val="none"/>
              </w:rPr>
            </w:pPr>
            <w:proofErr w:type="gramStart"/>
            <w:r w:rsidRPr="003C20BD">
              <w:rPr>
                <w:rFonts w:ascii="宋体" w:hAnsi="宋体" w:cs="宋体" w:hint="eastAsia"/>
                <w:color w:val="000000"/>
                <w:kern w:val="0"/>
                <w:sz w:val="22"/>
                <w14:ligatures w14:val="none"/>
              </w:rPr>
              <w:lastRenderedPageBreak/>
              <w:t>粮河路</w:t>
            </w:r>
            <w:proofErr w:type="gramEnd"/>
          </w:p>
        </w:tc>
        <w:tc>
          <w:tcPr>
            <w:tcW w:w="0" w:type="auto"/>
            <w:tcBorders>
              <w:top w:val="nil"/>
              <w:left w:val="nil"/>
              <w:bottom w:val="single" w:sz="4" w:space="0" w:color="auto"/>
              <w:right w:val="single" w:sz="4" w:space="0" w:color="auto"/>
            </w:tcBorders>
            <w:shd w:val="clear" w:color="auto" w:fill="auto"/>
            <w:noWrap/>
            <w:vAlign w:val="bottom"/>
            <w:hideMark/>
          </w:tcPr>
          <w:p w14:paraId="703ED6D3" w14:textId="77777777" w:rsidR="00F15212" w:rsidRPr="003C20BD" w:rsidRDefault="00F15212" w:rsidP="00F15212">
            <w:pPr>
              <w:widowControl/>
              <w:spacing w:line="240" w:lineRule="auto"/>
              <w:jc w:val="left"/>
              <w:rPr>
                <w:rFonts w:ascii="宋体" w:hAnsi="宋体" w:cs="宋体"/>
                <w:color w:val="000000"/>
                <w:kern w:val="0"/>
                <w:sz w:val="22"/>
                <w14:ligatures w14:val="none"/>
              </w:rPr>
            </w:pPr>
            <w:r w:rsidRPr="003C20BD">
              <w:rPr>
                <w:rFonts w:ascii="宋体" w:hAnsi="宋体" w:cs="宋体" w:hint="eastAsia"/>
                <w:color w:val="000000"/>
                <w:kern w:val="0"/>
                <w:sz w:val="22"/>
                <w14:ligatures w14:val="none"/>
              </w:rPr>
              <w:t>直行右转车道</w:t>
            </w:r>
          </w:p>
        </w:tc>
        <w:tc>
          <w:tcPr>
            <w:tcW w:w="0" w:type="auto"/>
            <w:tcBorders>
              <w:top w:val="nil"/>
              <w:left w:val="nil"/>
              <w:bottom w:val="single" w:sz="4" w:space="0" w:color="auto"/>
              <w:right w:val="single" w:sz="4" w:space="0" w:color="auto"/>
            </w:tcBorders>
            <w:shd w:val="clear" w:color="auto" w:fill="auto"/>
            <w:noWrap/>
            <w:vAlign w:val="bottom"/>
            <w:hideMark/>
          </w:tcPr>
          <w:p w14:paraId="35C455D0" w14:textId="77777777" w:rsidR="00F15212" w:rsidRPr="003C20BD" w:rsidRDefault="00F15212" w:rsidP="00F15212">
            <w:pPr>
              <w:widowControl/>
              <w:spacing w:line="240" w:lineRule="auto"/>
              <w:jc w:val="right"/>
              <w:rPr>
                <w:rFonts w:ascii="宋体" w:hAnsi="宋体" w:cs="宋体"/>
                <w:color w:val="000000"/>
                <w:kern w:val="0"/>
                <w:sz w:val="22"/>
                <w14:ligatures w14:val="none"/>
              </w:rPr>
            </w:pPr>
            <w:r w:rsidRPr="003C20BD">
              <w:rPr>
                <w:rFonts w:ascii="宋体" w:hAnsi="宋体" w:cs="宋体" w:hint="eastAsia"/>
                <w:color w:val="000000"/>
                <w:kern w:val="0"/>
                <w:sz w:val="22"/>
                <w14:ligatures w14:val="none"/>
              </w:rPr>
              <w:t>1350</w:t>
            </w:r>
          </w:p>
        </w:tc>
      </w:tr>
      <w:tr w:rsidR="00F15212" w:rsidRPr="00F15212" w14:paraId="014505EB" w14:textId="77777777" w:rsidTr="00F15212">
        <w:trPr>
          <w:trHeight w:val="312"/>
          <w:jc w:val="center"/>
        </w:trPr>
        <w:tc>
          <w:tcPr>
            <w:tcW w:w="0" w:type="auto"/>
            <w:vMerge/>
            <w:tcBorders>
              <w:top w:val="nil"/>
              <w:left w:val="single" w:sz="4" w:space="0" w:color="auto"/>
              <w:bottom w:val="single" w:sz="4" w:space="0" w:color="auto"/>
              <w:right w:val="single" w:sz="4" w:space="0" w:color="auto"/>
            </w:tcBorders>
            <w:vAlign w:val="center"/>
            <w:hideMark/>
          </w:tcPr>
          <w:p w14:paraId="161C21F9" w14:textId="77777777" w:rsidR="00F15212" w:rsidRPr="003C20BD" w:rsidRDefault="00F15212" w:rsidP="00F15212">
            <w:pPr>
              <w:widowControl/>
              <w:spacing w:line="240" w:lineRule="auto"/>
              <w:jc w:val="left"/>
              <w:rPr>
                <w:rFonts w:ascii="宋体" w:hAnsi="宋体" w:cs="宋体"/>
                <w:color w:val="000000"/>
                <w:kern w:val="0"/>
                <w:sz w:val="22"/>
                <w14:ligatures w14:val="none"/>
              </w:rPr>
            </w:pPr>
          </w:p>
        </w:tc>
        <w:tc>
          <w:tcPr>
            <w:tcW w:w="0" w:type="auto"/>
            <w:tcBorders>
              <w:top w:val="nil"/>
              <w:left w:val="nil"/>
              <w:bottom w:val="single" w:sz="4" w:space="0" w:color="auto"/>
              <w:right w:val="single" w:sz="4" w:space="0" w:color="auto"/>
            </w:tcBorders>
            <w:shd w:val="clear" w:color="auto" w:fill="auto"/>
            <w:noWrap/>
            <w:vAlign w:val="bottom"/>
            <w:hideMark/>
          </w:tcPr>
          <w:p w14:paraId="50501AB5" w14:textId="77777777" w:rsidR="00F15212" w:rsidRPr="003C20BD" w:rsidRDefault="00F15212" w:rsidP="00F15212">
            <w:pPr>
              <w:widowControl/>
              <w:spacing w:line="240" w:lineRule="auto"/>
              <w:jc w:val="left"/>
              <w:rPr>
                <w:rFonts w:ascii="宋体" w:hAnsi="宋体" w:cs="宋体"/>
                <w:color w:val="000000"/>
                <w:kern w:val="0"/>
                <w:sz w:val="22"/>
                <w14:ligatures w14:val="none"/>
              </w:rPr>
            </w:pPr>
            <w:r w:rsidRPr="003C20BD">
              <w:rPr>
                <w:rFonts w:ascii="宋体" w:hAnsi="宋体" w:cs="宋体" w:hint="eastAsia"/>
                <w:color w:val="000000"/>
                <w:kern w:val="0"/>
                <w:sz w:val="22"/>
                <w14:ligatures w14:val="none"/>
              </w:rPr>
              <w:t>直行左转车道</w:t>
            </w:r>
          </w:p>
        </w:tc>
        <w:tc>
          <w:tcPr>
            <w:tcW w:w="0" w:type="auto"/>
            <w:tcBorders>
              <w:top w:val="nil"/>
              <w:left w:val="nil"/>
              <w:bottom w:val="single" w:sz="4" w:space="0" w:color="auto"/>
              <w:right w:val="single" w:sz="4" w:space="0" w:color="auto"/>
            </w:tcBorders>
            <w:shd w:val="clear" w:color="auto" w:fill="auto"/>
            <w:noWrap/>
            <w:vAlign w:val="bottom"/>
            <w:hideMark/>
          </w:tcPr>
          <w:p w14:paraId="2C1D7602" w14:textId="77777777" w:rsidR="00F15212" w:rsidRPr="003C20BD" w:rsidRDefault="00F15212" w:rsidP="00F15212">
            <w:pPr>
              <w:widowControl/>
              <w:spacing w:line="240" w:lineRule="auto"/>
              <w:jc w:val="right"/>
              <w:rPr>
                <w:rFonts w:ascii="宋体" w:hAnsi="宋体" w:cs="宋体"/>
                <w:color w:val="000000"/>
                <w:kern w:val="0"/>
                <w:sz w:val="22"/>
                <w14:ligatures w14:val="none"/>
              </w:rPr>
            </w:pPr>
            <w:r w:rsidRPr="003C20BD">
              <w:rPr>
                <w:rFonts w:ascii="宋体" w:hAnsi="宋体" w:cs="宋体" w:hint="eastAsia"/>
                <w:color w:val="000000"/>
                <w:kern w:val="0"/>
                <w:sz w:val="22"/>
                <w14:ligatures w14:val="none"/>
              </w:rPr>
              <w:t>1350</w:t>
            </w:r>
          </w:p>
        </w:tc>
      </w:tr>
      <w:tr w:rsidR="00F15212" w:rsidRPr="00F15212" w14:paraId="5A2A50EE" w14:textId="77777777" w:rsidTr="00F15212">
        <w:trPr>
          <w:trHeight w:val="312"/>
          <w:jc w:val="center"/>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5000BE05" w14:textId="77777777" w:rsidR="00F15212" w:rsidRPr="003C20BD" w:rsidRDefault="00F15212" w:rsidP="00F15212">
            <w:pPr>
              <w:widowControl/>
              <w:spacing w:line="240" w:lineRule="auto"/>
              <w:jc w:val="center"/>
              <w:rPr>
                <w:rFonts w:ascii="宋体" w:hAnsi="宋体" w:cs="宋体"/>
                <w:color w:val="000000"/>
                <w:kern w:val="0"/>
                <w:sz w:val="22"/>
                <w14:ligatures w14:val="none"/>
              </w:rPr>
            </w:pPr>
            <w:r w:rsidRPr="003C20BD">
              <w:rPr>
                <w:rFonts w:ascii="宋体" w:hAnsi="宋体" w:cs="宋体" w:hint="eastAsia"/>
                <w:color w:val="000000"/>
                <w:kern w:val="0"/>
                <w:sz w:val="22"/>
                <w14:ligatures w14:val="none"/>
              </w:rPr>
              <w:t>西区大道</w:t>
            </w:r>
          </w:p>
        </w:tc>
        <w:tc>
          <w:tcPr>
            <w:tcW w:w="0" w:type="auto"/>
            <w:tcBorders>
              <w:top w:val="nil"/>
              <w:left w:val="nil"/>
              <w:bottom w:val="single" w:sz="4" w:space="0" w:color="auto"/>
              <w:right w:val="single" w:sz="4" w:space="0" w:color="auto"/>
            </w:tcBorders>
            <w:shd w:val="clear" w:color="auto" w:fill="auto"/>
            <w:noWrap/>
            <w:vAlign w:val="bottom"/>
            <w:hideMark/>
          </w:tcPr>
          <w:p w14:paraId="4786A1C1" w14:textId="77777777" w:rsidR="00F15212" w:rsidRPr="003C20BD" w:rsidRDefault="00F15212" w:rsidP="00F15212">
            <w:pPr>
              <w:widowControl/>
              <w:spacing w:line="240" w:lineRule="auto"/>
              <w:jc w:val="left"/>
              <w:rPr>
                <w:rFonts w:ascii="宋体" w:hAnsi="宋体" w:cs="宋体"/>
                <w:color w:val="000000"/>
                <w:kern w:val="0"/>
                <w:sz w:val="22"/>
                <w14:ligatures w14:val="none"/>
              </w:rPr>
            </w:pPr>
            <w:r w:rsidRPr="003C20BD">
              <w:rPr>
                <w:rFonts w:ascii="宋体" w:hAnsi="宋体" w:cs="宋体" w:hint="eastAsia"/>
                <w:color w:val="000000"/>
                <w:kern w:val="0"/>
                <w:sz w:val="22"/>
                <w14:ligatures w14:val="none"/>
              </w:rPr>
              <w:t>直行右转车道</w:t>
            </w:r>
          </w:p>
        </w:tc>
        <w:tc>
          <w:tcPr>
            <w:tcW w:w="0" w:type="auto"/>
            <w:tcBorders>
              <w:top w:val="nil"/>
              <w:left w:val="nil"/>
              <w:bottom w:val="single" w:sz="4" w:space="0" w:color="auto"/>
              <w:right w:val="single" w:sz="4" w:space="0" w:color="auto"/>
            </w:tcBorders>
            <w:shd w:val="clear" w:color="auto" w:fill="auto"/>
            <w:noWrap/>
            <w:vAlign w:val="bottom"/>
            <w:hideMark/>
          </w:tcPr>
          <w:p w14:paraId="12F8498D" w14:textId="77777777" w:rsidR="00F15212" w:rsidRPr="003C20BD" w:rsidRDefault="00F15212" w:rsidP="00F15212">
            <w:pPr>
              <w:widowControl/>
              <w:spacing w:line="240" w:lineRule="auto"/>
              <w:jc w:val="right"/>
              <w:rPr>
                <w:rFonts w:ascii="宋体" w:hAnsi="宋体" w:cs="宋体"/>
                <w:color w:val="000000"/>
                <w:kern w:val="0"/>
                <w:sz w:val="22"/>
                <w14:ligatures w14:val="none"/>
              </w:rPr>
            </w:pPr>
            <w:r w:rsidRPr="003C20BD">
              <w:rPr>
                <w:rFonts w:ascii="宋体" w:hAnsi="宋体" w:cs="宋体" w:hint="eastAsia"/>
                <w:color w:val="000000"/>
                <w:kern w:val="0"/>
                <w:sz w:val="22"/>
                <w14:ligatures w14:val="none"/>
              </w:rPr>
              <w:t>1500</w:t>
            </w:r>
          </w:p>
        </w:tc>
      </w:tr>
      <w:tr w:rsidR="00F15212" w:rsidRPr="00F15212" w14:paraId="175C20AA" w14:textId="77777777" w:rsidTr="00F15212">
        <w:trPr>
          <w:trHeight w:val="312"/>
          <w:jc w:val="center"/>
        </w:trPr>
        <w:tc>
          <w:tcPr>
            <w:tcW w:w="0" w:type="auto"/>
            <w:vMerge/>
            <w:tcBorders>
              <w:top w:val="nil"/>
              <w:left w:val="single" w:sz="4" w:space="0" w:color="auto"/>
              <w:bottom w:val="single" w:sz="4" w:space="0" w:color="auto"/>
              <w:right w:val="single" w:sz="4" w:space="0" w:color="auto"/>
            </w:tcBorders>
            <w:vAlign w:val="center"/>
            <w:hideMark/>
          </w:tcPr>
          <w:p w14:paraId="246FA8D5" w14:textId="77777777" w:rsidR="00F15212" w:rsidRPr="003C20BD" w:rsidRDefault="00F15212" w:rsidP="00F15212">
            <w:pPr>
              <w:widowControl/>
              <w:spacing w:line="240" w:lineRule="auto"/>
              <w:jc w:val="left"/>
              <w:rPr>
                <w:rFonts w:ascii="宋体" w:hAnsi="宋体" w:cs="宋体"/>
                <w:color w:val="000000"/>
                <w:kern w:val="0"/>
                <w:sz w:val="22"/>
                <w14:ligatures w14:val="none"/>
              </w:rPr>
            </w:pPr>
          </w:p>
        </w:tc>
        <w:tc>
          <w:tcPr>
            <w:tcW w:w="0" w:type="auto"/>
            <w:tcBorders>
              <w:top w:val="nil"/>
              <w:left w:val="nil"/>
              <w:bottom w:val="single" w:sz="4" w:space="0" w:color="auto"/>
              <w:right w:val="single" w:sz="4" w:space="0" w:color="auto"/>
            </w:tcBorders>
            <w:shd w:val="clear" w:color="auto" w:fill="auto"/>
            <w:noWrap/>
            <w:vAlign w:val="bottom"/>
            <w:hideMark/>
          </w:tcPr>
          <w:p w14:paraId="6AACBC35" w14:textId="77777777" w:rsidR="00F15212" w:rsidRPr="003C20BD" w:rsidRDefault="00F15212" w:rsidP="00F15212">
            <w:pPr>
              <w:widowControl/>
              <w:spacing w:line="240" w:lineRule="auto"/>
              <w:jc w:val="left"/>
              <w:rPr>
                <w:rFonts w:ascii="宋体" w:hAnsi="宋体" w:cs="宋体"/>
                <w:color w:val="000000"/>
                <w:kern w:val="0"/>
                <w:sz w:val="22"/>
                <w14:ligatures w14:val="none"/>
              </w:rPr>
            </w:pPr>
            <w:r w:rsidRPr="003C20BD">
              <w:rPr>
                <w:rFonts w:ascii="宋体" w:hAnsi="宋体" w:cs="宋体" w:hint="eastAsia"/>
                <w:color w:val="000000"/>
                <w:kern w:val="0"/>
                <w:sz w:val="22"/>
                <w14:ligatures w14:val="none"/>
              </w:rPr>
              <w:t>直行车道</w:t>
            </w:r>
          </w:p>
        </w:tc>
        <w:tc>
          <w:tcPr>
            <w:tcW w:w="0" w:type="auto"/>
            <w:tcBorders>
              <w:top w:val="nil"/>
              <w:left w:val="nil"/>
              <w:bottom w:val="single" w:sz="4" w:space="0" w:color="auto"/>
              <w:right w:val="single" w:sz="4" w:space="0" w:color="auto"/>
            </w:tcBorders>
            <w:shd w:val="clear" w:color="auto" w:fill="auto"/>
            <w:noWrap/>
            <w:vAlign w:val="bottom"/>
            <w:hideMark/>
          </w:tcPr>
          <w:p w14:paraId="7FBD2C5E" w14:textId="77777777" w:rsidR="00F15212" w:rsidRPr="003C20BD" w:rsidRDefault="00F15212" w:rsidP="00F15212">
            <w:pPr>
              <w:widowControl/>
              <w:spacing w:line="240" w:lineRule="auto"/>
              <w:jc w:val="right"/>
              <w:rPr>
                <w:rFonts w:ascii="宋体" w:hAnsi="宋体" w:cs="宋体"/>
                <w:color w:val="000000"/>
                <w:kern w:val="0"/>
                <w:sz w:val="22"/>
                <w14:ligatures w14:val="none"/>
              </w:rPr>
            </w:pPr>
            <w:r w:rsidRPr="003C20BD">
              <w:rPr>
                <w:rFonts w:ascii="宋体" w:hAnsi="宋体" w:cs="宋体" w:hint="eastAsia"/>
                <w:color w:val="000000"/>
                <w:kern w:val="0"/>
                <w:sz w:val="22"/>
                <w14:ligatures w14:val="none"/>
              </w:rPr>
              <w:t>1500</w:t>
            </w:r>
          </w:p>
        </w:tc>
      </w:tr>
      <w:tr w:rsidR="00F15212" w:rsidRPr="00F15212" w14:paraId="1EBAD00F" w14:textId="77777777" w:rsidTr="00F15212">
        <w:trPr>
          <w:trHeight w:val="312"/>
          <w:jc w:val="center"/>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445DDFD1" w14:textId="77777777" w:rsidR="00F15212" w:rsidRPr="003C20BD" w:rsidRDefault="00F15212" w:rsidP="00F15212">
            <w:pPr>
              <w:widowControl/>
              <w:spacing w:line="240" w:lineRule="auto"/>
              <w:jc w:val="center"/>
              <w:rPr>
                <w:rFonts w:ascii="宋体" w:hAnsi="宋体" w:cs="宋体"/>
                <w:color w:val="000000"/>
                <w:kern w:val="0"/>
                <w:sz w:val="22"/>
                <w14:ligatures w14:val="none"/>
              </w:rPr>
            </w:pPr>
            <w:proofErr w:type="gramStart"/>
            <w:r w:rsidRPr="003C20BD">
              <w:rPr>
                <w:rFonts w:ascii="宋体" w:hAnsi="宋体" w:cs="宋体" w:hint="eastAsia"/>
                <w:color w:val="000000"/>
                <w:kern w:val="0"/>
                <w:sz w:val="22"/>
                <w14:ligatures w14:val="none"/>
              </w:rPr>
              <w:t>天辰路</w:t>
            </w:r>
            <w:proofErr w:type="gramEnd"/>
          </w:p>
        </w:tc>
        <w:tc>
          <w:tcPr>
            <w:tcW w:w="0" w:type="auto"/>
            <w:tcBorders>
              <w:top w:val="nil"/>
              <w:left w:val="nil"/>
              <w:bottom w:val="single" w:sz="4" w:space="0" w:color="auto"/>
              <w:right w:val="single" w:sz="4" w:space="0" w:color="auto"/>
            </w:tcBorders>
            <w:shd w:val="clear" w:color="auto" w:fill="auto"/>
            <w:noWrap/>
            <w:vAlign w:val="bottom"/>
            <w:hideMark/>
          </w:tcPr>
          <w:p w14:paraId="60602865" w14:textId="77777777" w:rsidR="00F15212" w:rsidRPr="003C20BD" w:rsidRDefault="00F15212" w:rsidP="00F15212">
            <w:pPr>
              <w:widowControl/>
              <w:spacing w:line="240" w:lineRule="auto"/>
              <w:jc w:val="left"/>
              <w:rPr>
                <w:rFonts w:ascii="宋体" w:hAnsi="宋体" w:cs="宋体"/>
                <w:color w:val="000000"/>
                <w:kern w:val="0"/>
                <w:sz w:val="22"/>
                <w14:ligatures w14:val="none"/>
              </w:rPr>
            </w:pPr>
            <w:r w:rsidRPr="003C20BD">
              <w:rPr>
                <w:rFonts w:ascii="宋体" w:hAnsi="宋体" w:cs="宋体" w:hint="eastAsia"/>
                <w:color w:val="000000"/>
                <w:kern w:val="0"/>
                <w:sz w:val="22"/>
                <w14:ligatures w14:val="none"/>
              </w:rPr>
              <w:t>左转掉头车道</w:t>
            </w:r>
          </w:p>
        </w:tc>
        <w:tc>
          <w:tcPr>
            <w:tcW w:w="0" w:type="auto"/>
            <w:tcBorders>
              <w:top w:val="nil"/>
              <w:left w:val="nil"/>
              <w:bottom w:val="single" w:sz="4" w:space="0" w:color="auto"/>
              <w:right w:val="single" w:sz="4" w:space="0" w:color="auto"/>
            </w:tcBorders>
            <w:shd w:val="clear" w:color="auto" w:fill="auto"/>
            <w:noWrap/>
            <w:vAlign w:val="bottom"/>
            <w:hideMark/>
          </w:tcPr>
          <w:p w14:paraId="63FA91DE" w14:textId="77777777" w:rsidR="00F15212" w:rsidRPr="003C20BD" w:rsidRDefault="00F15212" w:rsidP="00F15212">
            <w:pPr>
              <w:widowControl/>
              <w:spacing w:line="240" w:lineRule="auto"/>
              <w:jc w:val="right"/>
              <w:rPr>
                <w:rFonts w:ascii="宋体" w:hAnsi="宋体" w:cs="宋体"/>
                <w:color w:val="000000"/>
                <w:kern w:val="0"/>
                <w:sz w:val="22"/>
                <w14:ligatures w14:val="none"/>
              </w:rPr>
            </w:pPr>
            <w:r w:rsidRPr="003C20BD">
              <w:rPr>
                <w:rFonts w:ascii="宋体" w:hAnsi="宋体" w:cs="宋体" w:hint="eastAsia"/>
                <w:color w:val="000000"/>
                <w:kern w:val="0"/>
                <w:sz w:val="22"/>
                <w14:ligatures w14:val="none"/>
              </w:rPr>
              <w:t>1300</w:t>
            </w:r>
          </w:p>
        </w:tc>
      </w:tr>
      <w:tr w:rsidR="00F15212" w:rsidRPr="00F15212" w14:paraId="592CCBFF" w14:textId="77777777" w:rsidTr="00F15212">
        <w:trPr>
          <w:trHeight w:val="312"/>
          <w:jc w:val="center"/>
        </w:trPr>
        <w:tc>
          <w:tcPr>
            <w:tcW w:w="0" w:type="auto"/>
            <w:vMerge/>
            <w:tcBorders>
              <w:top w:val="nil"/>
              <w:left w:val="single" w:sz="4" w:space="0" w:color="auto"/>
              <w:bottom w:val="single" w:sz="4" w:space="0" w:color="auto"/>
              <w:right w:val="single" w:sz="4" w:space="0" w:color="auto"/>
            </w:tcBorders>
            <w:vAlign w:val="center"/>
            <w:hideMark/>
          </w:tcPr>
          <w:p w14:paraId="7FCCA431" w14:textId="77777777" w:rsidR="00F15212" w:rsidRPr="003C20BD" w:rsidRDefault="00F15212" w:rsidP="00F15212">
            <w:pPr>
              <w:widowControl/>
              <w:spacing w:line="240" w:lineRule="auto"/>
              <w:jc w:val="left"/>
              <w:rPr>
                <w:rFonts w:ascii="宋体" w:hAnsi="宋体" w:cs="宋体"/>
                <w:color w:val="000000"/>
                <w:kern w:val="0"/>
                <w:sz w:val="22"/>
                <w14:ligatures w14:val="none"/>
              </w:rPr>
            </w:pPr>
          </w:p>
        </w:tc>
        <w:tc>
          <w:tcPr>
            <w:tcW w:w="0" w:type="auto"/>
            <w:tcBorders>
              <w:top w:val="nil"/>
              <w:left w:val="nil"/>
              <w:bottom w:val="single" w:sz="4" w:space="0" w:color="auto"/>
              <w:right w:val="single" w:sz="4" w:space="0" w:color="auto"/>
            </w:tcBorders>
            <w:shd w:val="clear" w:color="auto" w:fill="auto"/>
            <w:noWrap/>
            <w:vAlign w:val="bottom"/>
            <w:hideMark/>
          </w:tcPr>
          <w:p w14:paraId="68C3D659" w14:textId="77777777" w:rsidR="00F15212" w:rsidRPr="003C20BD" w:rsidRDefault="00F15212" w:rsidP="00F15212">
            <w:pPr>
              <w:widowControl/>
              <w:spacing w:line="240" w:lineRule="auto"/>
              <w:jc w:val="left"/>
              <w:rPr>
                <w:rFonts w:ascii="宋体" w:hAnsi="宋体" w:cs="宋体"/>
                <w:color w:val="000000"/>
                <w:kern w:val="0"/>
                <w:sz w:val="22"/>
                <w14:ligatures w14:val="none"/>
              </w:rPr>
            </w:pPr>
            <w:r w:rsidRPr="003C20BD">
              <w:rPr>
                <w:rFonts w:ascii="宋体" w:hAnsi="宋体" w:cs="宋体" w:hint="eastAsia"/>
                <w:color w:val="000000"/>
                <w:kern w:val="0"/>
                <w:sz w:val="22"/>
                <w14:ligatures w14:val="none"/>
              </w:rPr>
              <w:t>直行右转车道</w:t>
            </w:r>
          </w:p>
        </w:tc>
        <w:tc>
          <w:tcPr>
            <w:tcW w:w="0" w:type="auto"/>
            <w:tcBorders>
              <w:top w:val="nil"/>
              <w:left w:val="nil"/>
              <w:bottom w:val="single" w:sz="4" w:space="0" w:color="auto"/>
              <w:right w:val="single" w:sz="4" w:space="0" w:color="auto"/>
            </w:tcBorders>
            <w:shd w:val="clear" w:color="auto" w:fill="auto"/>
            <w:noWrap/>
            <w:vAlign w:val="bottom"/>
            <w:hideMark/>
          </w:tcPr>
          <w:p w14:paraId="3C02F990" w14:textId="77777777" w:rsidR="00F15212" w:rsidRPr="003C20BD" w:rsidRDefault="00F15212" w:rsidP="00F15212">
            <w:pPr>
              <w:widowControl/>
              <w:spacing w:line="240" w:lineRule="auto"/>
              <w:jc w:val="right"/>
              <w:rPr>
                <w:rFonts w:ascii="宋体" w:hAnsi="宋体" w:cs="宋体"/>
                <w:color w:val="000000"/>
                <w:kern w:val="0"/>
                <w:sz w:val="22"/>
                <w14:ligatures w14:val="none"/>
              </w:rPr>
            </w:pPr>
            <w:r w:rsidRPr="003C20BD">
              <w:rPr>
                <w:rFonts w:ascii="宋体" w:hAnsi="宋体" w:cs="宋体" w:hint="eastAsia"/>
                <w:color w:val="000000"/>
                <w:kern w:val="0"/>
                <w:sz w:val="22"/>
                <w14:ligatures w14:val="none"/>
              </w:rPr>
              <w:t>1300</w:t>
            </w:r>
          </w:p>
        </w:tc>
      </w:tr>
      <w:tr w:rsidR="00F15212" w:rsidRPr="00F15212" w14:paraId="1D9A7D85" w14:textId="77777777" w:rsidTr="00F15212">
        <w:trPr>
          <w:trHeight w:val="312"/>
          <w:jc w:val="center"/>
        </w:trPr>
        <w:tc>
          <w:tcPr>
            <w:tcW w:w="0" w:type="auto"/>
            <w:vMerge/>
            <w:tcBorders>
              <w:top w:val="nil"/>
              <w:left w:val="single" w:sz="4" w:space="0" w:color="auto"/>
              <w:bottom w:val="single" w:sz="4" w:space="0" w:color="auto"/>
              <w:right w:val="single" w:sz="4" w:space="0" w:color="auto"/>
            </w:tcBorders>
            <w:vAlign w:val="center"/>
            <w:hideMark/>
          </w:tcPr>
          <w:p w14:paraId="269AE8CE" w14:textId="77777777" w:rsidR="00F15212" w:rsidRPr="003C20BD" w:rsidRDefault="00F15212" w:rsidP="00F15212">
            <w:pPr>
              <w:widowControl/>
              <w:spacing w:line="240" w:lineRule="auto"/>
              <w:jc w:val="left"/>
              <w:rPr>
                <w:rFonts w:ascii="宋体" w:hAnsi="宋体" w:cs="宋体"/>
                <w:color w:val="000000"/>
                <w:kern w:val="0"/>
                <w:sz w:val="22"/>
                <w14:ligatures w14:val="none"/>
              </w:rPr>
            </w:pPr>
          </w:p>
        </w:tc>
        <w:tc>
          <w:tcPr>
            <w:tcW w:w="0" w:type="auto"/>
            <w:tcBorders>
              <w:top w:val="nil"/>
              <w:left w:val="nil"/>
              <w:bottom w:val="single" w:sz="4" w:space="0" w:color="auto"/>
              <w:right w:val="single" w:sz="4" w:space="0" w:color="auto"/>
            </w:tcBorders>
            <w:shd w:val="clear" w:color="auto" w:fill="auto"/>
            <w:noWrap/>
            <w:vAlign w:val="bottom"/>
            <w:hideMark/>
          </w:tcPr>
          <w:p w14:paraId="1FE1E148" w14:textId="77777777" w:rsidR="00F15212" w:rsidRPr="003C20BD" w:rsidRDefault="00F15212" w:rsidP="00F15212">
            <w:pPr>
              <w:widowControl/>
              <w:spacing w:line="240" w:lineRule="auto"/>
              <w:jc w:val="left"/>
              <w:rPr>
                <w:rFonts w:ascii="宋体" w:hAnsi="宋体" w:cs="宋体"/>
                <w:color w:val="000000"/>
                <w:kern w:val="0"/>
                <w:sz w:val="22"/>
                <w14:ligatures w14:val="none"/>
              </w:rPr>
            </w:pPr>
            <w:r w:rsidRPr="003C20BD">
              <w:rPr>
                <w:rFonts w:ascii="宋体" w:hAnsi="宋体" w:cs="宋体" w:hint="eastAsia"/>
                <w:color w:val="000000"/>
                <w:kern w:val="0"/>
                <w:sz w:val="22"/>
                <w14:ligatures w14:val="none"/>
              </w:rPr>
              <w:t>直行左转车道</w:t>
            </w:r>
          </w:p>
        </w:tc>
        <w:tc>
          <w:tcPr>
            <w:tcW w:w="0" w:type="auto"/>
            <w:tcBorders>
              <w:top w:val="nil"/>
              <w:left w:val="nil"/>
              <w:bottom w:val="single" w:sz="4" w:space="0" w:color="auto"/>
              <w:right w:val="single" w:sz="4" w:space="0" w:color="auto"/>
            </w:tcBorders>
            <w:shd w:val="clear" w:color="auto" w:fill="auto"/>
            <w:noWrap/>
            <w:vAlign w:val="bottom"/>
            <w:hideMark/>
          </w:tcPr>
          <w:p w14:paraId="378C54B5" w14:textId="77777777" w:rsidR="00F15212" w:rsidRPr="003C20BD" w:rsidRDefault="00F15212" w:rsidP="00F15212">
            <w:pPr>
              <w:widowControl/>
              <w:spacing w:line="240" w:lineRule="auto"/>
              <w:jc w:val="right"/>
              <w:rPr>
                <w:rFonts w:ascii="宋体" w:hAnsi="宋体" w:cs="宋体"/>
                <w:color w:val="000000"/>
                <w:kern w:val="0"/>
                <w:sz w:val="22"/>
                <w14:ligatures w14:val="none"/>
              </w:rPr>
            </w:pPr>
            <w:r w:rsidRPr="003C20BD">
              <w:rPr>
                <w:rFonts w:ascii="宋体" w:hAnsi="宋体" w:cs="宋体" w:hint="eastAsia"/>
                <w:color w:val="000000"/>
                <w:kern w:val="0"/>
                <w:sz w:val="22"/>
                <w14:ligatures w14:val="none"/>
              </w:rPr>
              <w:t>1300</w:t>
            </w:r>
          </w:p>
        </w:tc>
      </w:tr>
      <w:tr w:rsidR="00F15212" w:rsidRPr="00F15212" w14:paraId="2C5C286D" w14:textId="77777777" w:rsidTr="00F15212">
        <w:trPr>
          <w:trHeight w:val="312"/>
          <w:jc w:val="center"/>
        </w:trPr>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4ACE2205" w14:textId="77777777" w:rsidR="00F15212" w:rsidRPr="003C20BD" w:rsidRDefault="00F15212" w:rsidP="00F15212">
            <w:pPr>
              <w:widowControl/>
              <w:spacing w:line="240" w:lineRule="auto"/>
              <w:jc w:val="center"/>
              <w:rPr>
                <w:rFonts w:ascii="宋体" w:hAnsi="宋体" w:cs="宋体"/>
                <w:color w:val="000000"/>
                <w:kern w:val="0"/>
                <w:sz w:val="22"/>
                <w14:ligatures w14:val="none"/>
              </w:rPr>
            </w:pPr>
            <w:r w:rsidRPr="003C20BD">
              <w:rPr>
                <w:rFonts w:ascii="宋体" w:hAnsi="宋体" w:cs="宋体" w:hint="eastAsia"/>
                <w:color w:val="000000"/>
                <w:kern w:val="0"/>
                <w:sz w:val="22"/>
                <w14:ligatures w14:val="none"/>
              </w:rPr>
              <w:t>两河东路</w:t>
            </w:r>
          </w:p>
        </w:tc>
        <w:tc>
          <w:tcPr>
            <w:tcW w:w="0" w:type="auto"/>
            <w:tcBorders>
              <w:top w:val="nil"/>
              <w:left w:val="nil"/>
              <w:bottom w:val="single" w:sz="4" w:space="0" w:color="auto"/>
              <w:right w:val="single" w:sz="4" w:space="0" w:color="auto"/>
            </w:tcBorders>
            <w:shd w:val="clear" w:color="auto" w:fill="auto"/>
            <w:noWrap/>
            <w:vAlign w:val="bottom"/>
            <w:hideMark/>
          </w:tcPr>
          <w:p w14:paraId="60FBF753" w14:textId="77777777" w:rsidR="00F15212" w:rsidRPr="003C20BD" w:rsidRDefault="00F15212" w:rsidP="00F15212">
            <w:pPr>
              <w:widowControl/>
              <w:spacing w:line="240" w:lineRule="auto"/>
              <w:jc w:val="left"/>
              <w:rPr>
                <w:rFonts w:ascii="宋体" w:hAnsi="宋体" w:cs="宋体"/>
                <w:color w:val="000000"/>
                <w:kern w:val="0"/>
                <w:sz w:val="22"/>
                <w14:ligatures w14:val="none"/>
              </w:rPr>
            </w:pPr>
            <w:r w:rsidRPr="003C20BD">
              <w:rPr>
                <w:rFonts w:ascii="宋体" w:hAnsi="宋体" w:cs="宋体" w:hint="eastAsia"/>
                <w:color w:val="000000"/>
                <w:kern w:val="0"/>
                <w:sz w:val="22"/>
                <w14:ligatures w14:val="none"/>
              </w:rPr>
              <w:t>无标线</w:t>
            </w:r>
          </w:p>
        </w:tc>
        <w:tc>
          <w:tcPr>
            <w:tcW w:w="0" w:type="auto"/>
            <w:tcBorders>
              <w:top w:val="nil"/>
              <w:left w:val="nil"/>
              <w:bottom w:val="single" w:sz="4" w:space="0" w:color="auto"/>
              <w:right w:val="single" w:sz="4" w:space="0" w:color="auto"/>
            </w:tcBorders>
            <w:shd w:val="clear" w:color="auto" w:fill="auto"/>
            <w:noWrap/>
            <w:vAlign w:val="bottom"/>
            <w:hideMark/>
          </w:tcPr>
          <w:p w14:paraId="3D4C1F5E" w14:textId="77777777" w:rsidR="00F15212" w:rsidRPr="003C20BD" w:rsidRDefault="00F15212" w:rsidP="00F15212">
            <w:pPr>
              <w:widowControl/>
              <w:spacing w:line="240" w:lineRule="auto"/>
              <w:jc w:val="right"/>
              <w:rPr>
                <w:rFonts w:ascii="宋体" w:hAnsi="宋体" w:cs="宋体"/>
                <w:color w:val="000000"/>
                <w:kern w:val="0"/>
                <w:sz w:val="22"/>
                <w14:ligatures w14:val="none"/>
              </w:rPr>
            </w:pPr>
            <w:r w:rsidRPr="003C20BD">
              <w:rPr>
                <w:rFonts w:ascii="宋体" w:hAnsi="宋体" w:cs="宋体" w:hint="eastAsia"/>
                <w:color w:val="000000"/>
                <w:kern w:val="0"/>
                <w:sz w:val="22"/>
                <w14:ligatures w14:val="none"/>
              </w:rPr>
              <w:t>1200</w:t>
            </w:r>
          </w:p>
        </w:tc>
      </w:tr>
      <w:tr w:rsidR="00F15212" w:rsidRPr="00F15212" w14:paraId="5FA71B4B" w14:textId="77777777" w:rsidTr="00F15212">
        <w:trPr>
          <w:trHeight w:val="312"/>
          <w:jc w:val="center"/>
        </w:trPr>
        <w:tc>
          <w:tcPr>
            <w:tcW w:w="0" w:type="auto"/>
            <w:vMerge/>
            <w:tcBorders>
              <w:top w:val="nil"/>
              <w:left w:val="single" w:sz="4" w:space="0" w:color="auto"/>
              <w:bottom w:val="single" w:sz="4" w:space="0" w:color="auto"/>
              <w:right w:val="single" w:sz="4" w:space="0" w:color="auto"/>
            </w:tcBorders>
            <w:vAlign w:val="center"/>
            <w:hideMark/>
          </w:tcPr>
          <w:p w14:paraId="668797D1" w14:textId="77777777" w:rsidR="00F15212" w:rsidRPr="003C20BD" w:rsidRDefault="00F15212" w:rsidP="00F15212">
            <w:pPr>
              <w:widowControl/>
              <w:spacing w:line="240" w:lineRule="auto"/>
              <w:jc w:val="left"/>
              <w:rPr>
                <w:rFonts w:ascii="宋体" w:hAnsi="宋体" w:cs="宋体"/>
                <w:color w:val="000000"/>
                <w:kern w:val="0"/>
                <w:sz w:val="22"/>
                <w14:ligatures w14:val="none"/>
              </w:rPr>
            </w:pPr>
          </w:p>
        </w:tc>
        <w:tc>
          <w:tcPr>
            <w:tcW w:w="0" w:type="auto"/>
            <w:tcBorders>
              <w:top w:val="nil"/>
              <w:left w:val="nil"/>
              <w:bottom w:val="single" w:sz="4" w:space="0" w:color="auto"/>
              <w:right w:val="single" w:sz="4" w:space="0" w:color="auto"/>
            </w:tcBorders>
            <w:shd w:val="clear" w:color="auto" w:fill="auto"/>
            <w:noWrap/>
            <w:vAlign w:val="bottom"/>
            <w:hideMark/>
          </w:tcPr>
          <w:p w14:paraId="7AD80BEE" w14:textId="77777777" w:rsidR="00F15212" w:rsidRPr="003C20BD" w:rsidRDefault="00F15212" w:rsidP="00F15212">
            <w:pPr>
              <w:widowControl/>
              <w:spacing w:line="240" w:lineRule="auto"/>
              <w:jc w:val="left"/>
              <w:rPr>
                <w:rFonts w:ascii="宋体" w:hAnsi="宋体" w:cs="宋体"/>
                <w:color w:val="000000"/>
                <w:kern w:val="0"/>
                <w:sz w:val="22"/>
                <w14:ligatures w14:val="none"/>
              </w:rPr>
            </w:pPr>
            <w:r w:rsidRPr="003C20BD">
              <w:rPr>
                <w:rFonts w:ascii="宋体" w:hAnsi="宋体" w:cs="宋体" w:hint="eastAsia"/>
                <w:color w:val="000000"/>
                <w:kern w:val="0"/>
                <w:sz w:val="22"/>
                <w14:ligatures w14:val="none"/>
              </w:rPr>
              <w:t>无标线</w:t>
            </w:r>
          </w:p>
        </w:tc>
        <w:tc>
          <w:tcPr>
            <w:tcW w:w="0" w:type="auto"/>
            <w:tcBorders>
              <w:top w:val="nil"/>
              <w:left w:val="nil"/>
              <w:bottom w:val="single" w:sz="4" w:space="0" w:color="auto"/>
              <w:right w:val="single" w:sz="4" w:space="0" w:color="auto"/>
            </w:tcBorders>
            <w:shd w:val="clear" w:color="auto" w:fill="auto"/>
            <w:noWrap/>
            <w:vAlign w:val="bottom"/>
            <w:hideMark/>
          </w:tcPr>
          <w:p w14:paraId="4D4EB5F3" w14:textId="77777777" w:rsidR="00F15212" w:rsidRPr="003C20BD" w:rsidRDefault="00F15212" w:rsidP="00F15212">
            <w:pPr>
              <w:widowControl/>
              <w:spacing w:line="240" w:lineRule="auto"/>
              <w:jc w:val="right"/>
              <w:rPr>
                <w:rFonts w:ascii="宋体" w:hAnsi="宋体" w:cs="宋体"/>
                <w:color w:val="000000"/>
                <w:kern w:val="0"/>
                <w:sz w:val="22"/>
                <w14:ligatures w14:val="none"/>
              </w:rPr>
            </w:pPr>
            <w:r w:rsidRPr="003C20BD">
              <w:rPr>
                <w:rFonts w:ascii="宋体" w:hAnsi="宋体" w:cs="宋体" w:hint="eastAsia"/>
                <w:color w:val="000000"/>
                <w:kern w:val="0"/>
                <w:sz w:val="22"/>
                <w14:ligatures w14:val="none"/>
              </w:rPr>
              <w:t>1200</w:t>
            </w:r>
          </w:p>
        </w:tc>
      </w:tr>
    </w:tbl>
    <w:p w14:paraId="0C72D227" w14:textId="3A044A8F" w:rsidR="00F15212" w:rsidRDefault="00F15212" w:rsidP="00F15212">
      <w:pPr>
        <w:ind w:firstLine="420"/>
        <w:jc w:val="center"/>
      </w:pPr>
      <w:r>
        <w:t>表</w:t>
      </w:r>
      <w:r>
        <w:t xml:space="preserve"> 0-2</w:t>
      </w:r>
      <w:r w:rsidR="0075370C">
        <w:rPr>
          <w:rFonts w:hint="eastAsia"/>
        </w:rPr>
        <w:t>交叉口各车道</w:t>
      </w:r>
      <w:r>
        <w:t>饱和</w:t>
      </w:r>
      <w:r w:rsidR="0075370C">
        <w:rPr>
          <w:rFonts w:hint="eastAsia"/>
        </w:rPr>
        <w:t>流率</w:t>
      </w:r>
      <w:r>
        <w:t>表</w:t>
      </w:r>
    </w:p>
    <w:p w14:paraId="4578608E" w14:textId="023D8892" w:rsidR="00C94160" w:rsidRPr="00F15212" w:rsidRDefault="00C94160" w:rsidP="0092713F">
      <w:pPr>
        <w:ind w:left="420"/>
      </w:pPr>
    </w:p>
    <w:bookmarkEnd w:id="0"/>
    <w:p w14:paraId="47E2FB6E" w14:textId="0F05557E" w:rsidR="00931498" w:rsidRDefault="00931498" w:rsidP="00931498">
      <w:pPr>
        <w:pStyle w:val="a6"/>
        <w:rPr>
          <w:bCs/>
          <w:szCs w:val="28"/>
        </w:rPr>
      </w:pPr>
      <w:r>
        <w:rPr>
          <w:rFonts w:hint="eastAsia"/>
        </w:rPr>
        <w:t>3</w:t>
      </w:r>
      <w:r>
        <w:t>.2</w:t>
      </w:r>
      <w:r w:rsidRPr="0015135C">
        <w:rPr>
          <w:rFonts w:hint="eastAsia"/>
          <w:bCs/>
          <w:szCs w:val="28"/>
        </w:rPr>
        <w:t>通行能力、饱和度和服务水平</w:t>
      </w:r>
      <w:r w:rsidR="002460BE">
        <w:rPr>
          <w:rFonts w:hint="eastAsia"/>
          <w:bCs/>
          <w:szCs w:val="28"/>
        </w:rPr>
        <w:t>（王晨</w:t>
      </w:r>
      <w:r w:rsidR="00E72E23">
        <w:rPr>
          <w:rFonts w:hint="eastAsia"/>
          <w:bCs/>
          <w:szCs w:val="28"/>
        </w:rPr>
        <w:t>、刘欣豪</w:t>
      </w:r>
      <w:r w:rsidR="002460BE">
        <w:rPr>
          <w:rFonts w:hint="eastAsia"/>
          <w:bCs/>
          <w:szCs w:val="28"/>
        </w:rPr>
        <w:t>）</w:t>
      </w:r>
    </w:p>
    <w:p w14:paraId="3D55CB94" w14:textId="77777777" w:rsidR="009B198E" w:rsidRDefault="009B198E" w:rsidP="009B198E"/>
    <w:p w14:paraId="2B16CA0A" w14:textId="616BCBC4" w:rsidR="00D06B5F" w:rsidRDefault="00D06B5F" w:rsidP="00D06B5F">
      <w:pPr>
        <w:pStyle w:val="a4"/>
      </w:pPr>
      <w:r>
        <w:rPr>
          <w:rFonts w:hint="eastAsia"/>
        </w:rPr>
        <w:t>四、问题分析与改善意见</w:t>
      </w:r>
      <w:r w:rsidR="002460BE">
        <w:rPr>
          <w:rFonts w:hint="eastAsia"/>
        </w:rPr>
        <w:t>（</w:t>
      </w:r>
      <w:proofErr w:type="gramStart"/>
      <w:r w:rsidR="002460BE" w:rsidRPr="00E72E23">
        <w:rPr>
          <w:rFonts w:hint="eastAsia"/>
        </w:rPr>
        <w:t>鲜轩</w:t>
      </w:r>
      <w:r w:rsidR="000A5F4E">
        <w:rPr>
          <w:rFonts w:hint="eastAsia"/>
        </w:rPr>
        <w:t>代表</w:t>
      </w:r>
      <w:r w:rsidR="00E72E23">
        <w:rPr>
          <w:rFonts w:hint="eastAsia"/>
        </w:rPr>
        <w:t>主</w:t>
      </w:r>
      <w:proofErr w:type="gramEnd"/>
      <w:r w:rsidR="00E72E23">
        <w:rPr>
          <w:rFonts w:hint="eastAsia"/>
        </w:rPr>
        <w:t>、其他人</w:t>
      </w:r>
      <w:r w:rsidR="000A5F4E">
        <w:rPr>
          <w:rFonts w:hint="eastAsia"/>
        </w:rPr>
        <w:t>代表</w:t>
      </w:r>
      <w:r w:rsidR="00E72E23">
        <w:rPr>
          <w:rFonts w:hint="eastAsia"/>
        </w:rPr>
        <w:t>辅</w:t>
      </w:r>
      <w:r w:rsidR="002460BE">
        <w:rPr>
          <w:rFonts w:hint="eastAsia"/>
        </w:rPr>
        <w:t>）</w:t>
      </w:r>
    </w:p>
    <w:p w14:paraId="031A41F0" w14:textId="79B73284" w:rsidR="00D06B5F" w:rsidRDefault="006140C0" w:rsidP="006140C0">
      <w:pPr>
        <w:pStyle w:val="a6"/>
      </w:pPr>
      <w:r>
        <w:rPr>
          <w:rFonts w:hint="eastAsia"/>
        </w:rPr>
        <w:t>4</w:t>
      </w:r>
      <w:r>
        <w:t>.1</w:t>
      </w:r>
      <w:r>
        <w:tab/>
      </w:r>
      <w:r>
        <w:rPr>
          <w:rFonts w:hint="eastAsia"/>
        </w:rPr>
        <w:t>问题分析</w:t>
      </w:r>
    </w:p>
    <w:p w14:paraId="1B3D5B59" w14:textId="77777777" w:rsidR="009B198E" w:rsidRDefault="009B198E" w:rsidP="009B198E"/>
    <w:p w14:paraId="7039C385" w14:textId="667D628B" w:rsidR="006140C0" w:rsidRDefault="006140C0" w:rsidP="006140C0">
      <w:pPr>
        <w:pStyle w:val="a6"/>
      </w:pPr>
      <w:r>
        <w:rPr>
          <w:rFonts w:hint="eastAsia"/>
        </w:rPr>
        <w:t>4</w:t>
      </w:r>
      <w:r>
        <w:t>.2</w:t>
      </w:r>
      <w:r>
        <w:tab/>
      </w:r>
      <w:r>
        <w:rPr>
          <w:rFonts w:hint="eastAsia"/>
        </w:rPr>
        <w:t>改善意见</w:t>
      </w:r>
    </w:p>
    <w:p w14:paraId="21377769" w14:textId="77777777" w:rsidR="006140C0" w:rsidRDefault="006140C0" w:rsidP="006140C0">
      <w:pPr>
        <w:pStyle w:val="a6"/>
      </w:pPr>
    </w:p>
    <w:p w14:paraId="5177E13A" w14:textId="276A29A2" w:rsidR="00D06B5F" w:rsidRDefault="00D06B5F" w:rsidP="00D06B5F">
      <w:pPr>
        <w:pStyle w:val="a4"/>
      </w:pPr>
      <w:r>
        <w:rPr>
          <w:rFonts w:hint="eastAsia"/>
        </w:rPr>
        <w:t>五、结束语</w:t>
      </w:r>
      <w:r w:rsidR="002460BE">
        <w:rPr>
          <w:rFonts w:hint="eastAsia"/>
        </w:rPr>
        <w:t>（</w:t>
      </w:r>
      <w:proofErr w:type="gramStart"/>
      <w:r w:rsidR="002460BE">
        <w:rPr>
          <w:rFonts w:hint="eastAsia"/>
        </w:rPr>
        <w:t>蒲嘉海</w:t>
      </w:r>
      <w:proofErr w:type="gramEnd"/>
      <w:r w:rsidR="002460BE">
        <w:rPr>
          <w:rFonts w:hint="eastAsia"/>
        </w:rPr>
        <w:t>）</w:t>
      </w:r>
    </w:p>
    <w:p w14:paraId="0590379A" w14:textId="77777777" w:rsidR="00D06B5F" w:rsidRDefault="00D06B5F" w:rsidP="009B198E"/>
    <w:p w14:paraId="17F6265C" w14:textId="345413B3" w:rsidR="00D06B5F" w:rsidRDefault="00D06B5F" w:rsidP="00D06B5F">
      <w:pPr>
        <w:pStyle w:val="a4"/>
      </w:pPr>
      <w:r>
        <w:rPr>
          <w:rFonts w:hint="eastAsia"/>
        </w:rPr>
        <w:t>六、附录</w:t>
      </w:r>
      <w:r w:rsidR="002460BE">
        <w:rPr>
          <w:rFonts w:hint="eastAsia"/>
        </w:rPr>
        <w:t>（刘欣豪）</w:t>
      </w:r>
    </w:p>
    <w:p w14:paraId="695D6050" w14:textId="77777777" w:rsidR="009B198E" w:rsidRPr="00D06B5F" w:rsidRDefault="009B198E" w:rsidP="009B198E"/>
    <w:sectPr w:rsidR="009B198E" w:rsidRPr="00D06B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FD9CD" w14:textId="77777777" w:rsidR="00642DA4" w:rsidRDefault="00642DA4" w:rsidP="00ED2A7E">
      <w:pPr>
        <w:spacing w:line="240" w:lineRule="auto"/>
      </w:pPr>
      <w:r>
        <w:separator/>
      </w:r>
    </w:p>
  </w:endnote>
  <w:endnote w:type="continuationSeparator" w:id="0">
    <w:p w14:paraId="1A748781" w14:textId="77777777" w:rsidR="00642DA4" w:rsidRDefault="00642DA4" w:rsidP="00ED2A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DD5CA" w14:textId="77777777" w:rsidR="00642DA4" w:rsidRDefault="00642DA4" w:rsidP="00ED2A7E">
      <w:pPr>
        <w:spacing w:line="240" w:lineRule="auto"/>
      </w:pPr>
      <w:r>
        <w:separator/>
      </w:r>
    </w:p>
  </w:footnote>
  <w:footnote w:type="continuationSeparator" w:id="0">
    <w:p w14:paraId="7A9577CB" w14:textId="77777777" w:rsidR="00642DA4" w:rsidRDefault="00642DA4" w:rsidP="00ED2A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5CB"/>
    <w:multiLevelType w:val="hybridMultilevel"/>
    <w:tmpl w:val="167E3DE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176930"/>
    <w:multiLevelType w:val="hybridMultilevel"/>
    <w:tmpl w:val="9FEA6A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0F72ACF"/>
    <w:multiLevelType w:val="hybridMultilevel"/>
    <w:tmpl w:val="01847F68"/>
    <w:lvl w:ilvl="0" w:tplc="04090011">
      <w:start w:val="1"/>
      <w:numFmt w:val="decimal"/>
      <w:lvlText w:val="%1)"/>
      <w:lvlJc w:val="left"/>
      <w:pPr>
        <w:ind w:left="1687" w:hanging="420"/>
      </w:pPr>
    </w:lvl>
    <w:lvl w:ilvl="1" w:tplc="04090019" w:tentative="1">
      <w:start w:val="1"/>
      <w:numFmt w:val="lowerLetter"/>
      <w:lvlText w:val="%2)"/>
      <w:lvlJc w:val="left"/>
      <w:pPr>
        <w:ind w:left="2107" w:hanging="420"/>
      </w:pPr>
    </w:lvl>
    <w:lvl w:ilvl="2" w:tplc="0409001B" w:tentative="1">
      <w:start w:val="1"/>
      <w:numFmt w:val="lowerRoman"/>
      <w:lvlText w:val="%3."/>
      <w:lvlJc w:val="right"/>
      <w:pPr>
        <w:ind w:left="2527" w:hanging="420"/>
      </w:pPr>
    </w:lvl>
    <w:lvl w:ilvl="3" w:tplc="0409000F" w:tentative="1">
      <w:start w:val="1"/>
      <w:numFmt w:val="decimal"/>
      <w:lvlText w:val="%4."/>
      <w:lvlJc w:val="left"/>
      <w:pPr>
        <w:ind w:left="2947" w:hanging="420"/>
      </w:pPr>
    </w:lvl>
    <w:lvl w:ilvl="4" w:tplc="04090019" w:tentative="1">
      <w:start w:val="1"/>
      <w:numFmt w:val="lowerLetter"/>
      <w:lvlText w:val="%5)"/>
      <w:lvlJc w:val="left"/>
      <w:pPr>
        <w:ind w:left="3367" w:hanging="420"/>
      </w:pPr>
    </w:lvl>
    <w:lvl w:ilvl="5" w:tplc="0409001B" w:tentative="1">
      <w:start w:val="1"/>
      <w:numFmt w:val="lowerRoman"/>
      <w:lvlText w:val="%6."/>
      <w:lvlJc w:val="right"/>
      <w:pPr>
        <w:ind w:left="3787" w:hanging="420"/>
      </w:pPr>
    </w:lvl>
    <w:lvl w:ilvl="6" w:tplc="0409000F" w:tentative="1">
      <w:start w:val="1"/>
      <w:numFmt w:val="decimal"/>
      <w:lvlText w:val="%7."/>
      <w:lvlJc w:val="left"/>
      <w:pPr>
        <w:ind w:left="4207" w:hanging="420"/>
      </w:pPr>
    </w:lvl>
    <w:lvl w:ilvl="7" w:tplc="04090019" w:tentative="1">
      <w:start w:val="1"/>
      <w:numFmt w:val="lowerLetter"/>
      <w:lvlText w:val="%8)"/>
      <w:lvlJc w:val="left"/>
      <w:pPr>
        <w:ind w:left="4627" w:hanging="420"/>
      </w:pPr>
    </w:lvl>
    <w:lvl w:ilvl="8" w:tplc="0409001B" w:tentative="1">
      <w:start w:val="1"/>
      <w:numFmt w:val="lowerRoman"/>
      <w:lvlText w:val="%9."/>
      <w:lvlJc w:val="right"/>
      <w:pPr>
        <w:ind w:left="5047" w:hanging="420"/>
      </w:pPr>
    </w:lvl>
  </w:abstractNum>
  <w:abstractNum w:abstractNumId="3" w15:restartNumberingAfterBreak="0">
    <w:nsid w:val="3F5020B3"/>
    <w:multiLevelType w:val="hybridMultilevel"/>
    <w:tmpl w:val="700E219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AD5738F"/>
    <w:multiLevelType w:val="hybridMultilevel"/>
    <w:tmpl w:val="101C3E02"/>
    <w:lvl w:ilvl="0" w:tplc="04090011">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15:restartNumberingAfterBreak="0">
    <w:nsid w:val="5C4C2ABC"/>
    <w:multiLevelType w:val="hybridMultilevel"/>
    <w:tmpl w:val="6248CFA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2033411580">
    <w:abstractNumId w:val="4"/>
  </w:num>
  <w:num w:numId="2" w16cid:durableId="195239308">
    <w:abstractNumId w:val="0"/>
  </w:num>
  <w:num w:numId="3" w16cid:durableId="1843355168">
    <w:abstractNumId w:val="2"/>
  </w:num>
  <w:num w:numId="4" w16cid:durableId="558135420">
    <w:abstractNumId w:val="5"/>
  </w:num>
  <w:num w:numId="5" w16cid:durableId="106780258">
    <w:abstractNumId w:val="3"/>
  </w:num>
  <w:num w:numId="6" w16cid:durableId="803154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2E0"/>
    <w:rsid w:val="0001232C"/>
    <w:rsid w:val="000A5F4E"/>
    <w:rsid w:val="000B3C31"/>
    <w:rsid w:val="000C7D00"/>
    <w:rsid w:val="000D2A36"/>
    <w:rsid w:val="000E642A"/>
    <w:rsid w:val="00112B61"/>
    <w:rsid w:val="00122F7E"/>
    <w:rsid w:val="001449F7"/>
    <w:rsid w:val="00161741"/>
    <w:rsid w:val="001C1EE6"/>
    <w:rsid w:val="001C73B7"/>
    <w:rsid w:val="002333A1"/>
    <w:rsid w:val="00234EBA"/>
    <w:rsid w:val="002460BE"/>
    <w:rsid w:val="002C7207"/>
    <w:rsid w:val="002D1AB8"/>
    <w:rsid w:val="002F3049"/>
    <w:rsid w:val="002F70EE"/>
    <w:rsid w:val="00301C54"/>
    <w:rsid w:val="00322BA5"/>
    <w:rsid w:val="00326E20"/>
    <w:rsid w:val="00350EF6"/>
    <w:rsid w:val="003832E0"/>
    <w:rsid w:val="003C20BD"/>
    <w:rsid w:val="003D67C0"/>
    <w:rsid w:val="003E5758"/>
    <w:rsid w:val="00452FEF"/>
    <w:rsid w:val="00482CF3"/>
    <w:rsid w:val="00491AF1"/>
    <w:rsid w:val="0057112D"/>
    <w:rsid w:val="00591B0B"/>
    <w:rsid w:val="005A69C5"/>
    <w:rsid w:val="006140C0"/>
    <w:rsid w:val="006169F0"/>
    <w:rsid w:val="00637C22"/>
    <w:rsid w:val="00642DA4"/>
    <w:rsid w:val="006B10E3"/>
    <w:rsid w:val="00726C3D"/>
    <w:rsid w:val="0075370C"/>
    <w:rsid w:val="00770823"/>
    <w:rsid w:val="00833972"/>
    <w:rsid w:val="00841DE4"/>
    <w:rsid w:val="0089778E"/>
    <w:rsid w:val="008C0DA1"/>
    <w:rsid w:val="008F6085"/>
    <w:rsid w:val="0092713F"/>
    <w:rsid w:val="00931498"/>
    <w:rsid w:val="00952310"/>
    <w:rsid w:val="00971419"/>
    <w:rsid w:val="0097658D"/>
    <w:rsid w:val="00992DF0"/>
    <w:rsid w:val="009B198E"/>
    <w:rsid w:val="009B703C"/>
    <w:rsid w:val="009D0FDE"/>
    <w:rsid w:val="00AA4633"/>
    <w:rsid w:val="00AD3346"/>
    <w:rsid w:val="00AD51D5"/>
    <w:rsid w:val="00B612AB"/>
    <w:rsid w:val="00B705B1"/>
    <w:rsid w:val="00BC41D8"/>
    <w:rsid w:val="00BD6C84"/>
    <w:rsid w:val="00C94160"/>
    <w:rsid w:val="00D06B5F"/>
    <w:rsid w:val="00D1650B"/>
    <w:rsid w:val="00D5694B"/>
    <w:rsid w:val="00D607C6"/>
    <w:rsid w:val="00DA2767"/>
    <w:rsid w:val="00DE6FB3"/>
    <w:rsid w:val="00E20148"/>
    <w:rsid w:val="00E368DA"/>
    <w:rsid w:val="00E72E23"/>
    <w:rsid w:val="00ED2A7E"/>
    <w:rsid w:val="00F15212"/>
    <w:rsid w:val="00F458C5"/>
    <w:rsid w:val="00F53A63"/>
    <w:rsid w:val="00F75BBB"/>
    <w:rsid w:val="00FB37BD"/>
    <w:rsid w:val="00FE5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AF372"/>
  <w15:chartTrackingRefBased/>
  <w15:docId w15:val="{32C8118D-F7E0-418C-BA4D-BE38FBF69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5BBB"/>
    <w:pPr>
      <w:widowControl w:val="0"/>
      <w:spacing w:line="360" w:lineRule="auto"/>
      <w:jc w:val="both"/>
    </w:pPr>
    <w:rPr>
      <w:rFonts w:ascii="Times New Roman" w:eastAsia="宋体" w:hAnsi="Times New Roman"/>
      <w:sz w:val="24"/>
    </w:rPr>
  </w:style>
  <w:style w:type="paragraph" w:styleId="1">
    <w:name w:val="heading 1"/>
    <w:aliases w:val="主标题"/>
    <w:basedOn w:val="a"/>
    <w:next w:val="a"/>
    <w:link w:val="10"/>
    <w:uiPriority w:val="9"/>
    <w:qFormat/>
    <w:rsid w:val="009D0FD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1"/>
    <w:next w:val="a"/>
    <w:uiPriority w:val="1"/>
    <w:qFormat/>
    <w:rsid w:val="00637C22"/>
    <w:pPr>
      <w:widowControl w:val="0"/>
      <w:spacing w:line="360" w:lineRule="auto"/>
      <w:jc w:val="both"/>
    </w:pPr>
    <w:rPr>
      <w:rFonts w:ascii="Times New Roman" w:eastAsia="宋体" w:hAnsi="Times New Roman" w:cs="Times New Roman"/>
      <w:sz w:val="24"/>
      <w:szCs w:val="24"/>
    </w:rPr>
  </w:style>
  <w:style w:type="paragraph" w:customStyle="1" w:styleId="TimeNEW">
    <w:name w:val="TimeNEW"/>
    <w:basedOn w:val="a"/>
    <w:link w:val="TimeNEW0"/>
    <w:autoRedefine/>
    <w:qFormat/>
    <w:rsid w:val="00482CF3"/>
  </w:style>
  <w:style w:type="character" w:customStyle="1" w:styleId="TimeNEW0">
    <w:name w:val="TimeNEW 字符"/>
    <w:basedOn w:val="a0"/>
    <w:link w:val="TimeNEW"/>
    <w:rsid w:val="00482CF3"/>
    <w:rPr>
      <w:rFonts w:ascii="Times New Roman" w:eastAsia="宋体" w:hAnsi="Times New Roman"/>
    </w:rPr>
  </w:style>
  <w:style w:type="character" w:customStyle="1" w:styleId="10">
    <w:name w:val="标题 1 字符"/>
    <w:aliases w:val="主标题 字符"/>
    <w:basedOn w:val="a0"/>
    <w:link w:val="1"/>
    <w:uiPriority w:val="9"/>
    <w:rsid w:val="009D0FDE"/>
    <w:rPr>
      <w:rFonts w:ascii="Times New Roman" w:eastAsia="宋体" w:hAnsi="Times New Roman"/>
      <w:b/>
      <w:bCs/>
      <w:kern w:val="44"/>
      <w:sz w:val="44"/>
      <w:szCs w:val="44"/>
    </w:rPr>
  </w:style>
  <w:style w:type="paragraph" w:customStyle="1" w:styleId="a4">
    <w:name w:val="大标题"/>
    <w:basedOn w:val="a"/>
    <w:link w:val="a5"/>
    <w:qFormat/>
    <w:rsid w:val="00D06B5F"/>
    <w:rPr>
      <w:rFonts w:eastAsia="黑体"/>
      <w:sz w:val="28"/>
    </w:rPr>
  </w:style>
  <w:style w:type="paragraph" w:customStyle="1" w:styleId="a6">
    <w:name w:val="小标题"/>
    <w:basedOn w:val="a4"/>
    <w:link w:val="a7"/>
    <w:qFormat/>
    <w:rsid w:val="00D06B5F"/>
    <w:rPr>
      <w:rFonts w:eastAsia="宋体"/>
    </w:rPr>
  </w:style>
  <w:style w:type="character" w:customStyle="1" w:styleId="a5">
    <w:name w:val="大标题 字符"/>
    <w:basedOn w:val="a0"/>
    <w:link w:val="a4"/>
    <w:rsid w:val="00D06B5F"/>
    <w:rPr>
      <w:rFonts w:ascii="Times New Roman" w:eastAsia="黑体" w:hAnsi="Times New Roman"/>
      <w:sz w:val="28"/>
    </w:rPr>
  </w:style>
  <w:style w:type="paragraph" w:customStyle="1" w:styleId="Default">
    <w:name w:val="Default"/>
    <w:rsid w:val="00F75BBB"/>
    <w:pPr>
      <w:widowControl w:val="0"/>
      <w:autoSpaceDE w:val="0"/>
      <w:autoSpaceDN w:val="0"/>
      <w:adjustRightInd w:val="0"/>
    </w:pPr>
    <w:rPr>
      <w:rFonts w:ascii="宋体" w:eastAsia="宋体" w:cs="宋体"/>
      <w:color w:val="000000"/>
      <w:kern w:val="0"/>
      <w:sz w:val="24"/>
      <w:szCs w:val="24"/>
    </w:rPr>
  </w:style>
  <w:style w:type="character" w:customStyle="1" w:styleId="a7">
    <w:name w:val="小标题 字符"/>
    <w:basedOn w:val="a5"/>
    <w:link w:val="a6"/>
    <w:rsid w:val="00D06B5F"/>
    <w:rPr>
      <w:rFonts w:ascii="Times New Roman" w:eastAsia="宋体" w:hAnsi="Times New Roman"/>
      <w:sz w:val="28"/>
    </w:rPr>
  </w:style>
  <w:style w:type="table" w:styleId="a8">
    <w:name w:val="Table Grid"/>
    <w:basedOn w:val="a1"/>
    <w:uiPriority w:val="39"/>
    <w:rsid w:val="001C1E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DE6FB3"/>
    <w:pPr>
      <w:ind w:firstLineChars="200" w:firstLine="420"/>
    </w:pPr>
  </w:style>
  <w:style w:type="paragraph" w:styleId="aa">
    <w:name w:val="header"/>
    <w:basedOn w:val="a"/>
    <w:link w:val="ab"/>
    <w:uiPriority w:val="99"/>
    <w:unhideWhenUsed/>
    <w:rsid w:val="00ED2A7E"/>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ED2A7E"/>
    <w:rPr>
      <w:rFonts w:ascii="Times New Roman" w:eastAsia="宋体" w:hAnsi="Times New Roman"/>
      <w:sz w:val="18"/>
      <w:szCs w:val="18"/>
    </w:rPr>
  </w:style>
  <w:style w:type="paragraph" w:styleId="ac">
    <w:name w:val="footer"/>
    <w:basedOn w:val="a"/>
    <w:link w:val="ad"/>
    <w:uiPriority w:val="99"/>
    <w:unhideWhenUsed/>
    <w:rsid w:val="00ED2A7E"/>
    <w:pPr>
      <w:tabs>
        <w:tab w:val="center" w:pos="4153"/>
        <w:tab w:val="right" w:pos="8306"/>
      </w:tabs>
      <w:snapToGrid w:val="0"/>
      <w:spacing w:line="240" w:lineRule="auto"/>
      <w:jc w:val="left"/>
    </w:pPr>
    <w:rPr>
      <w:sz w:val="18"/>
      <w:szCs w:val="18"/>
    </w:rPr>
  </w:style>
  <w:style w:type="character" w:customStyle="1" w:styleId="ad">
    <w:name w:val="页脚 字符"/>
    <w:basedOn w:val="a0"/>
    <w:link w:val="ac"/>
    <w:uiPriority w:val="99"/>
    <w:rsid w:val="00ED2A7E"/>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77845">
      <w:bodyDiv w:val="1"/>
      <w:marLeft w:val="0"/>
      <w:marRight w:val="0"/>
      <w:marTop w:val="0"/>
      <w:marBottom w:val="0"/>
      <w:divBdr>
        <w:top w:val="none" w:sz="0" w:space="0" w:color="auto"/>
        <w:left w:val="none" w:sz="0" w:space="0" w:color="auto"/>
        <w:bottom w:val="none" w:sz="0" w:space="0" w:color="auto"/>
        <w:right w:val="none" w:sz="0" w:space="0" w:color="auto"/>
      </w:divBdr>
    </w:div>
    <w:div w:id="1681275254">
      <w:bodyDiv w:val="1"/>
      <w:marLeft w:val="0"/>
      <w:marRight w:val="0"/>
      <w:marTop w:val="0"/>
      <w:marBottom w:val="0"/>
      <w:divBdr>
        <w:top w:val="none" w:sz="0" w:space="0" w:color="auto"/>
        <w:left w:val="none" w:sz="0" w:space="0" w:color="auto"/>
        <w:bottom w:val="none" w:sz="0" w:space="0" w:color="auto"/>
        <w:right w:val="none" w:sz="0" w:space="0" w:color="auto"/>
      </w:divBdr>
    </w:div>
    <w:div w:id="200481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4</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Mr.Liu</dc:creator>
  <cp:keywords/>
  <dc:description/>
  <cp:lastModifiedBy>1 Mr.Liu</cp:lastModifiedBy>
  <cp:revision>66</cp:revision>
  <dcterms:created xsi:type="dcterms:W3CDTF">2023-05-07T07:08:00Z</dcterms:created>
  <dcterms:modified xsi:type="dcterms:W3CDTF">2023-05-09T09:21:00Z</dcterms:modified>
</cp:coreProperties>
</file>