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597AE" w14:textId="4C049017" w:rsidR="008061C3" w:rsidRDefault="008061C3" w:rsidP="008061C3">
      <w:pPr>
        <w:pStyle w:val="a3"/>
        <w:numPr>
          <w:ilvl w:val="0"/>
          <w:numId w:val="7"/>
        </w:numPr>
        <w:ind w:firstLineChars="0"/>
      </w:pPr>
      <w:r>
        <w:rPr>
          <w:rFonts w:hint="eastAsia"/>
        </w:rPr>
        <w:t>交通量调查</w:t>
      </w:r>
    </w:p>
    <w:p w14:paraId="4E50D7B3" w14:textId="08723B64" w:rsidR="008061C3" w:rsidRDefault="00F25189" w:rsidP="008061C3">
      <w:pPr>
        <w:pStyle w:val="a3"/>
        <w:numPr>
          <w:ilvl w:val="0"/>
          <w:numId w:val="3"/>
        </w:numPr>
        <w:ind w:firstLineChars="0"/>
      </w:pPr>
      <w:r>
        <w:rPr>
          <w:rFonts w:hint="eastAsia"/>
        </w:rPr>
        <w:t>调查目的和意义：</w:t>
      </w:r>
      <w:r w:rsidR="002F77D1">
        <w:rPr>
          <w:rFonts w:hint="eastAsia"/>
        </w:rPr>
        <w:t>掌握</w:t>
      </w:r>
      <w:r w:rsidR="00B905EF">
        <w:rPr>
          <w:rFonts w:hint="eastAsia"/>
        </w:rPr>
        <w:t>使用</w:t>
      </w:r>
      <w:r w:rsidR="002F77D1">
        <w:rPr>
          <w:rFonts w:hint="eastAsia"/>
        </w:rPr>
        <w:t>人工</w:t>
      </w:r>
      <w:r w:rsidR="00B905EF">
        <w:rPr>
          <w:rFonts w:hint="eastAsia"/>
        </w:rPr>
        <w:t>观测</w:t>
      </w:r>
      <w:proofErr w:type="gramStart"/>
      <w:r w:rsidR="00B905EF">
        <w:rPr>
          <w:rFonts w:hint="eastAsia"/>
        </w:rPr>
        <w:t>法调查</w:t>
      </w:r>
      <w:proofErr w:type="gramEnd"/>
      <w:r w:rsidR="00B905EF">
        <w:rPr>
          <w:rFonts w:hint="eastAsia"/>
        </w:rPr>
        <w:t>交通量，并且进行数据处理分析。</w:t>
      </w:r>
    </w:p>
    <w:p w14:paraId="0CAE52FC" w14:textId="4C27DF54" w:rsidR="00F25189" w:rsidRDefault="00F25189" w:rsidP="008061C3">
      <w:pPr>
        <w:pStyle w:val="a3"/>
        <w:numPr>
          <w:ilvl w:val="0"/>
          <w:numId w:val="3"/>
        </w:numPr>
        <w:ind w:firstLineChars="0"/>
      </w:pPr>
      <w:r>
        <w:rPr>
          <w:rFonts w:hint="eastAsia"/>
        </w:rPr>
        <w:t>调查方法：</w:t>
      </w:r>
      <w:r w:rsidR="008A6664">
        <w:rPr>
          <w:rFonts w:hint="eastAsia"/>
        </w:rPr>
        <w:t>对于</w:t>
      </w:r>
      <w:r w:rsidR="006B1A2B">
        <w:rPr>
          <w:rFonts w:hint="eastAsia"/>
        </w:rPr>
        <w:t>高峰小时</w:t>
      </w:r>
      <w:r w:rsidR="008A6664">
        <w:rPr>
          <w:rFonts w:hint="eastAsia"/>
        </w:rPr>
        <w:t>交通量调查，我们采用</w:t>
      </w:r>
      <w:r>
        <w:rPr>
          <w:rFonts w:hint="eastAsia"/>
        </w:rPr>
        <w:t>人工</w:t>
      </w:r>
      <w:r w:rsidR="00283EF6">
        <w:rPr>
          <w:rFonts w:hint="eastAsia"/>
        </w:rPr>
        <w:t>观测</w:t>
      </w:r>
      <w:r>
        <w:rPr>
          <w:rFonts w:hint="eastAsia"/>
        </w:rPr>
        <w:t>法</w:t>
      </w:r>
      <w:r w:rsidR="008A6664">
        <w:rPr>
          <w:rFonts w:hint="eastAsia"/>
        </w:rPr>
        <w:t>，</w:t>
      </w:r>
      <w:r w:rsidR="00B905EF">
        <w:rPr>
          <w:rFonts w:hint="eastAsia"/>
        </w:rPr>
        <w:t>在西南交通大学</w:t>
      </w:r>
      <w:proofErr w:type="gramStart"/>
      <w:r w:rsidR="00B905EF">
        <w:rPr>
          <w:rFonts w:hint="eastAsia"/>
        </w:rPr>
        <w:t>犀</w:t>
      </w:r>
      <w:proofErr w:type="gramEnd"/>
      <w:r w:rsidR="00B905EF">
        <w:rPr>
          <w:rFonts w:hint="eastAsia"/>
        </w:rPr>
        <w:t>浦校区的校园路北段，</w:t>
      </w:r>
      <w:r w:rsidR="008A6664">
        <w:rPr>
          <w:rFonts w:hint="eastAsia"/>
        </w:rPr>
        <w:t>选取下午3：3</w:t>
      </w:r>
      <w:r w:rsidR="008A6664">
        <w:t>5</w:t>
      </w:r>
      <w:r w:rsidR="008A6664">
        <w:rPr>
          <w:rFonts w:hint="eastAsia"/>
        </w:rPr>
        <w:t>到</w:t>
      </w:r>
      <w:r w:rsidR="00283EF6">
        <w:t>4</w:t>
      </w:r>
      <w:r w:rsidR="00283EF6">
        <w:rPr>
          <w:rFonts w:hint="eastAsia"/>
        </w:rPr>
        <w:t>：</w:t>
      </w:r>
      <w:r w:rsidR="004D63B3">
        <w:rPr>
          <w:rFonts w:hint="eastAsia"/>
        </w:rPr>
        <w:t>3</w:t>
      </w:r>
      <w:r w:rsidR="004D63B3">
        <w:t>5</w:t>
      </w:r>
      <w:r w:rsidR="00283EF6">
        <w:rPr>
          <w:rFonts w:hint="eastAsia"/>
        </w:rPr>
        <w:t>时间段，</w:t>
      </w:r>
      <w:r w:rsidR="00B905EF">
        <w:rPr>
          <w:rFonts w:hint="eastAsia"/>
        </w:rPr>
        <w:t>每隔十五分钟的</w:t>
      </w:r>
      <w:r w:rsidR="00283EF6">
        <w:rPr>
          <w:rFonts w:hint="eastAsia"/>
        </w:rPr>
        <w:t>对小型货车、中型货车、大型货车、小型客车、大型客车、载货拖挂车、小型拖拉机、大中型拖拉机的数量分别记录</w:t>
      </w:r>
      <w:r w:rsidR="002A6E18">
        <w:rPr>
          <w:rFonts w:hint="eastAsia"/>
        </w:rPr>
        <w:t>。</w:t>
      </w:r>
    </w:p>
    <w:p w14:paraId="0BE0FFF0" w14:textId="17672032" w:rsidR="00D33CC8" w:rsidRDefault="008A6664" w:rsidP="008061C3">
      <w:pPr>
        <w:pStyle w:val="a3"/>
        <w:numPr>
          <w:ilvl w:val="0"/>
          <w:numId w:val="3"/>
        </w:numPr>
        <w:ind w:firstLineChars="0"/>
      </w:pPr>
      <w:r>
        <w:rPr>
          <w:rFonts w:hint="eastAsia"/>
        </w:rPr>
        <w:t>数据记录结果</w:t>
      </w:r>
      <w:r w:rsidR="00556AE0">
        <w:rPr>
          <w:rFonts w:hint="eastAsia"/>
        </w:rPr>
        <w:t>及整理分析</w:t>
      </w:r>
      <w:r>
        <w:rPr>
          <w:rFonts w:hint="eastAsia"/>
        </w:rPr>
        <w:t>：</w:t>
      </w:r>
    </w:p>
    <w:p w14:paraId="186FF2AB" w14:textId="2AEE1D9F" w:rsidR="00453D68" w:rsidRDefault="007D68DB">
      <w:r>
        <w:object w:dxaOrig="11827" w:dyaOrig="3224" w14:anchorId="343902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1.5pt;height:161.1pt" o:ole="">
            <v:imagedata r:id="rId6" o:title=""/>
          </v:shape>
          <o:OLEObject Type="Embed" ProgID="Excel.Sheet.12" ShapeID="_x0000_i1029" DrawAspect="Content" ObjectID="_1710258970" r:id="rId7"/>
        </w:object>
      </w:r>
    </w:p>
    <w:p w14:paraId="7085656E" w14:textId="3FDD5DA1" w:rsidR="008A6664" w:rsidRDefault="00C770B1" w:rsidP="00921F51">
      <w:pPr>
        <w:jc w:val="center"/>
        <w:rPr>
          <w:noProof/>
        </w:rPr>
      </w:pPr>
      <w:r>
        <w:object w:dxaOrig="11827" w:dyaOrig="3420" w14:anchorId="6E7AD0E8">
          <v:shape id="_x0000_i1035" type="#_x0000_t75" style="width:429.5pt;height:171.2pt" o:ole="">
            <v:imagedata r:id="rId8" o:title=""/>
          </v:shape>
          <o:OLEObject Type="Embed" ProgID="Excel.Sheet.12" ShapeID="_x0000_i1035" DrawAspect="Content" ObjectID="_1710258971" r:id="rId9"/>
        </w:object>
      </w:r>
    </w:p>
    <w:p w14:paraId="2A5DC5A7" w14:textId="0BA4F89C" w:rsidR="00C770B1" w:rsidRDefault="00C770B1" w:rsidP="00C770B1">
      <w:pPr>
        <w:ind w:firstLineChars="200" w:firstLine="420"/>
        <w:jc w:val="left"/>
      </w:pPr>
      <w:r>
        <w:rPr>
          <w:rFonts w:hint="eastAsia"/>
        </w:rPr>
        <w:t>根据公路交通量调查车型分类及折算系数表对人工交通量观测记录表中的数据进行处理，得</w:t>
      </w:r>
      <w:r>
        <w:rPr>
          <w:rFonts w:hint="eastAsia"/>
        </w:rPr>
        <w:t>出</w:t>
      </w:r>
      <w:r>
        <w:rPr>
          <w:rFonts w:hint="eastAsia"/>
        </w:rPr>
        <w:t>高峰小时交通量表如下：</w:t>
      </w:r>
    </w:p>
    <w:p w14:paraId="52E2210F" w14:textId="19D2ABBB" w:rsidR="00C770B1" w:rsidRDefault="000737B4" w:rsidP="00C770B1">
      <w:pPr>
        <w:ind w:firstLineChars="200" w:firstLine="420"/>
        <w:jc w:val="center"/>
      </w:pPr>
      <w:r>
        <w:object w:dxaOrig="5575" w:dyaOrig="1517" w14:anchorId="2B2E2758">
          <v:shape id="_x0000_i1043" type="#_x0000_t75" style="width:278.95pt;height:98.2pt" o:ole="">
            <v:imagedata r:id="rId10" o:title=""/>
          </v:shape>
          <o:OLEObject Type="Embed" ProgID="Excel.Sheet.12" ShapeID="_x0000_i1043" DrawAspect="Content" ObjectID="_1710258972" r:id="rId11"/>
        </w:object>
      </w:r>
    </w:p>
    <w:p w14:paraId="7FAA076C" w14:textId="10730AF0" w:rsidR="00C770B1" w:rsidRPr="00C770B1" w:rsidRDefault="00C770B1" w:rsidP="00C770B1">
      <w:pPr>
        <w:ind w:firstLineChars="200" w:firstLine="420"/>
        <w:jc w:val="center"/>
        <w:rPr>
          <w:rFonts w:hint="eastAsia"/>
        </w:rPr>
      </w:pPr>
      <w:r>
        <w:rPr>
          <w:noProof/>
        </w:rPr>
        <w:lastRenderedPageBreak/>
        <w:drawing>
          <wp:inline distT="0" distB="0" distL="0" distR="0" wp14:anchorId="28774FD0" wp14:editId="0F7751CD">
            <wp:extent cx="4572000" cy="2743200"/>
            <wp:effectExtent l="0" t="0" r="0" b="0"/>
            <wp:docPr id="1" name="图表 1">
              <a:extLst xmlns:a="http://schemas.openxmlformats.org/drawingml/2006/main">
                <a:ext uri="{FF2B5EF4-FFF2-40B4-BE49-F238E27FC236}">
                  <a16:creationId xmlns:a16="http://schemas.microsoft.com/office/drawing/2014/main" id="{643F0009-4FD1-41B1-821E-6072A074BF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EE27745" w14:textId="42C5AD4B" w:rsidR="00556B00" w:rsidRDefault="00556B00" w:rsidP="00921F51">
      <w:pPr>
        <w:jc w:val="center"/>
      </w:pPr>
      <w:r>
        <w:rPr>
          <w:rFonts w:hint="eastAsia"/>
        </w:rPr>
        <w:t>不同车型占比</w:t>
      </w:r>
    </w:p>
    <w:p w14:paraId="3495EAB1" w14:textId="10FD16C7" w:rsidR="00556B00" w:rsidRDefault="00556B00" w:rsidP="00921F51">
      <w:pPr>
        <w:jc w:val="center"/>
      </w:pPr>
      <w:r>
        <w:rPr>
          <w:noProof/>
        </w:rPr>
        <w:drawing>
          <wp:inline distT="0" distB="0" distL="0" distR="0" wp14:anchorId="237116F6" wp14:editId="448A9DFA">
            <wp:extent cx="4570664" cy="2695091"/>
            <wp:effectExtent l="0" t="0" r="1905" b="10160"/>
            <wp:docPr id="2" name="图表 2">
              <a:extLst xmlns:a="http://schemas.openxmlformats.org/drawingml/2006/main">
                <a:ext uri="{FF2B5EF4-FFF2-40B4-BE49-F238E27FC236}">
                  <a16:creationId xmlns:a16="http://schemas.microsoft.com/office/drawing/2014/main" id="{540E0231-0452-4D2D-927B-7F52B7D93F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85F79E1" w14:textId="2105453F" w:rsidR="00172B13" w:rsidRDefault="00B3052C" w:rsidP="00C770B1">
      <w:pPr>
        <w:jc w:val="left"/>
      </w:pPr>
      <w:r>
        <w:rPr>
          <w:rFonts w:hint="eastAsia"/>
        </w:rPr>
        <w:t>高峰小时交通量：</w:t>
      </w:r>
    </w:p>
    <w:p w14:paraId="623E4ACA" w14:textId="7597245D" w:rsidR="000737B4" w:rsidRDefault="000737B4" w:rsidP="000308F7">
      <w:pPr>
        <w:ind w:firstLineChars="200" w:firstLine="420"/>
        <w:jc w:val="left"/>
      </w:pPr>
      <w:r>
        <w:rPr>
          <w:rFonts w:hint="eastAsia"/>
        </w:rPr>
        <w:t>由上表数据可知，北向高峰小时交通量为3</w:t>
      </w:r>
      <w:r>
        <w:t>19.5</w:t>
      </w:r>
      <w:r>
        <w:rPr>
          <w:rFonts w:hint="eastAsia"/>
        </w:rPr>
        <w:t>辆/小时，南向高峰小时交通量为3</w:t>
      </w:r>
      <w:r>
        <w:t>02.5</w:t>
      </w:r>
      <w:r>
        <w:rPr>
          <w:rFonts w:hint="eastAsia"/>
        </w:rPr>
        <w:t>辆/小时，双向合计为6</w:t>
      </w:r>
      <w:r>
        <w:t>22</w:t>
      </w:r>
      <w:r>
        <w:rPr>
          <w:rFonts w:hint="eastAsia"/>
        </w:rPr>
        <w:t>辆/小时。</w:t>
      </w:r>
    </w:p>
    <w:p w14:paraId="425AFC32" w14:textId="3A1536F2" w:rsidR="00427E27" w:rsidRDefault="00427E27" w:rsidP="00C770B1">
      <w:pPr>
        <w:jc w:val="left"/>
      </w:pPr>
      <w:r>
        <w:rPr>
          <w:rFonts w:hint="eastAsia"/>
        </w:rPr>
        <w:t>高峰小时系数：</w:t>
      </w:r>
    </w:p>
    <w:p w14:paraId="5AE9A3B3" w14:textId="14E0D407" w:rsidR="00427E27" w:rsidRDefault="00427E27" w:rsidP="000308F7">
      <w:pPr>
        <w:ind w:firstLineChars="200" w:firstLine="420"/>
        <w:jc w:val="left"/>
      </w:pPr>
      <w:r>
        <w:rPr>
          <w:rFonts w:hint="eastAsia"/>
        </w:rPr>
        <w:t>将连续5分钟或1</w:t>
      </w:r>
      <w:r>
        <w:t>5</w:t>
      </w:r>
      <w:r>
        <w:rPr>
          <w:rFonts w:hint="eastAsia"/>
        </w:rPr>
        <w:t>分钟内累计交通量最大的时段作为高峰小时内的高峰时段，把高峰时段的累计交通量扩大为一个小时的交通量，可称为扩大高峰小时交通量。高峰小时交通量与扩大高峰小时交通量</w:t>
      </w:r>
      <w:r w:rsidR="000308F7">
        <w:rPr>
          <w:rFonts w:hint="eastAsia"/>
        </w:rPr>
        <w:t>之比称为高峰小时系数，计算式为：</w:t>
      </w:r>
    </w:p>
    <w:p w14:paraId="1032D302" w14:textId="34DE8155" w:rsidR="000308F7" w:rsidRPr="000308F7" w:rsidRDefault="000308F7" w:rsidP="00C770B1">
      <w:pPr>
        <w:jc w:val="left"/>
      </w:pPr>
      <m:oMathPara>
        <m:oMath>
          <m:r>
            <w:rPr>
              <w:rFonts w:ascii="Cambria Math" w:hAnsi="Cambria Math" w:hint="eastAsia"/>
            </w:rPr>
            <m:t>高峰小时系数</m:t>
          </m:r>
          <m:r>
            <w:rPr>
              <w:rFonts w:ascii="Cambria Math" w:hAnsi="Cambria Math"/>
            </w:rPr>
            <m:t>=</m:t>
          </m:r>
          <m:f>
            <m:fPr>
              <m:ctrlPr>
                <w:rPr>
                  <w:rFonts w:ascii="Cambria Math" w:hAnsi="Cambria Math"/>
                  <w:i/>
                </w:rPr>
              </m:ctrlPr>
            </m:fPr>
            <m:num>
              <m:r>
                <w:rPr>
                  <w:rFonts w:ascii="Cambria Math" w:hAnsi="Cambria Math" w:hint="eastAsia"/>
                </w:rPr>
                <m:t>高峰小时交通量</m:t>
              </m:r>
            </m:num>
            <m:den>
              <m:f>
                <m:fPr>
                  <m:ctrlPr>
                    <w:rPr>
                      <w:rFonts w:ascii="Cambria Math" w:hAnsi="Cambria Math"/>
                      <w:i/>
                    </w:rPr>
                  </m:ctrlPr>
                </m:fPr>
                <m:num>
                  <m:r>
                    <w:rPr>
                      <w:rFonts w:ascii="Cambria Math" w:hAnsi="Cambria Math"/>
                    </w:rPr>
                    <m:t>60</m:t>
                  </m:r>
                </m:num>
                <m:den>
                  <m:r>
                    <w:rPr>
                      <w:rFonts w:ascii="Cambria Math" w:hAnsi="Cambria Math" w:hint="eastAsia"/>
                    </w:rPr>
                    <m:t>t</m:t>
                  </m:r>
                </m:den>
              </m:f>
              <m:r>
                <w:rPr>
                  <w:rFonts w:ascii="Cambria Math" w:hAnsi="Cambria Math"/>
                </w:rPr>
                <m:t>×</m:t>
              </m:r>
              <m:r>
                <w:rPr>
                  <w:rFonts w:ascii="Cambria Math" w:hAnsi="Cambria Math" w:hint="eastAsia"/>
                </w:rPr>
                <m:t>（</m:t>
              </m:r>
              <m:r>
                <w:rPr>
                  <w:rFonts w:ascii="Cambria Math" w:hAnsi="Cambria Math"/>
                </w:rPr>
                <m:t>i</m:t>
              </m:r>
              <m:r>
                <w:rPr>
                  <w:rFonts w:ascii="Cambria Math" w:hAnsi="Cambria Math" w:hint="eastAsia"/>
                </w:rPr>
                <m:t>时段内的最高交通量）</m:t>
              </m:r>
            </m:den>
          </m:f>
        </m:oMath>
      </m:oMathPara>
    </w:p>
    <w:p w14:paraId="57145DFD" w14:textId="7974F1FE" w:rsidR="000308F7" w:rsidRDefault="000308F7" w:rsidP="00C770B1">
      <w:pPr>
        <w:jc w:val="left"/>
      </w:pPr>
      <w:r>
        <w:rPr>
          <w:rFonts w:hint="eastAsia"/>
        </w:rPr>
        <w:t>由于本次调查交通量的观测间隔为1</w:t>
      </w:r>
      <w:r>
        <w:t>5</w:t>
      </w:r>
      <w:r>
        <w:rPr>
          <w:rFonts w:hint="eastAsia"/>
        </w:rPr>
        <w:t>分钟，</w:t>
      </w:r>
      <w:r>
        <w:rPr>
          <w:rFonts w:hint="eastAsia"/>
        </w:rPr>
        <w:t>计算得出：</w:t>
      </w:r>
    </w:p>
    <w:p w14:paraId="17BBD059" w14:textId="16AF1F87" w:rsidR="000308F7" w:rsidRPr="000308F7" w:rsidRDefault="000308F7" w:rsidP="00C770B1">
      <w:pPr>
        <w:jc w:val="left"/>
        <w:rPr>
          <w:rFonts w:hint="eastAsia"/>
        </w:rPr>
      </w:pPr>
      <m:oMathPara>
        <m:oMath>
          <m:r>
            <w:rPr>
              <w:rFonts w:ascii="Cambria Math" w:hAnsi="Cambria Math"/>
            </w:rPr>
            <m:t>15</m:t>
          </m:r>
          <m:r>
            <w:rPr>
              <w:rFonts w:ascii="Cambria Math" w:hAnsi="Cambria Math" w:hint="eastAsia"/>
            </w:rPr>
            <m:t>min</m:t>
          </m:r>
          <m:r>
            <w:rPr>
              <w:rFonts w:ascii="Cambria Math" w:hAnsi="Cambria Math" w:hint="eastAsia"/>
            </w:rPr>
            <m:t>高峰小时系数</m:t>
          </m:r>
          <m:r>
            <w:rPr>
              <w:rFonts w:ascii="Cambria Math" w:hAnsi="Cambria Math"/>
            </w:rPr>
            <m:t>=</m:t>
          </m:r>
          <m:f>
            <m:fPr>
              <m:ctrlPr>
                <w:rPr>
                  <w:rFonts w:ascii="Cambria Math" w:hAnsi="Cambria Math"/>
                  <w:i/>
                </w:rPr>
              </m:ctrlPr>
            </m:fPr>
            <m:num>
              <m:r>
                <w:rPr>
                  <w:rFonts w:ascii="Cambria Math" w:hAnsi="Cambria Math"/>
                </w:rPr>
                <m:t>622</m:t>
              </m:r>
            </m:num>
            <m:den>
              <m:f>
                <m:fPr>
                  <m:ctrlPr>
                    <w:rPr>
                      <w:rFonts w:ascii="Cambria Math" w:hAnsi="Cambria Math"/>
                      <w:i/>
                    </w:rPr>
                  </m:ctrlPr>
                </m:fPr>
                <m:num>
                  <m:r>
                    <w:rPr>
                      <w:rFonts w:ascii="Cambria Math" w:hAnsi="Cambria Math"/>
                    </w:rPr>
                    <m:t>60</m:t>
                  </m:r>
                </m:num>
                <m:den>
                  <m:r>
                    <w:rPr>
                      <w:rFonts w:ascii="Cambria Math" w:hAnsi="Cambria Math"/>
                    </w:rPr>
                    <m:t>15</m:t>
                  </m:r>
                </m:den>
              </m:f>
              <m:r>
                <w:rPr>
                  <w:rFonts w:ascii="Cambria Math" w:hAnsi="Cambria Math"/>
                </w:rPr>
                <m:t>×165</m:t>
              </m:r>
            </m:den>
          </m:f>
          <m:r>
            <w:rPr>
              <w:rFonts w:ascii="Cambria Math" w:hAnsi="Cambria Math"/>
            </w:rPr>
            <m:t>≈0.94</m:t>
          </m:r>
        </m:oMath>
      </m:oMathPara>
    </w:p>
    <w:p w14:paraId="303435A2" w14:textId="17DF9E71" w:rsidR="00B3052C" w:rsidRDefault="00B3052C" w:rsidP="00C770B1">
      <w:pPr>
        <w:jc w:val="left"/>
      </w:pPr>
      <w:r>
        <w:rPr>
          <w:rFonts w:hint="eastAsia"/>
        </w:rPr>
        <w:t>方向</w:t>
      </w:r>
      <w:r w:rsidR="00C31CE3">
        <w:rPr>
          <w:rFonts w:hint="eastAsia"/>
        </w:rPr>
        <w:t>不均匀</w:t>
      </w:r>
      <w:r>
        <w:rPr>
          <w:rFonts w:hint="eastAsia"/>
        </w:rPr>
        <w:t>系数的</w:t>
      </w:r>
      <w:proofErr w:type="gramStart"/>
      <w:r>
        <w:rPr>
          <w:rFonts w:hint="eastAsia"/>
        </w:rPr>
        <w:t>的</w:t>
      </w:r>
      <w:proofErr w:type="gramEnd"/>
      <w:r>
        <w:rPr>
          <w:rFonts w:hint="eastAsia"/>
        </w:rPr>
        <w:t>计算：</w:t>
      </w:r>
    </w:p>
    <w:p w14:paraId="78CE1D94" w14:textId="5EC20B5E" w:rsidR="00C31CE3" w:rsidRDefault="00C31CE3" w:rsidP="00C60359">
      <w:pPr>
        <w:ind w:firstLineChars="200" w:firstLine="420"/>
        <w:jc w:val="left"/>
      </w:pPr>
      <w:r>
        <w:rPr>
          <w:rFonts w:hint="eastAsia"/>
        </w:rPr>
        <w:lastRenderedPageBreak/>
        <w:t>一条道路往返两个方向的交通量，在较长的时间内可能是平衡的，但是实际上</w:t>
      </w:r>
      <w:r w:rsidR="00C60359">
        <w:rPr>
          <w:rFonts w:hint="eastAsia"/>
        </w:rPr>
        <w:t>几乎每小时都不一样。特别是如城市出入道路/旅游道路和其他一些道路，在高峰小时期间其差异很大。为了表示这种方向的</w:t>
      </w:r>
      <w:proofErr w:type="gramStart"/>
      <w:r w:rsidR="00C60359">
        <w:rPr>
          <w:rFonts w:hint="eastAsia"/>
        </w:rPr>
        <w:t>不</w:t>
      </w:r>
      <w:proofErr w:type="gramEnd"/>
      <w:r w:rsidR="00C60359">
        <w:rPr>
          <w:rFonts w:hint="eastAsia"/>
        </w:rPr>
        <w:t>均衡性，引入方向不均匀系数的计算，其公式为：</w:t>
      </w:r>
    </w:p>
    <w:p w14:paraId="553AF5BB" w14:textId="2232AF0C" w:rsidR="00C60359" w:rsidRPr="00C60359" w:rsidRDefault="00C60359" w:rsidP="00C770B1">
      <w:pPr>
        <w:jc w:val="left"/>
      </w:pPr>
      <m:oMathPara>
        <m:oMath>
          <m:sSub>
            <m:sSubPr>
              <m:ctrlPr>
                <w:rPr>
                  <w:rFonts w:ascii="Cambria Math" w:hAnsi="Cambria Math"/>
                  <w:i/>
                </w:rPr>
              </m:ctrlPr>
            </m:sSubPr>
            <m:e>
              <m:r>
                <w:rPr>
                  <w:rFonts w:ascii="Cambria Math" w:hAnsi="Cambria Math" w:hint="eastAsia"/>
                </w:rPr>
                <m:t>K</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hint="eastAsia"/>
                </w:rPr>
                <m:t>主要方向行车交通量</m:t>
              </m:r>
            </m:num>
            <m:den>
              <m:r>
                <w:rPr>
                  <w:rFonts w:ascii="Cambria Math" w:hAnsi="Cambria Math" w:hint="eastAsia"/>
                </w:rPr>
                <m:t>双向总交通量</m:t>
              </m:r>
            </m:den>
          </m:f>
          <m:r>
            <w:rPr>
              <w:rFonts w:ascii="Cambria Math" w:hAnsi="Cambria Math"/>
            </w:rPr>
            <m:t>×100%</m:t>
          </m:r>
        </m:oMath>
      </m:oMathPara>
    </w:p>
    <w:p w14:paraId="0D721EE7" w14:textId="65E1AEBA" w:rsidR="00C60359" w:rsidRDefault="00C60359" w:rsidP="00C770B1">
      <w:pPr>
        <w:jc w:val="left"/>
      </w:pPr>
      <w:r>
        <w:rPr>
          <w:rFonts w:hint="eastAsia"/>
        </w:rPr>
        <w:t>由记录数据可得：</w:t>
      </w:r>
    </w:p>
    <w:p w14:paraId="1DF9031E" w14:textId="566D631B" w:rsidR="00C60359" w:rsidRPr="00C31CE3" w:rsidRDefault="00C60359" w:rsidP="00C770B1">
      <w:pPr>
        <w:jc w:val="left"/>
        <w:rPr>
          <w:rFonts w:hint="eastAsia"/>
        </w:rPr>
      </w:pPr>
      <m:oMathPara>
        <m:oMath>
          <m:sSub>
            <m:sSubPr>
              <m:ctrlPr>
                <w:rPr>
                  <w:rFonts w:ascii="Cambria Math" w:hAnsi="Cambria Math"/>
                  <w:i/>
                </w:rPr>
              </m:ctrlPr>
            </m:sSubPr>
            <m:e>
              <m:r>
                <w:rPr>
                  <w:rFonts w:ascii="Cambria Math" w:hAnsi="Cambria Math" w:hint="eastAsia"/>
                </w:rPr>
                <m:t>K</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319.5</m:t>
              </m:r>
            </m:num>
            <m:den>
              <m:r>
                <w:rPr>
                  <w:rFonts w:ascii="Cambria Math" w:hAnsi="Cambria Math"/>
                </w:rPr>
                <m:t>622</m:t>
              </m:r>
            </m:den>
          </m:f>
          <m:r>
            <w:rPr>
              <w:rFonts w:ascii="Cambria Math" w:hAnsi="Cambria Math"/>
            </w:rPr>
            <m:t>×100%≈51.4%</m:t>
          </m:r>
        </m:oMath>
      </m:oMathPara>
    </w:p>
    <w:p w14:paraId="09C7D9FC" w14:textId="53025BAF" w:rsidR="00172B13" w:rsidRDefault="00172B13" w:rsidP="00921F51">
      <w:pPr>
        <w:jc w:val="center"/>
      </w:pPr>
    </w:p>
    <w:p w14:paraId="1C8418D3" w14:textId="12B91EBD" w:rsidR="00172B13" w:rsidRDefault="00172B13" w:rsidP="00921F51">
      <w:pPr>
        <w:jc w:val="center"/>
      </w:pPr>
    </w:p>
    <w:p w14:paraId="7A5327AE" w14:textId="3A72345F" w:rsidR="006123D1" w:rsidRDefault="006123D1" w:rsidP="008061C3">
      <w:pPr>
        <w:pStyle w:val="a3"/>
        <w:numPr>
          <w:ilvl w:val="0"/>
          <w:numId w:val="7"/>
        </w:numPr>
        <w:ind w:firstLineChars="0"/>
        <w:jc w:val="left"/>
      </w:pPr>
      <w:r>
        <w:rPr>
          <w:rFonts w:hint="eastAsia"/>
        </w:rPr>
        <w:t>地点车速的观测和分析</w:t>
      </w:r>
    </w:p>
    <w:p w14:paraId="4DBC5440" w14:textId="77777777" w:rsidR="006123D1" w:rsidRDefault="006123D1" w:rsidP="00172B13">
      <w:pPr>
        <w:jc w:val="left"/>
      </w:pPr>
    </w:p>
    <w:p w14:paraId="62DCE218" w14:textId="24E6AFDF" w:rsidR="00172B13" w:rsidRDefault="00172B13" w:rsidP="006123D1">
      <w:pPr>
        <w:pStyle w:val="a3"/>
        <w:numPr>
          <w:ilvl w:val="0"/>
          <w:numId w:val="2"/>
        </w:numPr>
        <w:ind w:firstLineChars="0"/>
        <w:jc w:val="left"/>
      </w:pPr>
      <w:r>
        <w:rPr>
          <w:rFonts w:hint="eastAsia"/>
        </w:rPr>
        <w:t>调查目的：了解该路段上车速变化的规律性，探求各种车辆运行的趋势，调查车速受外因条件的影响关系，以便采取有效的交通管理措施。</w:t>
      </w:r>
    </w:p>
    <w:p w14:paraId="118B37C1" w14:textId="0DE53209" w:rsidR="006123D1" w:rsidRDefault="006123D1" w:rsidP="006123D1">
      <w:pPr>
        <w:pStyle w:val="a3"/>
        <w:numPr>
          <w:ilvl w:val="0"/>
          <w:numId w:val="2"/>
        </w:numPr>
        <w:ind w:firstLineChars="0"/>
        <w:jc w:val="left"/>
      </w:pPr>
      <w:r>
        <w:rPr>
          <w:rFonts w:hint="eastAsia"/>
        </w:rPr>
        <w:t>调查方法：选在两个交叉口之间的平坦路段上，在该段上无缓行、停放车辆、人行横道等交通障碍的影响。</w:t>
      </w:r>
      <w:r w:rsidR="00B26D18">
        <w:rPr>
          <w:rFonts w:hint="eastAsia"/>
        </w:rPr>
        <w:t>采用人工量测的方法，选用一段较短距离</w:t>
      </w:r>
      <m:oMath>
        <m:r>
          <w:rPr>
            <w:rFonts w:ascii="Cambria Math" w:hAnsi="Cambria Math" w:hint="eastAsia"/>
          </w:rPr>
          <m:t>l</m:t>
        </m:r>
      </m:oMath>
      <w:r w:rsidR="00B26D18">
        <w:rPr>
          <w:rFonts w:hint="eastAsia"/>
        </w:rPr>
        <w:t>用秒表记录车辆经过该距离的时间</w:t>
      </w:r>
      <m:oMath>
        <m:r>
          <w:rPr>
            <w:rFonts w:ascii="Cambria Math" w:hAnsi="Cambria Math" w:hint="eastAsia"/>
          </w:rPr>
          <m:t>t</m:t>
        </m:r>
      </m:oMath>
      <w:r w:rsidR="00B26D18">
        <w:rPr>
          <w:rFonts w:hint="eastAsia"/>
        </w:rPr>
        <w:t>，地点车速即为：</w:t>
      </w:r>
    </w:p>
    <w:p w14:paraId="2CBD37DF" w14:textId="6BD57B45" w:rsidR="00B26D18" w:rsidRPr="00B26D18" w:rsidRDefault="00B26D18" w:rsidP="00B26D18">
      <w:pPr>
        <w:pStyle w:val="a3"/>
        <w:ind w:left="360" w:firstLineChars="0" w:firstLine="0"/>
        <w:jc w:val="center"/>
      </w:pPr>
      <m:oMathPara>
        <m:oMath>
          <m:r>
            <w:rPr>
              <w:rFonts w:ascii="Cambria Math" w:hAnsi="Cambria Math"/>
            </w:rPr>
            <m:t>v=l/t</m:t>
          </m:r>
        </m:oMath>
      </m:oMathPara>
    </w:p>
    <w:p w14:paraId="77E6FBDA" w14:textId="1A8A9923" w:rsidR="00B26D18" w:rsidRDefault="00B26D18" w:rsidP="00B26D18">
      <w:pPr>
        <w:pStyle w:val="a3"/>
        <w:ind w:left="360" w:firstLineChars="0" w:firstLine="0"/>
        <w:jc w:val="left"/>
      </w:pPr>
      <w:r>
        <w:rPr>
          <w:rFonts w:hint="eastAsia"/>
        </w:rPr>
        <w:t>观测路段的长度与车速有关，为便于观测读数，车辆经过</w:t>
      </w:r>
      <m:oMath>
        <m:r>
          <w:rPr>
            <w:rFonts w:ascii="Cambria Math" w:hAnsi="Cambria Math"/>
          </w:rPr>
          <m:t>t</m:t>
        </m:r>
      </m:oMath>
      <w:r>
        <w:rPr>
          <w:rFonts w:hint="eastAsia"/>
        </w:rPr>
        <w:t>段的时间不应少于1</w:t>
      </w:r>
      <w:r>
        <w:t>.5s</w:t>
      </w:r>
      <w:r>
        <w:rPr>
          <w:rFonts w:hint="eastAsia"/>
        </w:rPr>
        <w:t>，最好在2s左右。</w:t>
      </w:r>
    </w:p>
    <w:p w14:paraId="5221A293" w14:textId="5CA460AF" w:rsidR="00B26D18" w:rsidRDefault="00556AE0" w:rsidP="00B26D18">
      <w:pPr>
        <w:pStyle w:val="a3"/>
        <w:numPr>
          <w:ilvl w:val="0"/>
          <w:numId w:val="2"/>
        </w:numPr>
        <w:ind w:firstLineChars="0"/>
        <w:jc w:val="left"/>
      </w:pPr>
      <w:r>
        <w:rPr>
          <w:rFonts w:hint="eastAsia"/>
        </w:rPr>
        <w:t>数据记录结果</w:t>
      </w:r>
      <w:r w:rsidR="00B26D18">
        <w:rPr>
          <w:rFonts w:hint="eastAsia"/>
        </w:rPr>
        <w:t>：</w:t>
      </w:r>
    </w:p>
    <w:p w14:paraId="33E15E02" w14:textId="4C4D3E53" w:rsidR="00172B13" w:rsidRDefault="0068204A" w:rsidP="0068204A">
      <w:pPr>
        <w:jc w:val="center"/>
      </w:pPr>
      <w:r>
        <w:object w:dxaOrig="7342" w:dyaOrig="12749" w14:anchorId="4D168319">
          <v:shape id="_x0000_i1047" type="#_x0000_t75" style="width:321.25pt;height:637.45pt" o:ole="">
            <v:imagedata r:id="rId14" o:title=""/>
          </v:shape>
          <o:OLEObject Type="Embed" ProgID="Excel.Sheet.12" ShapeID="_x0000_i1047" DrawAspect="Content" ObjectID="_1710258973" r:id="rId15"/>
        </w:object>
      </w:r>
    </w:p>
    <w:p w14:paraId="003D6875" w14:textId="682D719D" w:rsidR="00161492" w:rsidRDefault="00161492" w:rsidP="00E852AE">
      <w:pPr>
        <w:widowControl/>
        <w:jc w:val="center"/>
      </w:pPr>
    </w:p>
    <w:p w14:paraId="2522229B" w14:textId="0482E386" w:rsidR="00F0142D" w:rsidRDefault="00F0142D" w:rsidP="00E852AE">
      <w:pPr>
        <w:widowControl/>
        <w:jc w:val="center"/>
      </w:pPr>
    </w:p>
    <w:p w14:paraId="2C5F496C" w14:textId="370DF65F" w:rsidR="00F0142D" w:rsidRDefault="00F0142D" w:rsidP="00F0142D">
      <w:pPr>
        <w:widowControl/>
        <w:jc w:val="left"/>
      </w:pPr>
      <w:r>
        <w:rPr>
          <w:rFonts w:hint="eastAsia"/>
        </w:rPr>
        <w:t>4</w:t>
      </w:r>
      <w:r>
        <w:t>.</w:t>
      </w:r>
      <w:r>
        <w:rPr>
          <w:rFonts w:hint="eastAsia"/>
        </w:rPr>
        <w:t>数据的整理和分析：</w:t>
      </w:r>
    </w:p>
    <w:p w14:paraId="4CBEC6AE" w14:textId="15D0B6F2" w:rsidR="00780E6F" w:rsidRPr="00780E6F" w:rsidRDefault="00780E6F" w:rsidP="00780E6F">
      <w:pPr>
        <w:widowControl/>
        <w:jc w:val="center"/>
        <w:rPr>
          <w:rFonts w:hint="eastAsia"/>
          <w:sz w:val="18"/>
          <w:szCs w:val="18"/>
        </w:rPr>
      </w:pPr>
      <w:r w:rsidRPr="00556AE0">
        <w:rPr>
          <w:rFonts w:hint="eastAsia"/>
          <w:sz w:val="18"/>
          <w:szCs w:val="18"/>
        </w:rPr>
        <w:lastRenderedPageBreak/>
        <w:t>地点速度分布表</w:t>
      </w:r>
    </w:p>
    <w:p w14:paraId="68C4564C" w14:textId="379AE7E3" w:rsidR="00F0142D" w:rsidRDefault="00E75FC1" w:rsidP="00E75FC1">
      <w:pPr>
        <w:widowControl/>
      </w:pPr>
      <w:r>
        <w:object w:dxaOrig="11155" w:dyaOrig="3015" w14:anchorId="171F2921">
          <v:shape id="_x0000_i1050" type="#_x0000_t75" style="width:430.5pt;height:150.55pt" o:ole="">
            <v:imagedata r:id="rId16" o:title=""/>
          </v:shape>
          <o:OLEObject Type="Embed" ProgID="Excel.Sheet.12" ShapeID="_x0000_i1050" DrawAspect="Content" ObjectID="_1710258974" r:id="rId17"/>
        </w:object>
      </w:r>
    </w:p>
    <w:p w14:paraId="67D2E47E" w14:textId="77777777" w:rsidR="00F0142D" w:rsidRDefault="00F0142D" w:rsidP="00780E6F">
      <w:pPr>
        <w:widowControl/>
        <w:rPr>
          <w:rFonts w:hint="eastAsia"/>
        </w:rPr>
      </w:pPr>
    </w:p>
    <w:p w14:paraId="2AE47743" w14:textId="7E21B4DB" w:rsidR="006123D1" w:rsidRDefault="00DC75DC" w:rsidP="00E852AE">
      <w:pPr>
        <w:widowControl/>
        <w:jc w:val="center"/>
      </w:pPr>
      <w:r>
        <w:rPr>
          <w:noProof/>
        </w:rPr>
        <w:drawing>
          <wp:inline distT="0" distB="0" distL="0" distR="0" wp14:anchorId="6E2439CE" wp14:editId="3597E5B3">
            <wp:extent cx="4572000" cy="2743200"/>
            <wp:effectExtent l="0" t="0" r="0" b="0"/>
            <wp:docPr id="3" name="图表 3">
              <a:extLst xmlns:a="http://schemas.openxmlformats.org/drawingml/2006/main">
                <a:ext uri="{FF2B5EF4-FFF2-40B4-BE49-F238E27FC236}">
                  <a16:creationId xmlns:a16="http://schemas.microsoft.com/office/drawing/2014/main" id="{A65CE868-928E-4E6D-B930-C0D2C73D06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A8DFF2C" w14:textId="77777777" w:rsidR="00F0142D" w:rsidRDefault="00F0142D" w:rsidP="00E852AE">
      <w:pPr>
        <w:widowControl/>
        <w:jc w:val="center"/>
      </w:pPr>
    </w:p>
    <w:p w14:paraId="0BA16EAF" w14:textId="1E58B489" w:rsidR="00161492" w:rsidRDefault="00DC75DC" w:rsidP="00E852AE">
      <w:pPr>
        <w:widowControl/>
        <w:jc w:val="center"/>
      </w:pPr>
      <w:r>
        <w:rPr>
          <w:noProof/>
        </w:rPr>
        <w:drawing>
          <wp:inline distT="0" distB="0" distL="0" distR="0" wp14:anchorId="11552388" wp14:editId="3950F2DF">
            <wp:extent cx="4572000" cy="2743200"/>
            <wp:effectExtent l="0" t="0" r="0" b="0"/>
            <wp:docPr id="6" name="图表 6">
              <a:extLst xmlns:a="http://schemas.openxmlformats.org/drawingml/2006/main">
                <a:ext uri="{FF2B5EF4-FFF2-40B4-BE49-F238E27FC236}">
                  <a16:creationId xmlns:a16="http://schemas.microsoft.com/office/drawing/2014/main" id="{37FCB456-87F2-482C-9A22-8339D879B7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89CF3D1" w14:textId="3842A3EB" w:rsidR="00E852AE" w:rsidRDefault="00E852AE" w:rsidP="00E852AE">
      <w:pPr>
        <w:widowControl/>
        <w:jc w:val="left"/>
      </w:pPr>
    </w:p>
    <w:p w14:paraId="6F97461C" w14:textId="5C0E0CC1" w:rsidR="00E852AE" w:rsidRDefault="00F0142D" w:rsidP="00E852AE">
      <w:pPr>
        <w:widowControl/>
        <w:jc w:val="left"/>
      </w:pPr>
      <w:r>
        <w:rPr>
          <w:rFonts w:hint="eastAsia"/>
        </w:rPr>
        <w:t>4</w:t>
      </w:r>
      <w:r>
        <w:t>.1</w:t>
      </w:r>
      <w:r w:rsidR="00E852AE">
        <w:rPr>
          <w:rFonts w:hint="eastAsia"/>
        </w:rPr>
        <w:t>计算平均速度：地点车速的观测结果，多用平均速度表示。平均速度由下式计算：</w:t>
      </w:r>
    </w:p>
    <w:p w14:paraId="637CFA4B" w14:textId="2D7D1293" w:rsidR="00E852AE" w:rsidRPr="00E852AE" w:rsidRDefault="00780E6F" w:rsidP="00E852AE">
      <w:pPr>
        <w:widowControl/>
        <w:jc w:val="left"/>
      </w:pPr>
      <m:oMathPara>
        <m:oMath>
          <m:acc>
            <m:accPr>
              <m:chr m:val="̅"/>
              <m:ctrlPr>
                <w:rPr>
                  <w:rFonts w:ascii="Cambria Math" w:hAnsi="Cambria Math"/>
                  <w:i/>
                </w:rPr>
              </m:ctrlPr>
            </m:accPr>
            <m:e>
              <m:r>
                <w:rPr>
                  <w:rFonts w:ascii="Cambria Math" w:hAnsi="Cambria Math" w:hint="eastAsia"/>
                </w:rPr>
                <m:t>v</m:t>
              </m:r>
            </m:e>
          </m:acc>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e>
              </m:nary>
            </m:num>
            <m:den>
              <m:r>
                <w:rPr>
                  <w:rFonts w:ascii="Cambria Math" w:hAnsi="Cambria Math"/>
                </w:rPr>
                <m:t>n</m:t>
              </m:r>
            </m:den>
          </m:f>
        </m:oMath>
      </m:oMathPara>
    </w:p>
    <w:p w14:paraId="32C9B69C" w14:textId="47EAD18B" w:rsidR="00152A1E" w:rsidRDefault="00E852AE" w:rsidP="00E852AE">
      <w:pPr>
        <w:widowControl/>
        <w:jc w:val="left"/>
      </w:pPr>
      <w:r>
        <w:rPr>
          <w:rFonts w:hint="eastAsia"/>
        </w:rPr>
        <w:t>式中：</w:t>
      </w:r>
      <m:oMath>
        <m:sSub>
          <m:sSubPr>
            <m:ctrlPr>
              <w:rPr>
                <w:rFonts w:ascii="Cambria Math" w:hAnsi="Cambria Math"/>
                <w:i/>
              </w:rPr>
            </m:ctrlPr>
          </m:sSubPr>
          <m:e>
            <m:r>
              <w:rPr>
                <w:rFonts w:ascii="Cambria Math" w:hAnsi="Cambria Math" w:hint="eastAsia"/>
              </w:rPr>
              <m:t>v</m:t>
            </m:r>
          </m:e>
          <m:sub>
            <m:r>
              <w:rPr>
                <w:rFonts w:ascii="Cambria Math" w:hAnsi="Cambria Math"/>
              </w:rPr>
              <m:t>i</m:t>
            </m:r>
          </m:sub>
        </m:sSub>
      </m:oMath>
      <w:r>
        <w:rPr>
          <w:rFonts w:hint="eastAsia"/>
        </w:rPr>
        <w:t>——</w:t>
      </w:r>
      <w:r w:rsidR="00152A1E">
        <w:rPr>
          <w:rFonts w:hint="eastAsia"/>
        </w:rPr>
        <w:t>各分组速度的组中值（km</w:t>
      </w:r>
      <w:r w:rsidR="00152A1E">
        <w:t>/h</w:t>
      </w:r>
      <w:r w:rsidR="00152A1E">
        <w:rPr>
          <w:rFonts w:hint="eastAsia"/>
        </w:rPr>
        <w:t>）；</w:t>
      </w:r>
    </w:p>
    <w:p w14:paraId="16759438" w14:textId="3AC034B7" w:rsidR="00152A1E" w:rsidRDefault="00152A1E" w:rsidP="00E852AE">
      <w:pPr>
        <w:widowControl/>
        <w:jc w:val="left"/>
      </w:pPr>
      <w:r>
        <w:rPr>
          <w:rFonts w:hint="eastAsia"/>
        </w:rPr>
        <w:t xml:space="preserve"> </w:t>
      </w:r>
      <w:r>
        <w:t xml:space="preserve">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Pr>
          <w:rFonts w:hint="eastAsia"/>
        </w:rPr>
        <w:t>——各分组速度的频数；</w:t>
      </w:r>
    </w:p>
    <w:p w14:paraId="7AB31F60" w14:textId="0CAE5A85" w:rsidR="00152A1E" w:rsidRDefault="00152A1E" w:rsidP="00152A1E">
      <w:pPr>
        <w:widowControl/>
        <w:ind w:firstLine="424"/>
        <w:jc w:val="left"/>
      </w:pPr>
      <m:oMath>
        <m:r>
          <w:rPr>
            <w:rFonts w:ascii="Cambria Math" w:hAnsi="Cambria Math"/>
          </w:rPr>
          <m:t>n</m:t>
        </m:r>
      </m:oMath>
      <w:r>
        <w:rPr>
          <w:rFonts w:hint="eastAsia"/>
        </w:rPr>
        <w:t>——观测车次总数。</w:t>
      </w:r>
    </w:p>
    <w:p w14:paraId="7AF7BA2D" w14:textId="4018FAD7" w:rsidR="00152A1E" w:rsidRDefault="00152A1E" w:rsidP="00152A1E">
      <w:pPr>
        <w:widowControl/>
      </w:pPr>
      <w:r>
        <w:rPr>
          <w:rFonts w:hint="eastAsia"/>
        </w:rPr>
        <w:t>根据记录的数据可得，平均车速为：</w:t>
      </w:r>
    </w:p>
    <w:p w14:paraId="5B4E299F" w14:textId="7E91A158" w:rsidR="00152A1E" w:rsidRPr="000B420A" w:rsidRDefault="00780E6F" w:rsidP="00152A1E">
      <w:pPr>
        <w:widowControl/>
      </w:pPr>
      <m:oMathPara>
        <m:oMathParaPr>
          <m:jc m:val="left"/>
        </m:oMathParaPr>
        <m:oMath>
          <m:acc>
            <m:accPr>
              <m:chr m:val="̅"/>
              <m:ctrlPr>
                <w:rPr>
                  <w:rFonts w:ascii="Cambria Math" w:hAnsi="Cambria Math"/>
                  <w:i/>
                </w:rPr>
              </m:ctrlPr>
            </m:accPr>
            <m:e>
              <m:r>
                <w:rPr>
                  <w:rFonts w:ascii="Cambria Math" w:hAnsi="Cambria Math" w:hint="eastAsia"/>
                </w:rPr>
                <m:t>v</m:t>
              </m:r>
            </m:e>
          </m:acc>
          <m:r>
            <w:rPr>
              <w:rFonts w:ascii="Cambria Math" w:hAnsi="Cambria Math"/>
            </w:rPr>
            <m:t>=</m:t>
          </m:r>
          <m:f>
            <m:fPr>
              <m:ctrlPr>
                <w:rPr>
                  <w:rFonts w:ascii="Cambria Math" w:hAnsi="Cambria Math"/>
                  <w:i/>
                </w:rPr>
              </m:ctrlPr>
            </m:fPr>
            <m:num>
              <m:r>
                <w:rPr>
                  <w:rFonts w:ascii="Cambria Math" w:hAnsi="Cambria Math"/>
                </w:rPr>
                <m:t>22.5×1+27.5×</m:t>
              </m:r>
              <m:r>
                <w:rPr>
                  <w:rFonts w:ascii="Cambria Math" w:hAnsi="Cambria Math"/>
                </w:rPr>
                <m:t>3</m:t>
              </m:r>
              <m:r>
                <w:rPr>
                  <w:rFonts w:ascii="Cambria Math" w:hAnsi="Cambria Math"/>
                </w:rPr>
                <m:t>+32.5×</m:t>
              </m:r>
              <m:r>
                <w:rPr>
                  <w:rFonts w:ascii="Cambria Math" w:hAnsi="Cambria Math"/>
                </w:rPr>
                <m:t>3</m:t>
              </m:r>
              <m:r>
                <w:rPr>
                  <w:rFonts w:ascii="Cambria Math" w:hAnsi="Cambria Math"/>
                </w:rPr>
                <m:t>+37.5×</m:t>
              </m:r>
              <m:r>
                <w:rPr>
                  <w:rFonts w:ascii="Cambria Math" w:hAnsi="Cambria Math"/>
                </w:rPr>
                <m:t>9</m:t>
              </m:r>
              <m:r>
                <w:rPr>
                  <w:rFonts w:ascii="Cambria Math" w:hAnsi="Cambria Math"/>
                </w:rPr>
                <m:t>+42.5×</m:t>
              </m:r>
              <m:r>
                <w:rPr>
                  <w:rFonts w:ascii="Cambria Math" w:hAnsi="Cambria Math"/>
                </w:rPr>
                <m:t>11</m:t>
              </m:r>
              <m:r>
                <w:rPr>
                  <w:rFonts w:ascii="Cambria Math" w:hAnsi="Cambria Math"/>
                </w:rPr>
                <m:t>+47.5×</m:t>
              </m:r>
              <m:r>
                <w:rPr>
                  <w:rFonts w:ascii="Cambria Math" w:hAnsi="Cambria Math"/>
                </w:rPr>
                <m:t>7</m:t>
              </m:r>
              <m:r>
                <w:rPr>
                  <w:rFonts w:ascii="Cambria Math" w:hAnsi="Cambria Math"/>
                </w:rPr>
                <m:t>+52.5×</m:t>
              </m:r>
              <m:r>
                <w:rPr>
                  <w:rFonts w:ascii="Cambria Math" w:hAnsi="Cambria Math"/>
                </w:rPr>
                <m:t>9</m:t>
              </m:r>
              <m:r>
                <w:rPr>
                  <w:rFonts w:ascii="Cambria Math" w:hAnsi="Cambria Math"/>
                </w:rPr>
                <m:t>+57.5×</m:t>
              </m:r>
              <m:r>
                <w:rPr>
                  <w:rFonts w:ascii="Cambria Math" w:hAnsi="Cambria Math"/>
                </w:rPr>
                <m:t>2</m:t>
              </m:r>
              <m:r>
                <w:rPr>
                  <w:rFonts w:ascii="Cambria Math" w:hAnsi="Cambria Math"/>
                </w:rPr>
                <m:t>+62.5×</m:t>
              </m:r>
              <m:r>
                <w:rPr>
                  <w:rFonts w:ascii="Cambria Math" w:hAnsi="Cambria Math"/>
                </w:rPr>
                <m:t>2</m:t>
              </m:r>
              <m:r>
                <w:rPr>
                  <w:rFonts w:ascii="Cambria Math" w:hAnsi="Cambria Math"/>
                </w:rPr>
                <m:t>+72.5×1</m:t>
              </m:r>
            </m:num>
            <m:den>
              <m:r>
                <w:rPr>
                  <w:rFonts w:ascii="Cambria Math" w:hAnsi="Cambria Math"/>
                </w:rPr>
                <m:t>50</m:t>
              </m:r>
            </m:den>
          </m:f>
          <m:r>
            <w:rPr>
              <w:rFonts w:ascii="Cambria Math" w:hAnsi="Cambria Math"/>
            </w:rPr>
            <m:t>=</m:t>
          </m:r>
          <m:f>
            <m:fPr>
              <m:ctrlPr>
                <w:rPr>
                  <w:rFonts w:ascii="Cambria Math" w:hAnsi="Cambria Math"/>
                  <w:i/>
                </w:rPr>
              </m:ctrlPr>
            </m:fPr>
            <m:num>
              <m:r>
                <w:rPr>
                  <w:rFonts w:ascii="Cambria Math" w:hAnsi="Cambria Math"/>
                </w:rPr>
                <m:t>2260</m:t>
              </m:r>
            </m:num>
            <m:den>
              <m:r>
                <w:rPr>
                  <w:rFonts w:ascii="Cambria Math" w:hAnsi="Cambria Math"/>
                </w:rPr>
                <m:t>50</m:t>
              </m:r>
            </m:den>
          </m:f>
          <m:r>
            <w:rPr>
              <w:rFonts w:ascii="Cambria Math" w:hAnsi="Cambria Math"/>
            </w:rPr>
            <m:t>=45.2</m:t>
          </m:r>
          <m:r>
            <w:rPr>
              <w:rFonts w:ascii="Cambria Math" w:hAnsi="Cambria Math"/>
            </w:rPr>
            <m:t>(</m:t>
          </m:r>
          <m:f>
            <m:fPr>
              <m:type m:val="lin"/>
              <m:ctrlPr>
                <w:rPr>
                  <w:rFonts w:ascii="Cambria Math" w:hAnsi="Cambria Math"/>
                  <w:i/>
                </w:rPr>
              </m:ctrlPr>
            </m:fPr>
            <m:num>
              <m:r>
                <w:rPr>
                  <w:rFonts w:ascii="Cambria Math" w:hAnsi="Cambria Math"/>
                </w:rPr>
                <m:t>km</m:t>
              </m:r>
            </m:num>
            <m:den>
              <m:r>
                <w:rPr>
                  <w:rFonts w:ascii="Cambria Math" w:hAnsi="Cambria Math"/>
                </w:rPr>
                <m:t>h</m:t>
              </m:r>
            </m:den>
          </m:f>
          <m:r>
            <w:rPr>
              <w:rFonts w:ascii="Cambria Math" w:hAnsi="Cambria Math"/>
            </w:rPr>
            <m:t>)</m:t>
          </m:r>
        </m:oMath>
      </m:oMathPara>
    </w:p>
    <w:p w14:paraId="6BF0448C" w14:textId="58ADCC9C" w:rsidR="000B420A" w:rsidRDefault="000B420A" w:rsidP="00152A1E">
      <w:pPr>
        <w:widowControl/>
      </w:pPr>
      <w:r>
        <w:rPr>
          <w:rFonts w:hint="eastAsia"/>
        </w:rPr>
        <w:t>此平均车速即为时间平均车速。</w:t>
      </w:r>
    </w:p>
    <w:p w14:paraId="1E8F5803" w14:textId="7C302EAC" w:rsidR="000B420A" w:rsidRDefault="000B420A" w:rsidP="00152A1E">
      <w:pPr>
        <w:widowControl/>
      </w:pPr>
    </w:p>
    <w:p w14:paraId="5F7B768A" w14:textId="698CDD3E" w:rsidR="000B420A" w:rsidRDefault="00F0142D" w:rsidP="00152A1E">
      <w:pPr>
        <w:widowControl/>
      </w:pPr>
      <w:r>
        <w:rPr>
          <w:rFonts w:hint="eastAsia"/>
        </w:rPr>
        <w:t>4</w:t>
      </w:r>
      <w:r>
        <w:t>.2</w:t>
      </w:r>
      <w:r w:rsidR="000B420A">
        <w:rPr>
          <w:rFonts w:hint="eastAsia"/>
        </w:rPr>
        <w:t>计算标准偏差</w:t>
      </w:r>
      <m:oMath>
        <m:r>
          <w:rPr>
            <w:rFonts w:ascii="Cambria Math" w:hAnsi="Cambria Math" w:hint="eastAsia"/>
          </w:rPr>
          <m:t>S</m:t>
        </m:r>
      </m:oMath>
      <w:r w:rsidR="000B420A">
        <w:rPr>
          <w:rFonts w:hint="eastAsia"/>
        </w:rPr>
        <w:t>：只有平均速度值还不能反应速度分布的分散程度。要了解所测</w:t>
      </w:r>
      <w:proofErr w:type="gramStart"/>
      <w:r w:rsidR="000B420A">
        <w:rPr>
          <w:rFonts w:hint="eastAsia"/>
        </w:rPr>
        <w:t>各速度</w:t>
      </w:r>
      <w:proofErr w:type="gramEnd"/>
      <w:r w:rsidR="000B420A">
        <w:rPr>
          <w:rFonts w:hint="eastAsia"/>
        </w:rPr>
        <w:t>值</w:t>
      </w:r>
      <w:r w:rsidR="00543D32">
        <w:rPr>
          <w:rFonts w:hint="eastAsia"/>
        </w:rPr>
        <w:t>分布在平均值两侧的分散程序，可以计算标准偏差作为分析的尺度，标准偏差越大，说明观测的</w:t>
      </w:r>
      <w:proofErr w:type="gramStart"/>
      <w:r w:rsidR="00543D32">
        <w:rPr>
          <w:rFonts w:hint="eastAsia"/>
        </w:rPr>
        <w:t>各速度</w:t>
      </w:r>
      <w:proofErr w:type="gramEnd"/>
      <w:r w:rsidR="00543D32">
        <w:rPr>
          <w:rFonts w:hint="eastAsia"/>
        </w:rPr>
        <w:t>值偏离平均速度值的分散性越大。标准差的计算公式为：</w:t>
      </w:r>
    </w:p>
    <w:p w14:paraId="1B611BFB" w14:textId="01EA717F" w:rsidR="00543D32" w:rsidRPr="009003B6" w:rsidRDefault="00543D32" w:rsidP="00152A1E">
      <w:pPr>
        <w:widowControl/>
      </w:pPr>
      <m:oMathPara>
        <m:oMath>
          <m:r>
            <w:rPr>
              <w:rFonts w:ascii="Cambria Math" w:hAnsi="Cambria Math" w:hint="eastAsia"/>
            </w:rPr>
            <m:t>S</m:t>
          </m:r>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2</m:t>
                      </m:r>
                    </m:sup>
                  </m:sSubSup>
                </m:e>
              </m:nary>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nary>
                    </m:e>
                  </m:d>
                </m:e>
                <m:sup>
                  <m:r>
                    <w:rPr>
                      <w:rFonts w:ascii="Cambria Math" w:hAnsi="Cambria Math"/>
                    </w:rPr>
                    <m:t>2</m:t>
                  </m:r>
                </m:sup>
              </m:sSup>
              <m:r>
                <w:rPr>
                  <w:rFonts w:ascii="Cambria Math" w:hAnsi="Cambria Math"/>
                </w:rPr>
                <m:t>]</m:t>
              </m:r>
            </m:e>
          </m:rad>
        </m:oMath>
      </m:oMathPara>
    </w:p>
    <w:p w14:paraId="5B630DB3" w14:textId="6FD14F14" w:rsidR="00FA285C" w:rsidRDefault="00FA285C" w:rsidP="000B420A">
      <w:pPr>
        <w:widowControl/>
      </w:pPr>
      <w:r>
        <w:rPr>
          <w:rFonts w:hint="eastAsia"/>
        </w:rPr>
        <w:t>根据记录的数据计算可得，标准偏差</w:t>
      </w:r>
      <m:oMath>
        <m:r>
          <w:rPr>
            <w:rFonts w:ascii="Cambria Math" w:hAnsi="Cambria Math" w:hint="eastAsia"/>
          </w:rPr>
          <m:t>S</m:t>
        </m:r>
      </m:oMath>
      <w:r>
        <w:rPr>
          <w:rFonts w:hint="eastAsia"/>
        </w:rPr>
        <w:t>：</w:t>
      </w:r>
    </w:p>
    <w:p w14:paraId="4BD39CBE" w14:textId="3D29EDB5" w:rsidR="00FA285C" w:rsidRPr="00FA285C" w:rsidRDefault="00FA285C" w:rsidP="000B420A">
      <w:pPr>
        <w:widowControl/>
      </w:pPr>
      <m:oMathPara>
        <m:oMath>
          <m:r>
            <w:rPr>
              <w:rFonts w:ascii="Cambria Math" w:hAnsi="Cambria Math" w:hint="eastAsia"/>
            </w:rPr>
            <m:t>S</m:t>
          </m:r>
          <m:r>
            <w:rPr>
              <w:rFonts w:ascii="Cambria Math" w:hAnsi="Cambria Math"/>
            </w:rPr>
            <m:t>≈10.5km/h</m:t>
          </m:r>
        </m:oMath>
      </m:oMathPara>
    </w:p>
    <w:p w14:paraId="0C91015D" w14:textId="5B85D3A6" w:rsidR="00FA285C" w:rsidRDefault="00FA285C" w:rsidP="000B420A">
      <w:pPr>
        <w:widowControl/>
      </w:pPr>
      <w:r>
        <w:rPr>
          <w:rFonts w:hint="eastAsia"/>
        </w:rPr>
        <w:t>标准偏差大，说明道路上车辆可任意选择速度行驶，比较自由，沿途不受阻碍。当交通量增加，车辆自由</w:t>
      </w:r>
      <w:r w:rsidR="00BF0D04">
        <w:rPr>
          <w:rFonts w:hint="eastAsia"/>
        </w:rPr>
        <w:t>行驶受到限制，地点车速下降，标准偏差也逐渐减小。</w:t>
      </w:r>
    </w:p>
    <w:p w14:paraId="38155E13" w14:textId="26C6BF6B" w:rsidR="00BF0D04" w:rsidRDefault="00BF0D04" w:rsidP="000B420A">
      <w:pPr>
        <w:widowControl/>
      </w:pPr>
    </w:p>
    <w:p w14:paraId="7590B3A3" w14:textId="0ADE59A8" w:rsidR="00BF0D04" w:rsidRDefault="00F0142D" w:rsidP="000B420A">
      <w:pPr>
        <w:widowControl/>
      </w:pPr>
      <w:r>
        <w:rPr>
          <w:rFonts w:hint="eastAsia"/>
        </w:rPr>
        <w:t>4</w:t>
      </w:r>
      <w:r>
        <w:t>.3</w:t>
      </w:r>
      <w:r w:rsidR="00BF0D04">
        <w:rPr>
          <w:rFonts w:hint="eastAsia"/>
        </w:rPr>
        <w:t>确定平均速度的波动范围：根据已计算出的平均车速和标准偏差，即可确定平均车速的波动范围。根据两次计算结果，得出本次调查路段平均车速的波动范围为：</w:t>
      </w:r>
    </w:p>
    <w:p w14:paraId="0F397B75" w14:textId="2231F44E" w:rsidR="00BF0D04" w:rsidRPr="00FA285C" w:rsidRDefault="00780E6F" w:rsidP="000B420A">
      <w:pPr>
        <w:widowControl/>
      </w:pPr>
      <m:oMathPara>
        <m:oMath>
          <m:acc>
            <m:accPr>
              <m:chr m:val="̅"/>
              <m:ctrlPr>
                <w:rPr>
                  <w:rFonts w:ascii="Cambria Math" w:hAnsi="Cambria Math"/>
                  <w:i/>
                </w:rPr>
              </m:ctrlPr>
            </m:accPr>
            <m:e>
              <m:r>
                <w:rPr>
                  <w:rFonts w:ascii="Cambria Math" w:hAnsi="Cambria Math"/>
                </w:rPr>
                <m:t>v</m:t>
              </m:r>
            </m:e>
          </m:acc>
          <m:r>
            <w:rPr>
              <w:rFonts w:ascii="Cambria Math" w:hAnsi="Cambria Math"/>
            </w:rPr>
            <m:t>±S=4</m:t>
          </m:r>
          <m:r>
            <w:rPr>
              <w:rFonts w:ascii="Cambria Math" w:hAnsi="Cambria Math"/>
            </w:rPr>
            <m:t>5</m:t>
          </m:r>
          <m:r>
            <w:rPr>
              <w:rFonts w:ascii="Cambria Math" w:hAnsi="Cambria Math"/>
            </w:rPr>
            <m:t>.2±10.5=3</m:t>
          </m:r>
          <m:r>
            <w:rPr>
              <w:rFonts w:ascii="Cambria Math" w:hAnsi="Cambria Math"/>
            </w:rPr>
            <m:t>4</m:t>
          </m:r>
          <m:r>
            <w:rPr>
              <w:rFonts w:ascii="Cambria Math" w:hAnsi="Cambria Math"/>
            </w:rPr>
            <m:t>.7~5</m:t>
          </m:r>
          <m:r>
            <w:rPr>
              <w:rFonts w:ascii="Cambria Math" w:hAnsi="Cambria Math"/>
            </w:rPr>
            <m:t>5</m:t>
          </m:r>
          <m:r>
            <w:rPr>
              <w:rFonts w:ascii="Cambria Math" w:hAnsi="Cambria Math"/>
            </w:rPr>
            <m:t>.7(</m:t>
          </m:r>
          <m:f>
            <m:fPr>
              <m:type m:val="lin"/>
              <m:ctrlPr>
                <w:rPr>
                  <w:rFonts w:ascii="Cambria Math" w:hAnsi="Cambria Math"/>
                  <w:i/>
                </w:rPr>
              </m:ctrlPr>
            </m:fPr>
            <m:num>
              <m:r>
                <w:rPr>
                  <w:rFonts w:ascii="Cambria Math" w:hAnsi="Cambria Math"/>
                </w:rPr>
                <m:t>km</m:t>
              </m:r>
            </m:num>
            <m:den>
              <m:r>
                <w:rPr>
                  <w:rFonts w:ascii="Cambria Math" w:hAnsi="Cambria Math"/>
                </w:rPr>
                <m:t>h</m:t>
              </m:r>
            </m:den>
          </m:f>
          <m:r>
            <w:rPr>
              <w:rFonts w:ascii="Cambria Math" w:hAnsi="Cambria Math"/>
            </w:rPr>
            <m:t>)</m:t>
          </m:r>
        </m:oMath>
      </m:oMathPara>
    </w:p>
    <w:p w14:paraId="03E04085" w14:textId="20A7AB4B" w:rsidR="008A6664" w:rsidRDefault="008A6664" w:rsidP="000B420A">
      <w:pPr>
        <w:widowControl/>
      </w:pPr>
      <w:r>
        <w:br w:type="page"/>
      </w:r>
    </w:p>
    <w:p w14:paraId="69665DF3" w14:textId="3E79F97B" w:rsidR="00921F51" w:rsidRDefault="00921F51" w:rsidP="009B4975">
      <w:pPr>
        <w:jc w:val="left"/>
      </w:pPr>
    </w:p>
    <w:sectPr w:rsidR="00921F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C0E84"/>
    <w:multiLevelType w:val="hybridMultilevel"/>
    <w:tmpl w:val="6DC456B2"/>
    <w:lvl w:ilvl="0" w:tplc="5232D5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F52ECB"/>
    <w:multiLevelType w:val="hybridMultilevel"/>
    <w:tmpl w:val="94E4881C"/>
    <w:lvl w:ilvl="0" w:tplc="36E6A6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EC51780"/>
    <w:multiLevelType w:val="hybridMultilevel"/>
    <w:tmpl w:val="8348C7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F407FA3"/>
    <w:multiLevelType w:val="hybridMultilevel"/>
    <w:tmpl w:val="67440816"/>
    <w:lvl w:ilvl="0" w:tplc="1034DAB4">
      <w:start w:val="1"/>
      <w:numFmt w:val="decimal"/>
      <w:lvlText w:val="%1．"/>
      <w:lvlJc w:val="left"/>
      <w:pPr>
        <w:ind w:left="420" w:hanging="420"/>
      </w:pPr>
      <w:rPr>
        <w:rFonts w:hint="default"/>
        <w:lang w:eastAsia="zh-C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4674338"/>
    <w:multiLevelType w:val="hybridMultilevel"/>
    <w:tmpl w:val="164CE6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EB51B98"/>
    <w:multiLevelType w:val="hybridMultilevel"/>
    <w:tmpl w:val="C5B2EF6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1960AC7"/>
    <w:multiLevelType w:val="hybridMultilevel"/>
    <w:tmpl w:val="4EB85E88"/>
    <w:lvl w:ilvl="0" w:tplc="1034DAB4">
      <w:start w:val="1"/>
      <w:numFmt w:val="decimal"/>
      <w:lvlText w:val="%1．"/>
      <w:lvlJc w:val="left"/>
      <w:pPr>
        <w:ind w:left="360" w:hanging="360"/>
      </w:pPr>
      <w:rPr>
        <w:rFonts w:hint="default"/>
        <w:lang w:eastAsia="zh-C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61757BF"/>
    <w:multiLevelType w:val="hybridMultilevel"/>
    <w:tmpl w:val="00306ACA"/>
    <w:lvl w:ilvl="0" w:tplc="CD70CC38">
      <w:start w:val="1"/>
      <w:numFmt w:val="japaneseCounting"/>
      <w:lvlText w:val="%1．"/>
      <w:lvlJc w:val="left"/>
      <w:pPr>
        <w:ind w:left="411" w:hanging="411"/>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5534C54"/>
    <w:multiLevelType w:val="hybridMultilevel"/>
    <w:tmpl w:val="F68E316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
  </w:num>
  <w:num w:numId="3">
    <w:abstractNumId w:val="4"/>
  </w:num>
  <w:num w:numId="4">
    <w:abstractNumId w:val="0"/>
  </w:num>
  <w:num w:numId="5">
    <w:abstractNumId w:val="2"/>
  </w:num>
  <w:num w:numId="6">
    <w:abstractNumId w:val="3"/>
  </w:num>
  <w:num w:numId="7">
    <w:abstractNumId w:val="5"/>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CC8"/>
    <w:rsid w:val="000308F7"/>
    <w:rsid w:val="00070F58"/>
    <w:rsid w:val="000737B4"/>
    <w:rsid w:val="000B420A"/>
    <w:rsid w:val="00152A1E"/>
    <w:rsid w:val="00161492"/>
    <w:rsid w:val="00172B13"/>
    <w:rsid w:val="001A7922"/>
    <w:rsid w:val="00230E07"/>
    <w:rsid w:val="00283EF6"/>
    <w:rsid w:val="002A6E18"/>
    <w:rsid w:val="002F77D1"/>
    <w:rsid w:val="00427E27"/>
    <w:rsid w:val="00453D68"/>
    <w:rsid w:val="004D529C"/>
    <w:rsid w:val="004D63B3"/>
    <w:rsid w:val="00543D32"/>
    <w:rsid w:val="00556AE0"/>
    <w:rsid w:val="00556B00"/>
    <w:rsid w:val="006123D1"/>
    <w:rsid w:val="0068204A"/>
    <w:rsid w:val="006B1A2B"/>
    <w:rsid w:val="00780E6F"/>
    <w:rsid w:val="007D68DB"/>
    <w:rsid w:val="008061C3"/>
    <w:rsid w:val="008A6664"/>
    <w:rsid w:val="008B5846"/>
    <w:rsid w:val="009003B6"/>
    <w:rsid w:val="00921F51"/>
    <w:rsid w:val="009B4975"/>
    <w:rsid w:val="00B26D18"/>
    <w:rsid w:val="00B3052C"/>
    <w:rsid w:val="00B905EF"/>
    <w:rsid w:val="00BF0D04"/>
    <w:rsid w:val="00C31CE3"/>
    <w:rsid w:val="00C60359"/>
    <w:rsid w:val="00C770B1"/>
    <w:rsid w:val="00D33CC8"/>
    <w:rsid w:val="00DC75DC"/>
    <w:rsid w:val="00E26E4B"/>
    <w:rsid w:val="00E75FC1"/>
    <w:rsid w:val="00E852AE"/>
    <w:rsid w:val="00F0142D"/>
    <w:rsid w:val="00F25189"/>
    <w:rsid w:val="00FA28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5AF3E"/>
  <w15:chartTrackingRefBased/>
  <w15:docId w15:val="{7CE56F88-FB69-4AD1-89A4-BC0CB0C65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5189"/>
    <w:pPr>
      <w:ind w:firstLineChars="200" w:firstLine="420"/>
    </w:pPr>
  </w:style>
  <w:style w:type="character" w:styleId="a4">
    <w:name w:val="Placeholder Text"/>
    <w:basedOn w:val="a0"/>
    <w:uiPriority w:val="99"/>
    <w:semiHidden/>
    <w:rsid w:val="00070F5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chart" Target="charts/chart2.xml"/><Relationship Id="rId18"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package" Target="embeddings/Microsoft_Excel_Worksheet.xlsx"/><Relationship Id="rId12" Type="http://schemas.openxmlformats.org/officeDocument/2006/relationships/chart" Target="charts/chart1.xml"/><Relationship Id="rId17" Type="http://schemas.openxmlformats.org/officeDocument/2006/relationships/package" Target="embeddings/Microsoft_Excel_Worksheet4.xls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Excel_Worksheet2.xlsx"/><Relationship Id="rId5" Type="http://schemas.openxmlformats.org/officeDocument/2006/relationships/webSettings" Target="webSettings.xml"/><Relationship Id="rId15" Type="http://schemas.openxmlformats.org/officeDocument/2006/relationships/package" Target="embeddings/Microsoft_Excel_Worksheet3.xlsx"/><Relationship Id="rId10" Type="http://schemas.openxmlformats.org/officeDocument/2006/relationships/image" Target="media/image3.emf"/><Relationship Id="rId19"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package" Target="embeddings/Microsoft_Excel_Worksheet1.xlsx"/><Relationship Id="rId14" Type="http://schemas.openxmlformats.org/officeDocument/2006/relationships/image" Target="media/image4.emf"/></Relationships>
</file>

<file path=word/charts/_rels/chart1.xml.rels><?xml version="1.0" encoding="UTF-8" standalone="yes"?>
<Relationships xmlns="http://schemas.openxmlformats.org/package/2006/relationships"><Relationship Id="rId3" Type="http://schemas.openxmlformats.org/officeDocument/2006/relationships/oleObject" Target="file:///D:\&#25991;&#20214;\&#20132;&#36890;&#24037;&#31243;&#23398;\&#35843;&#26597;&#25968;&#2545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25991;&#20214;\&#35843;&#26597;&#25968;&#25454;.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25991;&#20214;\&#35843;&#26597;&#25968;&#25454;(&#21407;&#65289;.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25991;&#20214;\&#35843;&#26597;&#25968;&#25454;(&#21407;&#65289;.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高峰小时交通量</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Sheet1!$M$17</c:f>
              <c:strCache>
                <c:ptCount val="1"/>
                <c:pt idx="0">
                  <c:v>北行方向交通量</c:v>
                </c:pt>
              </c:strCache>
            </c:strRef>
          </c:tx>
          <c:spPr>
            <a:solidFill>
              <a:schemeClr val="accent1"/>
            </a:solidFill>
            <a:ln>
              <a:noFill/>
            </a:ln>
            <a:effectLst/>
          </c:spPr>
          <c:invertIfNegative val="0"/>
          <c:cat>
            <c:strRef>
              <c:f>Sheet1!$L$18:$L$21</c:f>
              <c:strCache>
                <c:ptCount val="4"/>
                <c:pt idx="0">
                  <c:v>15:35——</c:v>
                </c:pt>
                <c:pt idx="1">
                  <c:v>15:50——</c:v>
                </c:pt>
                <c:pt idx="2">
                  <c:v>16:05——</c:v>
                </c:pt>
                <c:pt idx="3">
                  <c:v>16:20——</c:v>
                </c:pt>
              </c:strCache>
            </c:strRef>
          </c:cat>
          <c:val>
            <c:numRef>
              <c:f>Sheet1!$M$18:$M$21</c:f>
              <c:numCache>
                <c:formatCode>General</c:formatCode>
                <c:ptCount val="4"/>
                <c:pt idx="0">
                  <c:v>74.5</c:v>
                </c:pt>
                <c:pt idx="1">
                  <c:v>88.5</c:v>
                </c:pt>
                <c:pt idx="2">
                  <c:v>78</c:v>
                </c:pt>
                <c:pt idx="3">
                  <c:v>78.5</c:v>
                </c:pt>
              </c:numCache>
            </c:numRef>
          </c:val>
          <c:extLst>
            <c:ext xmlns:c16="http://schemas.microsoft.com/office/drawing/2014/chart" uri="{C3380CC4-5D6E-409C-BE32-E72D297353CC}">
              <c16:uniqueId val="{00000000-F87C-4EAA-83F3-0DCE144C318B}"/>
            </c:ext>
          </c:extLst>
        </c:ser>
        <c:ser>
          <c:idx val="1"/>
          <c:order val="1"/>
          <c:tx>
            <c:strRef>
              <c:f>Sheet1!$N$17</c:f>
              <c:strCache>
                <c:ptCount val="1"/>
                <c:pt idx="0">
                  <c:v>南行方向交通量</c:v>
                </c:pt>
              </c:strCache>
            </c:strRef>
          </c:tx>
          <c:spPr>
            <a:solidFill>
              <a:schemeClr val="accent2"/>
            </a:solidFill>
            <a:ln>
              <a:noFill/>
            </a:ln>
            <a:effectLst/>
          </c:spPr>
          <c:invertIfNegative val="0"/>
          <c:cat>
            <c:strRef>
              <c:f>Sheet1!$L$18:$L$21</c:f>
              <c:strCache>
                <c:ptCount val="4"/>
                <c:pt idx="0">
                  <c:v>15:35——</c:v>
                </c:pt>
                <c:pt idx="1">
                  <c:v>15:50——</c:v>
                </c:pt>
                <c:pt idx="2">
                  <c:v>16:05——</c:v>
                </c:pt>
                <c:pt idx="3">
                  <c:v>16:20——</c:v>
                </c:pt>
              </c:strCache>
            </c:strRef>
          </c:cat>
          <c:val>
            <c:numRef>
              <c:f>Sheet1!$N$18:$N$21</c:f>
              <c:numCache>
                <c:formatCode>General</c:formatCode>
                <c:ptCount val="4"/>
                <c:pt idx="0">
                  <c:v>67.5</c:v>
                </c:pt>
                <c:pt idx="1">
                  <c:v>76.5</c:v>
                </c:pt>
                <c:pt idx="2">
                  <c:v>80</c:v>
                </c:pt>
                <c:pt idx="3">
                  <c:v>78.5</c:v>
                </c:pt>
              </c:numCache>
            </c:numRef>
          </c:val>
          <c:extLst>
            <c:ext xmlns:c16="http://schemas.microsoft.com/office/drawing/2014/chart" uri="{C3380CC4-5D6E-409C-BE32-E72D297353CC}">
              <c16:uniqueId val="{00000001-F87C-4EAA-83F3-0DCE144C318B}"/>
            </c:ext>
          </c:extLst>
        </c:ser>
        <c:ser>
          <c:idx val="2"/>
          <c:order val="2"/>
          <c:tx>
            <c:strRef>
              <c:f>Sheet1!$O$17</c:f>
              <c:strCache>
                <c:ptCount val="1"/>
                <c:pt idx="0">
                  <c:v>双向合计</c:v>
                </c:pt>
              </c:strCache>
            </c:strRef>
          </c:tx>
          <c:spPr>
            <a:solidFill>
              <a:schemeClr val="accent3"/>
            </a:solidFill>
            <a:ln>
              <a:noFill/>
            </a:ln>
            <a:effectLst/>
          </c:spPr>
          <c:invertIfNegative val="0"/>
          <c:cat>
            <c:strRef>
              <c:f>Sheet1!$L$18:$L$21</c:f>
              <c:strCache>
                <c:ptCount val="4"/>
                <c:pt idx="0">
                  <c:v>15:35——</c:v>
                </c:pt>
                <c:pt idx="1">
                  <c:v>15:50——</c:v>
                </c:pt>
                <c:pt idx="2">
                  <c:v>16:05——</c:v>
                </c:pt>
                <c:pt idx="3">
                  <c:v>16:20——</c:v>
                </c:pt>
              </c:strCache>
            </c:strRef>
          </c:cat>
          <c:val>
            <c:numRef>
              <c:f>Sheet1!$O$18:$O$21</c:f>
              <c:numCache>
                <c:formatCode>General</c:formatCode>
                <c:ptCount val="4"/>
                <c:pt idx="0">
                  <c:v>142</c:v>
                </c:pt>
                <c:pt idx="1">
                  <c:v>165</c:v>
                </c:pt>
                <c:pt idx="2">
                  <c:v>158</c:v>
                </c:pt>
                <c:pt idx="3">
                  <c:v>157</c:v>
                </c:pt>
              </c:numCache>
            </c:numRef>
          </c:val>
          <c:extLst>
            <c:ext xmlns:c16="http://schemas.microsoft.com/office/drawing/2014/chart" uri="{C3380CC4-5D6E-409C-BE32-E72D297353CC}">
              <c16:uniqueId val="{00000002-F87C-4EAA-83F3-0DCE144C318B}"/>
            </c:ext>
          </c:extLst>
        </c:ser>
        <c:dLbls>
          <c:showLegendKey val="0"/>
          <c:showVal val="0"/>
          <c:showCatName val="0"/>
          <c:showSerName val="0"/>
          <c:showPercent val="0"/>
          <c:showBubbleSize val="0"/>
        </c:dLbls>
        <c:gapWidth val="219"/>
        <c:overlap val="-27"/>
        <c:axId val="1895747408"/>
        <c:axId val="1895748240"/>
      </c:barChart>
      <c:catAx>
        <c:axId val="1895747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观测时间</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95748240"/>
        <c:crosses val="autoZero"/>
        <c:auto val="1"/>
        <c:lblAlgn val="ctr"/>
        <c:lblOffset val="100"/>
        <c:noMultiLvlLbl val="0"/>
      </c:catAx>
      <c:valAx>
        <c:axId val="18957482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折算车辆数量（辆）</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95747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Sheet1!$A$13</c:f>
              <c:strCache>
                <c:ptCount val="1"/>
                <c:pt idx="0">
                  <c:v>不同车型占比</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EDF-4E78-BC69-A5487E62AA4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EDF-4E78-BC69-A5487E62AA4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6EDF-4E78-BC69-A5487E62AA4D}"/>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6EDF-4E78-BC69-A5487E62AA4D}"/>
              </c:ext>
            </c:extLst>
          </c:dPt>
          <c:dLbls>
            <c:dLbl>
              <c:idx val="0"/>
              <c:layout>
                <c:manualLayout>
                  <c:x val="7.2436992381114292E-5"/>
                  <c:y val="-2.4787957901966438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6EDF-4E78-BC69-A5487E62AA4D}"/>
                </c:ext>
              </c:extLst>
            </c:dLbl>
            <c:dLbl>
              <c:idx val="1"/>
              <c:layout>
                <c:manualLayout>
                  <c:x val="5.0107606627143531E-2"/>
                  <c:y val="1.0482316433803755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6EDF-4E78-BC69-A5487E62AA4D}"/>
                </c:ext>
              </c:extLst>
            </c:dLbl>
            <c:dLbl>
              <c:idx val="3"/>
              <c:layout>
                <c:manualLayout>
                  <c:x val="-4.985030780805224E-2"/>
                  <c:y val="4.575075633668154E-3"/>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6EDF-4E78-BC69-A5487E62AA4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(Sheet1!$B$12:$C$12,Sheet1!$E$12:$F$12)</c:f>
              <c:strCache>
                <c:ptCount val="4"/>
                <c:pt idx="0">
                  <c:v>小型货车</c:v>
                </c:pt>
                <c:pt idx="1">
                  <c:v>中型货车</c:v>
                </c:pt>
                <c:pt idx="2">
                  <c:v>小型客车</c:v>
                </c:pt>
                <c:pt idx="3">
                  <c:v>大型客车</c:v>
                </c:pt>
              </c:strCache>
              <c:extLst/>
            </c:strRef>
          </c:cat>
          <c:val>
            <c:numRef>
              <c:f>(Sheet1!$B$13:$C$13,Sheet1!$E$13:$F$13)</c:f>
              <c:numCache>
                <c:formatCode>0.00%</c:formatCode>
                <c:ptCount val="4"/>
                <c:pt idx="0">
                  <c:v>9.7087378640776691E-3</c:v>
                </c:pt>
                <c:pt idx="1">
                  <c:v>4.8543689320388349E-2</c:v>
                </c:pt>
                <c:pt idx="2">
                  <c:v>0.89320388349514568</c:v>
                </c:pt>
                <c:pt idx="3">
                  <c:v>3.8834951456310676E-2</c:v>
                </c:pt>
              </c:numCache>
              <c:extLst/>
            </c:numRef>
          </c:val>
          <c:extLst>
            <c:ext xmlns:c16="http://schemas.microsoft.com/office/drawing/2014/chart" uri="{C3380CC4-5D6E-409C-BE32-E72D297353CC}">
              <c16:uniqueId val="{00000008-6EDF-4E78-BC69-A5487E62AA4D}"/>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速度频率分布曲线</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Sheet2!$R$28</c:f>
              <c:strCache>
                <c:ptCount val="1"/>
                <c:pt idx="0">
                  <c:v>观测频率（%）</c:v>
                </c:pt>
              </c:strCache>
            </c:strRef>
          </c:tx>
          <c:spPr>
            <a:solidFill>
              <a:schemeClr val="accent1"/>
            </a:solidFill>
            <a:ln>
              <a:noFill/>
            </a:ln>
            <a:effectLst/>
          </c:spPr>
          <c:invertIfNegative val="0"/>
          <c:cat>
            <c:strRef>
              <c:f>Sheet2!$Q$29:$Q$39</c:f>
              <c:strCache>
                <c:ptCount val="11"/>
                <c:pt idx="0">
                  <c:v>20~25</c:v>
                </c:pt>
                <c:pt idx="1">
                  <c:v>25~30</c:v>
                </c:pt>
                <c:pt idx="2">
                  <c:v>30~35</c:v>
                </c:pt>
                <c:pt idx="3">
                  <c:v>35~40</c:v>
                </c:pt>
                <c:pt idx="4">
                  <c:v>40~45</c:v>
                </c:pt>
                <c:pt idx="5">
                  <c:v>45~50</c:v>
                </c:pt>
                <c:pt idx="6">
                  <c:v>50~55</c:v>
                </c:pt>
                <c:pt idx="7">
                  <c:v>55~60</c:v>
                </c:pt>
                <c:pt idx="8">
                  <c:v>60~65</c:v>
                </c:pt>
                <c:pt idx="9">
                  <c:v>65~70</c:v>
                </c:pt>
                <c:pt idx="10">
                  <c:v>70~75</c:v>
                </c:pt>
              </c:strCache>
            </c:strRef>
          </c:cat>
          <c:val>
            <c:numRef>
              <c:f>Sheet2!$R$29:$R$39</c:f>
              <c:numCache>
                <c:formatCode>0.00%</c:formatCode>
                <c:ptCount val="11"/>
                <c:pt idx="0">
                  <c:v>0.02</c:v>
                </c:pt>
                <c:pt idx="1">
                  <c:v>0.06</c:v>
                </c:pt>
                <c:pt idx="2">
                  <c:v>0.06</c:v>
                </c:pt>
                <c:pt idx="3">
                  <c:v>0.18</c:v>
                </c:pt>
                <c:pt idx="4">
                  <c:v>0.22</c:v>
                </c:pt>
                <c:pt idx="5">
                  <c:v>0.14000000000000001</c:v>
                </c:pt>
                <c:pt idx="6">
                  <c:v>0.18</c:v>
                </c:pt>
                <c:pt idx="7">
                  <c:v>0.04</c:v>
                </c:pt>
                <c:pt idx="8">
                  <c:v>0.04</c:v>
                </c:pt>
                <c:pt idx="9">
                  <c:v>0.04</c:v>
                </c:pt>
                <c:pt idx="10">
                  <c:v>0.02</c:v>
                </c:pt>
              </c:numCache>
            </c:numRef>
          </c:val>
          <c:extLst>
            <c:ext xmlns:c16="http://schemas.microsoft.com/office/drawing/2014/chart" uri="{C3380CC4-5D6E-409C-BE32-E72D297353CC}">
              <c16:uniqueId val="{00000000-D9FB-480C-9F38-1313E9C6D47E}"/>
            </c:ext>
          </c:extLst>
        </c:ser>
        <c:ser>
          <c:idx val="1"/>
          <c:order val="1"/>
          <c:tx>
            <c:strRef>
              <c:f>Sheet2!$S$28</c:f>
              <c:strCache>
                <c:ptCount val="1"/>
                <c:pt idx="0">
                  <c:v>速度分组（km/h)</c:v>
                </c:pt>
              </c:strCache>
            </c:strRef>
          </c:tx>
          <c:spPr>
            <a:solidFill>
              <a:schemeClr val="accent2"/>
            </a:solidFill>
            <a:ln>
              <a:noFill/>
            </a:ln>
            <a:effectLst/>
          </c:spPr>
          <c:invertIfNegative val="0"/>
          <c:cat>
            <c:strRef>
              <c:f>Sheet2!$Q$29:$Q$39</c:f>
              <c:strCache>
                <c:ptCount val="11"/>
                <c:pt idx="0">
                  <c:v>20~25</c:v>
                </c:pt>
                <c:pt idx="1">
                  <c:v>25~30</c:v>
                </c:pt>
                <c:pt idx="2">
                  <c:v>30~35</c:v>
                </c:pt>
                <c:pt idx="3">
                  <c:v>35~40</c:v>
                </c:pt>
                <c:pt idx="4">
                  <c:v>40~45</c:v>
                </c:pt>
                <c:pt idx="5">
                  <c:v>45~50</c:v>
                </c:pt>
                <c:pt idx="6">
                  <c:v>50~55</c:v>
                </c:pt>
                <c:pt idx="7">
                  <c:v>55~60</c:v>
                </c:pt>
                <c:pt idx="8">
                  <c:v>60~65</c:v>
                </c:pt>
                <c:pt idx="9">
                  <c:v>65~70</c:v>
                </c:pt>
                <c:pt idx="10">
                  <c:v>70~75</c:v>
                </c:pt>
              </c:strCache>
            </c:strRef>
          </c:cat>
          <c:val>
            <c:numRef>
              <c:f>Sheet2!$S$29:$S$39</c:f>
              <c:numCache>
                <c:formatCode>General</c:formatCode>
                <c:ptCount val="11"/>
                <c:pt idx="0">
                  <c:v>0</c:v>
                </c:pt>
                <c:pt idx="1">
                  <c:v>0</c:v>
                </c:pt>
                <c:pt idx="2">
                  <c:v>0</c:v>
                </c:pt>
                <c:pt idx="3">
                  <c:v>0</c:v>
                </c:pt>
                <c:pt idx="4">
                  <c:v>0</c:v>
                </c:pt>
                <c:pt idx="5">
                  <c:v>0</c:v>
                </c:pt>
                <c:pt idx="6">
                  <c:v>0</c:v>
                </c:pt>
                <c:pt idx="7">
                  <c:v>0</c:v>
                </c:pt>
                <c:pt idx="8">
                  <c:v>0</c:v>
                </c:pt>
                <c:pt idx="9">
                  <c:v>0</c:v>
                </c:pt>
                <c:pt idx="10">
                  <c:v>0</c:v>
                </c:pt>
              </c:numCache>
            </c:numRef>
          </c:val>
          <c:extLst>
            <c:ext xmlns:c16="http://schemas.microsoft.com/office/drawing/2014/chart" uri="{C3380CC4-5D6E-409C-BE32-E72D297353CC}">
              <c16:uniqueId val="{00000001-D9FB-480C-9F38-1313E9C6D47E}"/>
            </c:ext>
          </c:extLst>
        </c:ser>
        <c:dLbls>
          <c:showLegendKey val="0"/>
          <c:showVal val="0"/>
          <c:showCatName val="0"/>
          <c:showSerName val="0"/>
          <c:showPercent val="0"/>
          <c:showBubbleSize val="0"/>
        </c:dLbls>
        <c:gapWidth val="219"/>
        <c:overlap val="-27"/>
        <c:axId val="1398740223"/>
        <c:axId val="1398740639"/>
      </c:barChart>
      <c:lineChart>
        <c:grouping val="standard"/>
        <c:varyColors val="0"/>
        <c:ser>
          <c:idx val="2"/>
          <c:order val="2"/>
          <c:tx>
            <c:strRef>
              <c:f>Sheet2!$T$28</c:f>
              <c:strCache>
                <c:ptCount val="1"/>
                <c:pt idx="0">
                  <c:v>观测频率（%）</c:v>
                </c:pt>
              </c:strCache>
            </c:strRef>
          </c:tx>
          <c:spPr>
            <a:ln w="28575" cap="rnd">
              <a:solidFill>
                <a:schemeClr val="accent3"/>
              </a:solidFill>
              <a:round/>
            </a:ln>
            <a:effectLst/>
          </c:spPr>
          <c:marker>
            <c:symbol val="none"/>
          </c:marker>
          <c:cat>
            <c:strRef>
              <c:f>Sheet2!$Q$29:$Q$39</c:f>
              <c:strCache>
                <c:ptCount val="11"/>
                <c:pt idx="0">
                  <c:v>20~25</c:v>
                </c:pt>
                <c:pt idx="1">
                  <c:v>25~30</c:v>
                </c:pt>
                <c:pt idx="2">
                  <c:v>30~35</c:v>
                </c:pt>
                <c:pt idx="3">
                  <c:v>35~40</c:v>
                </c:pt>
                <c:pt idx="4">
                  <c:v>40~45</c:v>
                </c:pt>
                <c:pt idx="5">
                  <c:v>45~50</c:v>
                </c:pt>
                <c:pt idx="6">
                  <c:v>50~55</c:v>
                </c:pt>
                <c:pt idx="7">
                  <c:v>55~60</c:v>
                </c:pt>
                <c:pt idx="8">
                  <c:v>60~65</c:v>
                </c:pt>
                <c:pt idx="9">
                  <c:v>65~70</c:v>
                </c:pt>
                <c:pt idx="10">
                  <c:v>70~75</c:v>
                </c:pt>
              </c:strCache>
            </c:strRef>
          </c:cat>
          <c:val>
            <c:numRef>
              <c:f>Sheet2!$T$29:$T$39</c:f>
              <c:numCache>
                <c:formatCode>0.00%</c:formatCode>
                <c:ptCount val="11"/>
                <c:pt idx="0">
                  <c:v>0.02</c:v>
                </c:pt>
                <c:pt idx="1">
                  <c:v>0.06</c:v>
                </c:pt>
                <c:pt idx="2">
                  <c:v>0.06</c:v>
                </c:pt>
                <c:pt idx="3">
                  <c:v>0.18</c:v>
                </c:pt>
                <c:pt idx="4">
                  <c:v>0.22</c:v>
                </c:pt>
                <c:pt idx="5">
                  <c:v>0.14000000000000001</c:v>
                </c:pt>
                <c:pt idx="6">
                  <c:v>0.18</c:v>
                </c:pt>
                <c:pt idx="7">
                  <c:v>0.04</c:v>
                </c:pt>
                <c:pt idx="8">
                  <c:v>0.04</c:v>
                </c:pt>
                <c:pt idx="9">
                  <c:v>0.04</c:v>
                </c:pt>
                <c:pt idx="10">
                  <c:v>0.02</c:v>
                </c:pt>
              </c:numCache>
            </c:numRef>
          </c:val>
          <c:smooth val="0"/>
          <c:extLst>
            <c:ext xmlns:c16="http://schemas.microsoft.com/office/drawing/2014/chart" uri="{C3380CC4-5D6E-409C-BE32-E72D297353CC}">
              <c16:uniqueId val="{00000002-D9FB-480C-9F38-1313E9C6D47E}"/>
            </c:ext>
          </c:extLst>
        </c:ser>
        <c:dLbls>
          <c:showLegendKey val="0"/>
          <c:showVal val="0"/>
          <c:showCatName val="0"/>
          <c:showSerName val="0"/>
          <c:showPercent val="0"/>
          <c:showBubbleSize val="0"/>
        </c:dLbls>
        <c:marker val="1"/>
        <c:smooth val="0"/>
        <c:axId val="1398740223"/>
        <c:axId val="1398740639"/>
      </c:lineChart>
      <c:catAx>
        <c:axId val="13987402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速度（</a:t>
                </a:r>
                <a:r>
                  <a:rPr lang="en-US" altLang="zh-CN"/>
                  <a:t>km/h</a:t>
                </a:r>
                <a:r>
                  <a:rPr lang="zh-CN" alt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98740639"/>
        <c:crosses val="autoZero"/>
        <c:auto val="1"/>
        <c:lblAlgn val="ctr"/>
        <c:lblOffset val="100"/>
        <c:noMultiLvlLbl val="0"/>
      </c:catAx>
      <c:valAx>
        <c:axId val="13987406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频率（</a:t>
                </a:r>
                <a:r>
                  <a:rPr lang="en-US" altLang="zh-CN"/>
                  <a:t>%</a:t>
                </a:r>
                <a:r>
                  <a:rPr lang="zh-CN" alt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987402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速度频率累积曲线</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Sheet2!$Q$14</c:f>
              <c:strCache>
                <c:ptCount val="1"/>
                <c:pt idx="0">
                  <c:v>累计频率（%）</c:v>
                </c:pt>
              </c:strCache>
            </c:strRef>
          </c:tx>
          <c:spPr>
            <a:ln w="28575" cap="rnd">
              <a:solidFill>
                <a:schemeClr val="accent1"/>
              </a:solidFill>
              <a:round/>
            </a:ln>
            <a:effectLst/>
          </c:spPr>
          <c:marker>
            <c:symbol val="none"/>
          </c:marker>
          <c:cat>
            <c:numRef>
              <c:f>Sheet2!$P$15:$P$25</c:f>
              <c:numCache>
                <c:formatCode>General</c:formatCode>
                <c:ptCount val="11"/>
                <c:pt idx="0">
                  <c:v>25</c:v>
                </c:pt>
                <c:pt idx="1">
                  <c:v>30</c:v>
                </c:pt>
                <c:pt idx="2">
                  <c:v>35</c:v>
                </c:pt>
                <c:pt idx="3">
                  <c:v>40</c:v>
                </c:pt>
                <c:pt idx="4">
                  <c:v>45</c:v>
                </c:pt>
                <c:pt idx="5">
                  <c:v>50</c:v>
                </c:pt>
                <c:pt idx="6">
                  <c:v>55</c:v>
                </c:pt>
                <c:pt idx="7">
                  <c:v>60</c:v>
                </c:pt>
                <c:pt idx="8">
                  <c:v>65</c:v>
                </c:pt>
                <c:pt idx="9">
                  <c:v>70</c:v>
                </c:pt>
                <c:pt idx="10">
                  <c:v>75</c:v>
                </c:pt>
              </c:numCache>
            </c:numRef>
          </c:cat>
          <c:val>
            <c:numRef>
              <c:f>Sheet2!$Q$15:$Q$25</c:f>
              <c:numCache>
                <c:formatCode>0.00%</c:formatCode>
                <c:ptCount val="11"/>
                <c:pt idx="0">
                  <c:v>0.02</c:v>
                </c:pt>
                <c:pt idx="1">
                  <c:v>0.08</c:v>
                </c:pt>
                <c:pt idx="2">
                  <c:v>0.14000000000000001</c:v>
                </c:pt>
                <c:pt idx="3">
                  <c:v>0.32</c:v>
                </c:pt>
                <c:pt idx="4">
                  <c:v>0.54</c:v>
                </c:pt>
                <c:pt idx="5">
                  <c:v>0.68</c:v>
                </c:pt>
                <c:pt idx="6">
                  <c:v>0.86</c:v>
                </c:pt>
                <c:pt idx="7">
                  <c:v>0.9</c:v>
                </c:pt>
                <c:pt idx="8">
                  <c:v>0.94</c:v>
                </c:pt>
                <c:pt idx="9">
                  <c:v>0.98</c:v>
                </c:pt>
                <c:pt idx="10">
                  <c:v>1</c:v>
                </c:pt>
              </c:numCache>
            </c:numRef>
          </c:val>
          <c:smooth val="0"/>
          <c:extLst>
            <c:ext xmlns:c16="http://schemas.microsoft.com/office/drawing/2014/chart" uri="{C3380CC4-5D6E-409C-BE32-E72D297353CC}">
              <c16:uniqueId val="{00000000-D74C-43A5-B861-A84C4317E113}"/>
            </c:ext>
          </c:extLst>
        </c:ser>
        <c:dLbls>
          <c:showLegendKey val="0"/>
          <c:showVal val="0"/>
          <c:showCatName val="0"/>
          <c:showSerName val="0"/>
          <c:showPercent val="0"/>
          <c:showBubbleSize val="0"/>
        </c:dLbls>
        <c:smooth val="0"/>
        <c:axId val="545681183"/>
        <c:axId val="674366447"/>
      </c:lineChart>
      <c:catAx>
        <c:axId val="5456811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速度（</a:t>
                </a:r>
                <a:r>
                  <a:rPr lang="en-US" altLang="zh-CN"/>
                  <a:t>km/h</a:t>
                </a:r>
                <a:r>
                  <a:rPr lang="zh-CN" alt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74366447"/>
        <c:crosses val="autoZero"/>
        <c:auto val="1"/>
        <c:lblAlgn val="ctr"/>
        <c:lblOffset val="100"/>
        <c:noMultiLvlLbl val="0"/>
      </c:catAx>
      <c:valAx>
        <c:axId val="6743664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累积频率（</a:t>
                </a:r>
                <a:r>
                  <a:rPr lang="en-US" altLang="zh-CN"/>
                  <a:t>%</a:t>
                </a:r>
                <a:r>
                  <a:rPr lang="zh-CN" alt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568118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D77173-EE98-4D84-826B-FA85DC6D2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1</Pages>
  <Words>270</Words>
  <Characters>1539</Characters>
  <Application>Microsoft Office Word</Application>
  <DocSecurity>0</DocSecurity>
  <Lines>12</Lines>
  <Paragraphs>3</Paragraphs>
  <ScaleCrop>false</ScaleCrop>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jiangshan</dc:creator>
  <cp:keywords/>
  <dc:description/>
  <cp:lastModifiedBy>jiangshan</cp:lastModifiedBy>
  <cp:revision>12</cp:revision>
  <dcterms:created xsi:type="dcterms:W3CDTF">2022-03-27T07:11:00Z</dcterms:created>
  <dcterms:modified xsi:type="dcterms:W3CDTF">2022-03-31T11:09:00Z</dcterms:modified>
</cp:coreProperties>
</file>