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4CE58">
      <w:r>
        <w:t>TERMS OF SERVICE</w:t>
      </w:r>
    </w:p>
    <w:p w14:paraId="499B9E90">
      <w:r>
        <w:t>Defy Elite Athletics</w:t>
      </w:r>
    </w:p>
    <w:p w14:paraId="2524130C">
      <w:pPr>
        <w:rPr>
          <w:rFonts w:hint="default"/>
          <w:lang w:val="en-US"/>
        </w:rPr>
      </w:pPr>
      <w:r>
        <w:t>Last Updated:</w:t>
      </w:r>
      <w:r>
        <w:rPr>
          <w:rFonts w:hint="default"/>
          <w:lang w:val="en-US"/>
        </w:rPr>
        <w:t>11/23/2025</w:t>
      </w:r>
    </w:p>
    <w:p w14:paraId="310E56C7"/>
    <w:p w14:paraId="22340E31">
      <w:r>
        <w:t>1. INTRODUCTION</w:t>
      </w:r>
    </w:p>
    <w:p w14:paraId="705C90CA">
      <w:r>
        <w:t>Welcome to Defy Elite Athletics (“Company,” “we,” “our,” or “us”). These Terms of Service (“Terms”) govern all access to and use of our website, coaching services, athlet</w:t>
      </w:r>
      <w:bookmarkStart w:id="0" w:name="_GoBack"/>
      <w:bookmarkEnd w:id="0"/>
      <w:r>
        <w:t>ic consulting, digital products, subscriptions, training programs, communication systems, and any related online or offline services (“Services”).</w:t>
      </w:r>
    </w:p>
    <w:p w14:paraId="3A635787">
      <w:r>
        <w:t>By accessing or using the Services, you acknowledge acceptance of these Terms.</w:t>
      </w:r>
    </w:p>
    <w:p w14:paraId="4D7E4CC4"/>
    <w:p w14:paraId="24C7C079">
      <w:r>
        <w:t>2. ELIGIBILITY</w:t>
      </w:r>
    </w:p>
    <w:p w14:paraId="7DABF86A">
      <w:r>
        <w:t>2.1 Age Requirements &amp; Consent</w:t>
      </w:r>
    </w:p>
    <w:p w14:paraId="221109F6">
      <w:r>
        <w:t>You must be 18+ unless under 18 with parental or guardian consent, Owner approval, and a completed PAR-Q.</w:t>
      </w:r>
    </w:p>
    <w:p w14:paraId="5876321E">
      <w:r>
        <w:t>2.2 Identity, Aliases &amp; Verification</w:t>
      </w:r>
    </w:p>
    <w:p w14:paraId="311C0421">
      <w:r>
        <w:t>Aliases may be used as long as the Owner can verify identity privately.</w:t>
      </w:r>
    </w:p>
    <w:p w14:paraId="1B6E02AC">
      <w:r>
        <w:t>2.3 Additional Requirements</w:t>
      </w:r>
    </w:p>
    <w:p w14:paraId="4BAA29B6">
      <w:r>
        <w:t>Customers must not misuse Services or redistribute content. Owner reserves discretion to refuse service.</w:t>
      </w:r>
    </w:p>
    <w:p w14:paraId="374BB482"/>
    <w:p w14:paraId="180E1744">
      <w:r>
        <w:t>3. SERVICES PROVIDED</w:t>
      </w:r>
    </w:p>
    <w:p w14:paraId="6BFD4EC9">
      <w:r>
        <w:t>Professional coaching, performance consulting, digital products, libraries, subscriptions, and hybrid coaching.</w:t>
      </w:r>
    </w:p>
    <w:p w14:paraId="052B55AB"/>
    <w:p w14:paraId="28C13BE3">
      <w:r>
        <w:t>4. CUSTOMER RESPONSIBILITIES</w:t>
      </w:r>
    </w:p>
    <w:p w14:paraId="45406FBF">
      <w:r>
        <w:t>Seek a physician’s guidance, complete a PAR-Q, acknowledge inherent risks, and not share or reverse-engineer materials.</w:t>
      </w:r>
    </w:p>
    <w:p w14:paraId="1ABE8B98"/>
    <w:p w14:paraId="53DA035B">
      <w:r>
        <w:t>5. DIGITAL PRODUCTS, CONTENT &amp; SUBSCRIPTIONS</w:t>
      </w:r>
    </w:p>
    <w:p w14:paraId="74358198">
      <w:r>
        <w:t>Subscription terms, restrictions on reproduction, and delivery details.</w:t>
      </w:r>
    </w:p>
    <w:p w14:paraId="75139C8A"/>
    <w:p w14:paraId="047F5BF3">
      <w:r>
        <w:t>6. PAYMENTS</w:t>
      </w:r>
    </w:p>
    <w:p w14:paraId="22B26EB9">
      <w:r>
        <w:t>Processed through PayPal, Payoneer, bank transfer, or authorized gateways.</w:t>
      </w:r>
    </w:p>
    <w:p w14:paraId="5CF4F525"/>
    <w:p w14:paraId="7D3709F7">
      <w:r>
        <w:t>7. FRAUD, LIABILITY, INDEMNITY &amp; INTERNATIONAL OPERATIONS</w:t>
      </w:r>
    </w:p>
    <w:p w14:paraId="0C09179E">
      <w:r>
        <w:t>7.1 Payment Terms</w:t>
      </w:r>
    </w:p>
    <w:p w14:paraId="64A7F521">
      <w:r>
        <w:t>7.2 Refund &amp; Chargebacks</w:t>
      </w:r>
    </w:p>
    <w:p w14:paraId="6597ADD0">
      <w:r>
        <w:t>7.3 Fraud Prevention</w:t>
      </w:r>
    </w:p>
    <w:p w14:paraId="45291C8F">
      <w:r>
        <w:t>7.4 Limitation of Liability</w:t>
      </w:r>
    </w:p>
    <w:p w14:paraId="56E839BE">
      <w:r>
        <w:t>Includes private-agreement protections; unauthorized agreements are void.</w:t>
      </w:r>
    </w:p>
    <w:p w14:paraId="0FB0BB60">
      <w:r>
        <w:t>7.5 Indemnity</w:t>
      </w:r>
    </w:p>
    <w:p w14:paraId="5CC7E570">
      <w:r>
        <w:t>Includes Defy LLC parent protections; internal Member disputes require mediation.</w:t>
      </w:r>
    </w:p>
    <w:p w14:paraId="5F8A4FA0">
      <w:r>
        <w:t>7.6 International Operations</w:t>
      </w:r>
    </w:p>
    <w:p w14:paraId="19045EFA">
      <w:r>
        <w:t>Not liable for foreign banking limitations; PH law applies unless NM jurisdiction is relevant.</w:t>
      </w:r>
    </w:p>
    <w:p w14:paraId="43484E29">
      <w:r>
        <w:t>7.7 Governing Law &amp; Dispute Resolution</w:t>
      </w:r>
    </w:p>
    <w:p w14:paraId="5DBFF591">
      <w:r>
        <w:t>PH law + NM applicability; mediation required; arbitration optional for Owner.</w:t>
      </w:r>
    </w:p>
    <w:p w14:paraId="790415D0">
      <w:r>
        <w:t>7.7.5 Entrapment Protection</w:t>
      </w:r>
    </w:p>
    <w:p w14:paraId="736E023D">
      <w:r>
        <w:t>Any dispute based on coercion, entrapment, or manipulation is void.</w:t>
      </w:r>
    </w:p>
    <w:p w14:paraId="422E5779"/>
    <w:p w14:paraId="36270CF5">
      <w:r>
        <w:t>8. HEALTH &amp; SAFETY DISCLAIMER</w:t>
      </w:r>
    </w:p>
    <w:p w14:paraId="6A9A3E51">
      <w:r>
        <w:t>Participation is voluntary and at the customer’s own risk.</w:t>
      </w:r>
    </w:p>
    <w:p w14:paraId="69CE1F10"/>
    <w:p w14:paraId="06F0C982">
      <w:r>
        <w:t>9. COMMUNICATION &amp; CONSENT</w:t>
      </w:r>
    </w:p>
    <w:p w14:paraId="19147C70">
      <w:r>
        <w:t>Customers consent to essential communications.</w:t>
      </w:r>
    </w:p>
    <w:p w14:paraId="56FA672B"/>
    <w:p w14:paraId="7E61AF4C">
      <w:r>
        <w:t>10. DATA &amp; PRIVACY</w:t>
      </w:r>
    </w:p>
    <w:p w14:paraId="16799D6A">
      <w:r>
        <w:t>Explicit consent required; R&amp;D data belongs exclusively to Defy LLC.</w:t>
      </w:r>
    </w:p>
    <w:p w14:paraId="0EA5262D"/>
    <w:p w14:paraId="77BFC48A">
      <w:r>
        <w:t>11. INTELLECTUAL PROPERTY</w:t>
      </w:r>
    </w:p>
    <w:p w14:paraId="436856E0">
      <w:r>
        <w:t>All materials are owned by Defy Elite Athletics and Defy LLC.</w:t>
      </w:r>
    </w:p>
    <w:p w14:paraId="398839EF"/>
    <w:p w14:paraId="04F35E55">
      <w:r>
        <w:t>12. TERMINATION</w:t>
      </w:r>
    </w:p>
    <w:p w14:paraId="74C944E9">
      <w:r>
        <w:t>Terms for suspension or termination.</w:t>
      </w:r>
    </w:p>
    <w:p w14:paraId="00EEC9FF"/>
    <w:p w14:paraId="2BFEF45D">
      <w:r>
        <w:t>13. MODIFICATIONS</w:t>
      </w:r>
    </w:p>
    <w:p w14:paraId="71E159DA">
      <w:r>
        <w:t>Terms may be updated.</w:t>
      </w:r>
    </w:p>
    <w:p w14:paraId="1B78D9EB"/>
    <w:p w14:paraId="679AB69E">
      <w:r>
        <w:t>14. CONTACT INFORMATION</w:t>
      </w:r>
    </w:p>
    <w:p w14:paraId="153ACE0C">
      <w:r>
        <w:t>Defy Elite Athletics</w:t>
      </w:r>
    </w:p>
    <w:p w14:paraId="3335D218">
      <w:r>
        <w:t>https://defyeliteathletics.com</w:t>
      </w:r>
    </w:p>
    <w:p w14:paraId="423BC25F"/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C7A86">
    <w:pPr>
      <w:pStyle w:val="19"/>
    </w:pPr>
    <w:r>
      <w:rPr>
        <w:rFonts w:hint="default"/>
        <w:lang w:val="en-US"/>
      </w:rPr>
      <w:drawing>
        <wp:inline distT="0" distB="0" distL="114300" distR="114300">
          <wp:extent cx="606425" cy="606425"/>
          <wp:effectExtent l="0" t="0" r="0" b="0"/>
          <wp:docPr id="1" name="Picture 1" descr="Defy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efy Heade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6425" cy="606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EF3E1F"/>
    <w:rsid w:val="5398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2025-11-23T06:45:01Z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35A090978D3A4C5094754ABBD24CAFBF_13</vt:lpwstr>
  </property>
</Properties>
</file>