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911718"/>
      <w:r w:rsidRPr="00F0070D">
        <w:rPr>
          <w:color w:val="000000" w:themeColor="text1"/>
          <w:lang w:val="en-US"/>
        </w:rPr>
        <w:t>Table of Contents</w:t>
      </w:r>
      <w:bookmarkEnd w:id="0"/>
    </w:p>
    <w:p w:rsidR="009F3140" w:rsidRPr="009F3140" w:rsidRDefault="00FC1DCD">
      <w:pPr>
        <w:pStyle w:val="Verzeichnis1"/>
        <w:tabs>
          <w:tab w:val="right" w:leader="dot" w:pos="9061"/>
        </w:tabs>
        <w:rPr>
          <w:rFonts w:asciiTheme="minorHAnsi" w:eastAsiaTheme="minorEastAsia" w:hAnsiTheme="minorHAnsi" w:cstheme="minorBidi"/>
          <w:noProof/>
          <w:sz w:val="22"/>
          <w:szCs w:val="22"/>
          <w:lang w:val="en-US"/>
        </w:rPr>
      </w:pPr>
      <w:r w:rsidRPr="00413F86">
        <w:rPr>
          <w:b/>
          <w:bCs/>
          <w:color w:val="000000" w:themeColor="text1"/>
          <w:sz w:val="22"/>
        </w:rPr>
        <w:fldChar w:fldCharType="begin"/>
      </w:r>
      <w:r w:rsidRPr="00C4539F">
        <w:rPr>
          <w:b/>
          <w:bCs/>
          <w:color w:val="000000" w:themeColor="text1"/>
          <w:lang w:val="en-US"/>
        </w:rPr>
        <w:instrText xml:space="preserve"> TOC \o "1-4" \f \u </w:instrText>
      </w:r>
      <w:r w:rsidRPr="00413F86">
        <w:rPr>
          <w:b/>
          <w:bCs/>
          <w:color w:val="000000" w:themeColor="text1"/>
          <w:sz w:val="22"/>
        </w:rPr>
        <w:fldChar w:fldCharType="separate"/>
      </w:r>
      <w:bookmarkStart w:id="1" w:name="_GoBack"/>
      <w:bookmarkEnd w:id="1"/>
      <w:r w:rsidR="009F3140" w:rsidRPr="009A77EB">
        <w:rPr>
          <w:noProof/>
          <w:color w:val="000000" w:themeColor="text1"/>
          <w:lang w:val="en-US"/>
        </w:rPr>
        <w:t>Table of Contents</w:t>
      </w:r>
      <w:r w:rsidR="009F3140" w:rsidRPr="009F3140">
        <w:rPr>
          <w:noProof/>
          <w:lang w:val="en-US"/>
        </w:rPr>
        <w:tab/>
      </w:r>
      <w:r w:rsidR="009F3140">
        <w:rPr>
          <w:noProof/>
        </w:rPr>
        <w:fldChar w:fldCharType="begin"/>
      </w:r>
      <w:r w:rsidR="009F3140" w:rsidRPr="009F3140">
        <w:rPr>
          <w:noProof/>
          <w:lang w:val="en-US"/>
        </w:rPr>
        <w:instrText xml:space="preserve"> PAGEREF _Toc470911718 \h </w:instrText>
      </w:r>
      <w:r w:rsidR="009F3140">
        <w:rPr>
          <w:noProof/>
        </w:rPr>
      </w:r>
      <w:r w:rsidR="009F3140">
        <w:rPr>
          <w:noProof/>
        </w:rPr>
        <w:fldChar w:fldCharType="separate"/>
      </w:r>
      <w:r w:rsidR="009F3140" w:rsidRPr="009F3140">
        <w:rPr>
          <w:noProof/>
          <w:lang w:val="en-US"/>
        </w:rPr>
        <w:t>2</w:t>
      </w:r>
      <w:r w:rsidR="009F3140">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1</w:t>
      </w:r>
      <w:r w:rsidRPr="009F3140">
        <w:rPr>
          <w:rFonts w:asciiTheme="minorHAnsi" w:eastAsiaTheme="minorEastAsia" w:hAnsiTheme="minorHAnsi" w:cstheme="minorBidi"/>
          <w:noProof/>
          <w:sz w:val="22"/>
          <w:szCs w:val="22"/>
          <w:lang w:val="en-US"/>
        </w:rPr>
        <w:tab/>
      </w:r>
      <w:r w:rsidRPr="009F3140">
        <w:rPr>
          <w:noProof/>
          <w:lang w:val="en-US"/>
        </w:rPr>
        <w:t>Background</w:t>
      </w:r>
      <w:r w:rsidRPr="009F3140">
        <w:rPr>
          <w:noProof/>
          <w:lang w:val="en-US"/>
        </w:rPr>
        <w:tab/>
      </w:r>
      <w:r>
        <w:rPr>
          <w:noProof/>
        </w:rPr>
        <w:fldChar w:fldCharType="begin"/>
      </w:r>
      <w:r w:rsidRPr="009F3140">
        <w:rPr>
          <w:noProof/>
          <w:lang w:val="en-US"/>
        </w:rPr>
        <w:instrText xml:space="preserve"> PAGEREF _Toc470911719 \h </w:instrText>
      </w:r>
      <w:r>
        <w:rPr>
          <w:noProof/>
        </w:rPr>
      </w:r>
      <w:r>
        <w:rPr>
          <w:noProof/>
        </w:rPr>
        <w:fldChar w:fldCharType="separate"/>
      </w:r>
      <w:r w:rsidRPr="009F3140">
        <w:rPr>
          <w:noProof/>
          <w:lang w:val="en-US"/>
        </w:rPr>
        <w:t>3</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F3140">
        <w:rPr>
          <w:noProof/>
          <w:lang w:val="en-US"/>
        </w:rPr>
        <w:t>1.1</w:t>
      </w:r>
      <w:r w:rsidRPr="009F3140">
        <w:rPr>
          <w:rFonts w:asciiTheme="minorHAnsi" w:eastAsiaTheme="minorEastAsia" w:hAnsiTheme="minorHAnsi" w:cstheme="minorBidi"/>
          <w:noProof/>
          <w:sz w:val="22"/>
          <w:szCs w:val="22"/>
          <w:lang w:val="en-US"/>
        </w:rPr>
        <w:tab/>
      </w:r>
      <w:r w:rsidRPr="009F3140">
        <w:rPr>
          <w:noProof/>
          <w:lang w:val="en-US"/>
        </w:rPr>
        <w:t>Introduction</w:t>
      </w:r>
      <w:r w:rsidRPr="009F3140">
        <w:rPr>
          <w:noProof/>
          <w:lang w:val="en-US"/>
        </w:rPr>
        <w:tab/>
      </w:r>
      <w:r>
        <w:rPr>
          <w:noProof/>
        </w:rPr>
        <w:fldChar w:fldCharType="begin"/>
      </w:r>
      <w:r w:rsidRPr="009F3140">
        <w:rPr>
          <w:noProof/>
          <w:lang w:val="en-US"/>
        </w:rPr>
        <w:instrText xml:space="preserve"> PAGEREF _Toc470911720 \h </w:instrText>
      </w:r>
      <w:r>
        <w:rPr>
          <w:noProof/>
        </w:rPr>
      </w:r>
      <w:r>
        <w:rPr>
          <w:noProof/>
        </w:rPr>
        <w:fldChar w:fldCharType="separate"/>
      </w:r>
      <w:r w:rsidRPr="009F3140">
        <w:rPr>
          <w:noProof/>
          <w:lang w:val="en-US"/>
        </w:rPr>
        <w:t>3</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1.2</w:t>
      </w:r>
      <w:r w:rsidRPr="009F3140">
        <w:rPr>
          <w:rFonts w:asciiTheme="minorHAnsi" w:eastAsiaTheme="minorEastAsia" w:hAnsiTheme="minorHAnsi" w:cstheme="minorBidi"/>
          <w:noProof/>
          <w:sz w:val="22"/>
          <w:szCs w:val="22"/>
          <w:lang w:val="en-US"/>
        </w:rPr>
        <w:tab/>
      </w:r>
      <w:r w:rsidRPr="009A77EB">
        <w:rPr>
          <w:noProof/>
          <w:lang w:val="en-US"/>
        </w:rPr>
        <w:t>Motivation</w:t>
      </w:r>
      <w:r w:rsidRPr="009F3140">
        <w:rPr>
          <w:noProof/>
          <w:lang w:val="en-US"/>
        </w:rPr>
        <w:tab/>
      </w:r>
      <w:r>
        <w:rPr>
          <w:noProof/>
        </w:rPr>
        <w:fldChar w:fldCharType="begin"/>
      </w:r>
      <w:r w:rsidRPr="009F3140">
        <w:rPr>
          <w:noProof/>
          <w:lang w:val="en-US"/>
        </w:rPr>
        <w:instrText xml:space="preserve"> PAGEREF _Toc470911721 \h </w:instrText>
      </w:r>
      <w:r>
        <w:rPr>
          <w:noProof/>
        </w:rPr>
      </w:r>
      <w:r>
        <w:rPr>
          <w:noProof/>
        </w:rPr>
        <w:fldChar w:fldCharType="separate"/>
      </w:r>
      <w:r w:rsidRPr="009F3140">
        <w:rPr>
          <w:noProof/>
          <w:lang w:val="en-US"/>
        </w:rPr>
        <w:t>3</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F3140">
        <w:rPr>
          <w:noProof/>
          <w:lang w:val="en-US"/>
        </w:rPr>
        <w:t>1.3</w:t>
      </w:r>
      <w:r w:rsidRPr="009F3140">
        <w:rPr>
          <w:rFonts w:asciiTheme="minorHAnsi" w:eastAsiaTheme="minorEastAsia" w:hAnsiTheme="minorHAnsi" w:cstheme="minorBidi"/>
          <w:noProof/>
          <w:sz w:val="22"/>
          <w:szCs w:val="22"/>
          <w:lang w:val="en-US"/>
        </w:rPr>
        <w:tab/>
      </w:r>
      <w:r w:rsidRPr="009F3140">
        <w:rPr>
          <w:noProof/>
          <w:lang w:val="en-US"/>
        </w:rPr>
        <w:t>Related Work</w:t>
      </w:r>
      <w:r w:rsidRPr="009F3140">
        <w:rPr>
          <w:noProof/>
          <w:lang w:val="en-US"/>
        </w:rPr>
        <w:tab/>
      </w:r>
      <w:r>
        <w:rPr>
          <w:noProof/>
        </w:rPr>
        <w:fldChar w:fldCharType="begin"/>
      </w:r>
      <w:r w:rsidRPr="009F3140">
        <w:rPr>
          <w:noProof/>
          <w:lang w:val="en-US"/>
        </w:rPr>
        <w:instrText xml:space="preserve"> PAGEREF _Toc470911722 \h </w:instrText>
      </w:r>
      <w:r>
        <w:rPr>
          <w:noProof/>
        </w:rPr>
      </w:r>
      <w:r>
        <w:rPr>
          <w:noProof/>
        </w:rPr>
        <w:fldChar w:fldCharType="separate"/>
      </w:r>
      <w:r w:rsidRPr="009F3140">
        <w:rPr>
          <w:noProof/>
          <w:lang w:val="en-US"/>
        </w:rPr>
        <w:t>4</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2</w:t>
      </w:r>
      <w:r w:rsidRPr="009F3140">
        <w:rPr>
          <w:rFonts w:asciiTheme="minorHAnsi" w:eastAsiaTheme="minorEastAsia" w:hAnsiTheme="minorHAnsi" w:cstheme="minorBidi"/>
          <w:noProof/>
          <w:sz w:val="22"/>
          <w:szCs w:val="22"/>
          <w:lang w:val="en-US"/>
        </w:rPr>
        <w:tab/>
      </w:r>
      <w:r w:rsidRPr="009A77EB">
        <w:rPr>
          <w:noProof/>
          <w:lang w:val="en-US"/>
        </w:rPr>
        <w:t>Literature review</w:t>
      </w:r>
      <w:r w:rsidRPr="009F3140">
        <w:rPr>
          <w:noProof/>
          <w:lang w:val="en-US"/>
        </w:rPr>
        <w:tab/>
      </w:r>
      <w:r>
        <w:rPr>
          <w:noProof/>
        </w:rPr>
        <w:fldChar w:fldCharType="begin"/>
      </w:r>
      <w:r w:rsidRPr="009F3140">
        <w:rPr>
          <w:noProof/>
          <w:lang w:val="en-US"/>
        </w:rPr>
        <w:instrText xml:space="preserve"> PAGEREF _Toc470911723 \h </w:instrText>
      </w:r>
      <w:r>
        <w:rPr>
          <w:noProof/>
        </w:rPr>
      </w:r>
      <w:r>
        <w:rPr>
          <w:noProof/>
        </w:rPr>
        <w:fldChar w:fldCharType="separate"/>
      </w:r>
      <w:r w:rsidRPr="009F3140">
        <w:rPr>
          <w:noProof/>
          <w:lang w:val="en-US"/>
        </w:rPr>
        <w:t>4</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2.1</w:t>
      </w:r>
      <w:r w:rsidRPr="009F3140">
        <w:rPr>
          <w:rFonts w:asciiTheme="minorHAnsi" w:eastAsiaTheme="minorEastAsia" w:hAnsiTheme="minorHAnsi" w:cstheme="minorBidi"/>
          <w:noProof/>
          <w:sz w:val="22"/>
          <w:szCs w:val="22"/>
          <w:lang w:val="en-US"/>
        </w:rPr>
        <w:tab/>
      </w:r>
      <w:r w:rsidRPr="009A77EB">
        <w:rPr>
          <w:noProof/>
          <w:lang w:val="en-US"/>
        </w:rPr>
        <w:t>Augmented Reality</w:t>
      </w:r>
      <w:r w:rsidRPr="009F3140">
        <w:rPr>
          <w:noProof/>
          <w:lang w:val="en-US"/>
        </w:rPr>
        <w:tab/>
      </w:r>
      <w:r>
        <w:rPr>
          <w:noProof/>
        </w:rPr>
        <w:fldChar w:fldCharType="begin"/>
      </w:r>
      <w:r w:rsidRPr="009F3140">
        <w:rPr>
          <w:noProof/>
          <w:lang w:val="en-US"/>
        </w:rPr>
        <w:instrText xml:space="preserve"> PAGEREF _Toc470911724 \h </w:instrText>
      </w:r>
      <w:r>
        <w:rPr>
          <w:noProof/>
        </w:rPr>
      </w:r>
      <w:r>
        <w:rPr>
          <w:noProof/>
        </w:rPr>
        <w:fldChar w:fldCharType="separate"/>
      </w:r>
      <w:r w:rsidRPr="009F3140">
        <w:rPr>
          <w:noProof/>
          <w:lang w:val="en-US"/>
        </w:rPr>
        <w:t>5</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2.1.1</w:t>
      </w:r>
      <w:r w:rsidRPr="009F3140">
        <w:rPr>
          <w:rFonts w:asciiTheme="minorHAnsi" w:eastAsiaTheme="minorEastAsia" w:hAnsiTheme="minorHAnsi" w:cstheme="minorBidi"/>
          <w:noProof/>
          <w:sz w:val="22"/>
          <w:szCs w:val="22"/>
          <w:lang w:val="en-US"/>
        </w:rPr>
        <w:tab/>
      </w:r>
      <w:r w:rsidRPr="009F3140">
        <w:rPr>
          <w:noProof/>
          <w:lang w:val="en-US"/>
        </w:rPr>
        <w:t>Definitions and taxonomies</w:t>
      </w:r>
      <w:r w:rsidRPr="009F3140">
        <w:rPr>
          <w:noProof/>
          <w:lang w:val="en-US"/>
        </w:rPr>
        <w:tab/>
      </w:r>
      <w:r>
        <w:rPr>
          <w:noProof/>
        </w:rPr>
        <w:fldChar w:fldCharType="begin"/>
      </w:r>
      <w:r w:rsidRPr="009F3140">
        <w:rPr>
          <w:noProof/>
          <w:lang w:val="en-US"/>
        </w:rPr>
        <w:instrText xml:space="preserve"> PAGEREF _Toc470911725 \h </w:instrText>
      </w:r>
      <w:r>
        <w:rPr>
          <w:noProof/>
        </w:rPr>
      </w:r>
      <w:r>
        <w:rPr>
          <w:noProof/>
        </w:rPr>
        <w:fldChar w:fldCharType="separate"/>
      </w:r>
      <w:r w:rsidRPr="009F3140">
        <w:rPr>
          <w:noProof/>
          <w:lang w:val="en-US"/>
        </w:rPr>
        <w:t>5</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2.1.2</w:t>
      </w:r>
      <w:r w:rsidRPr="009F3140">
        <w:rPr>
          <w:rFonts w:asciiTheme="minorHAnsi" w:eastAsiaTheme="minorEastAsia" w:hAnsiTheme="minorHAnsi" w:cstheme="minorBidi"/>
          <w:noProof/>
          <w:sz w:val="22"/>
          <w:szCs w:val="22"/>
          <w:lang w:val="en-US"/>
        </w:rPr>
        <w:tab/>
      </w:r>
      <w:r w:rsidRPr="009A77EB">
        <w:rPr>
          <w:noProof/>
          <w:lang w:val="en-US"/>
        </w:rPr>
        <w:t>Approaches</w:t>
      </w:r>
      <w:r w:rsidRPr="009F3140">
        <w:rPr>
          <w:noProof/>
          <w:lang w:val="en-US"/>
        </w:rPr>
        <w:tab/>
      </w:r>
      <w:r>
        <w:rPr>
          <w:noProof/>
        </w:rPr>
        <w:fldChar w:fldCharType="begin"/>
      </w:r>
      <w:r w:rsidRPr="009F3140">
        <w:rPr>
          <w:noProof/>
          <w:lang w:val="en-US"/>
        </w:rPr>
        <w:instrText xml:space="preserve"> PAGEREF _Toc470911726 \h </w:instrText>
      </w:r>
      <w:r>
        <w:rPr>
          <w:noProof/>
        </w:rPr>
      </w:r>
      <w:r>
        <w:rPr>
          <w:noProof/>
        </w:rPr>
        <w:fldChar w:fldCharType="separate"/>
      </w:r>
      <w:r w:rsidRPr="009F3140">
        <w:rPr>
          <w:noProof/>
          <w:lang w:val="en-US"/>
        </w:rPr>
        <w:t>8</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2.1.2.1</w:t>
      </w:r>
      <w:r w:rsidRPr="009F3140">
        <w:rPr>
          <w:rFonts w:asciiTheme="minorHAnsi" w:eastAsiaTheme="minorEastAsia" w:hAnsiTheme="minorHAnsi" w:cstheme="minorBidi"/>
          <w:noProof/>
          <w:sz w:val="22"/>
          <w:szCs w:val="22"/>
          <w:lang w:val="en-US"/>
        </w:rPr>
        <w:tab/>
      </w:r>
      <w:r w:rsidRPr="009A77EB">
        <w:rPr>
          <w:noProof/>
          <w:lang w:val="en-US"/>
        </w:rPr>
        <w:t>Technology</w:t>
      </w:r>
      <w:r w:rsidRPr="009F3140">
        <w:rPr>
          <w:noProof/>
          <w:lang w:val="en-US"/>
        </w:rPr>
        <w:tab/>
      </w:r>
      <w:r>
        <w:rPr>
          <w:noProof/>
        </w:rPr>
        <w:fldChar w:fldCharType="begin"/>
      </w:r>
      <w:r w:rsidRPr="009F3140">
        <w:rPr>
          <w:noProof/>
          <w:lang w:val="en-US"/>
        </w:rPr>
        <w:instrText xml:space="preserve"> PAGEREF _Toc470911727 \h </w:instrText>
      </w:r>
      <w:r>
        <w:rPr>
          <w:noProof/>
        </w:rPr>
      </w:r>
      <w:r>
        <w:rPr>
          <w:noProof/>
        </w:rPr>
        <w:fldChar w:fldCharType="separate"/>
      </w:r>
      <w:r w:rsidRPr="009F3140">
        <w:rPr>
          <w:noProof/>
          <w:lang w:val="en-US"/>
        </w:rPr>
        <w:t>8</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2.1.2.2</w:t>
      </w:r>
      <w:r w:rsidRPr="009F3140">
        <w:rPr>
          <w:rFonts w:asciiTheme="minorHAnsi" w:eastAsiaTheme="minorEastAsia" w:hAnsiTheme="minorHAnsi" w:cstheme="minorBidi"/>
          <w:noProof/>
          <w:sz w:val="22"/>
          <w:szCs w:val="22"/>
          <w:lang w:val="en-US"/>
        </w:rPr>
        <w:tab/>
      </w:r>
      <w:r w:rsidRPr="009A77EB">
        <w:rPr>
          <w:noProof/>
          <w:lang w:val="en-US"/>
        </w:rPr>
        <w:t>Techniques</w:t>
      </w:r>
      <w:r w:rsidRPr="009F3140">
        <w:rPr>
          <w:noProof/>
          <w:lang w:val="en-US"/>
        </w:rPr>
        <w:tab/>
      </w:r>
      <w:r>
        <w:rPr>
          <w:noProof/>
        </w:rPr>
        <w:fldChar w:fldCharType="begin"/>
      </w:r>
      <w:r w:rsidRPr="009F3140">
        <w:rPr>
          <w:noProof/>
          <w:lang w:val="en-US"/>
        </w:rPr>
        <w:instrText xml:space="preserve"> PAGEREF _Toc470911728 \h </w:instrText>
      </w:r>
      <w:r>
        <w:rPr>
          <w:noProof/>
        </w:rPr>
      </w:r>
      <w:r>
        <w:rPr>
          <w:noProof/>
        </w:rPr>
        <w:fldChar w:fldCharType="separate"/>
      </w:r>
      <w:r w:rsidRPr="009F3140">
        <w:rPr>
          <w:noProof/>
          <w:lang w:val="en-US"/>
        </w:rPr>
        <w:t>9</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2.1.3</w:t>
      </w:r>
      <w:r w:rsidRPr="009F3140">
        <w:rPr>
          <w:rFonts w:asciiTheme="minorHAnsi" w:eastAsiaTheme="minorEastAsia" w:hAnsiTheme="minorHAnsi" w:cstheme="minorBidi"/>
          <w:noProof/>
          <w:sz w:val="22"/>
          <w:szCs w:val="22"/>
          <w:lang w:val="en-US"/>
        </w:rPr>
        <w:tab/>
      </w:r>
      <w:r w:rsidRPr="009F3140">
        <w:rPr>
          <w:noProof/>
          <w:lang w:val="en-US"/>
        </w:rPr>
        <w:t>Applications</w:t>
      </w:r>
      <w:r w:rsidRPr="009F3140">
        <w:rPr>
          <w:noProof/>
          <w:lang w:val="en-US"/>
        </w:rPr>
        <w:tab/>
      </w:r>
      <w:r>
        <w:rPr>
          <w:noProof/>
        </w:rPr>
        <w:fldChar w:fldCharType="begin"/>
      </w:r>
      <w:r w:rsidRPr="009F3140">
        <w:rPr>
          <w:noProof/>
          <w:lang w:val="en-US"/>
        </w:rPr>
        <w:instrText xml:space="preserve"> PAGEREF _Toc470911729 \h </w:instrText>
      </w:r>
      <w:r>
        <w:rPr>
          <w:noProof/>
        </w:rPr>
      </w:r>
      <w:r>
        <w:rPr>
          <w:noProof/>
        </w:rPr>
        <w:fldChar w:fldCharType="separate"/>
      </w:r>
      <w:r w:rsidRPr="009F3140">
        <w:rPr>
          <w:noProof/>
          <w:lang w:val="en-US"/>
        </w:rPr>
        <w:t>10</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2.1.3.1</w:t>
      </w:r>
      <w:r w:rsidRPr="009F3140">
        <w:rPr>
          <w:rFonts w:asciiTheme="minorHAnsi" w:eastAsiaTheme="minorEastAsia" w:hAnsiTheme="minorHAnsi" w:cstheme="minorBidi"/>
          <w:noProof/>
          <w:sz w:val="22"/>
          <w:szCs w:val="22"/>
          <w:lang w:val="en-US"/>
        </w:rPr>
        <w:tab/>
      </w:r>
      <w:r w:rsidRPr="009A77EB">
        <w:rPr>
          <w:noProof/>
          <w:lang w:val="en-US"/>
        </w:rPr>
        <w:t>Commercial</w:t>
      </w:r>
      <w:r w:rsidRPr="009F3140">
        <w:rPr>
          <w:noProof/>
          <w:lang w:val="en-US"/>
        </w:rPr>
        <w:tab/>
      </w:r>
      <w:r>
        <w:rPr>
          <w:noProof/>
        </w:rPr>
        <w:fldChar w:fldCharType="begin"/>
      </w:r>
      <w:r w:rsidRPr="009F3140">
        <w:rPr>
          <w:noProof/>
          <w:lang w:val="en-US"/>
        </w:rPr>
        <w:instrText xml:space="preserve"> PAGEREF _Toc470911730 \h </w:instrText>
      </w:r>
      <w:r>
        <w:rPr>
          <w:noProof/>
        </w:rPr>
      </w:r>
      <w:r>
        <w:rPr>
          <w:noProof/>
        </w:rPr>
        <w:fldChar w:fldCharType="separate"/>
      </w:r>
      <w:r w:rsidRPr="009F3140">
        <w:rPr>
          <w:noProof/>
          <w:lang w:val="en-US"/>
        </w:rPr>
        <w:t>10</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2.1.3.2</w:t>
      </w:r>
      <w:r w:rsidRPr="009F3140">
        <w:rPr>
          <w:rFonts w:asciiTheme="minorHAnsi" w:eastAsiaTheme="minorEastAsia" w:hAnsiTheme="minorHAnsi" w:cstheme="minorBidi"/>
          <w:noProof/>
          <w:sz w:val="22"/>
          <w:szCs w:val="22"/>
          <w:lang w:val="en-US"/>
        </w:rPr>
        <w:tab/>
      </w:r>
      <w:r w:rsidRPr="009A77EB">
        <w:rPr>
          <w:noProof/>
          <w:lang w:val="en-US"/>
        </w:rPr>
        <w:t>Education and expertise transfer</w:t>
      </w:r>
      <w:r w:rsidRPr="009F3140">
        <w:rPr>
          <w:noProof/>
          <w:lang w:val="en-US"/>
        </w:rPr>
        <w:tab/>
      </w:r>
      <w:r>
        <w:rPr>
          <w:noProof/>
        </w:rPr>
        <w:fldChar w:fldCharType="begin"/>
      </w:r>
      <w:r w:rsidRPr="009F3140">
        <w:rPr>
          <w:noProof/>
          <w:lang w:val="en-US"/>
        </w:rPr>
        <w:instrText xml:space="preserve"> PAGEREF _Toc470911731 \h </w:instrText>
      </w:r>
      <w:r>
        <w:rPr>
          <w:noProof/>
        </w:rPr>
      </w:r>
      <w:r>
        <w:rPr>
          <w:noProof/>
        </w:rPr>
        <w:fldChar w:fldCharType="separate"/>
      </w:r>
      <w:r w:rsidRPr="009F3140">
        <w:rPr>
          <w:noProof/>
          <w:lang w:val="en-US"/>
        </w:rPr>
        <w:t>11</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2.1.3.3</w:t>
      </w:r>
      <w:r w:rsidRPr="009F3140">
        <w:rPr>
          <w:rFonts w:asciiTheme="minorHAnsi" w:eastAsiaTheme="minorEastAsia" w:hAnsiTheme="minorHAnsi" w:cstheme="minorBidi"/>
          <w:noProof/>
          <w:sz w:val="22"/>
          <w:szCs w:val="22"/>
          <w:lang w:val="en-US"/>
        </w:rPr>
        <w:tab/>
      </w:r>
      <w:r w:rsidRPr="009A77EB">
        <w:rPr>
          <w:noProof/>
          <w:lang w:val="en-US"/>
        </w:rPr>
        <w:t>Augmented reality games</w:t>
      </w:r>
      <w:r w:rsidRPr="009F3140">
        <w:rPr>
          <w:noProof/>
          <w:lang w:val="en-US"/>
        </w:rPr>
        <w:tab/>
      </w:r>
      <w:r>
        <w:rPr>
          <w:noProof/>
        </w:rPr>
        <w:fldChar w:fldCharType="begin"/>
      </w:r>
      <w:r w:rsidRPr="009F3140">
        <w:rPr>
          <w:noProof/>
          <w:lang w:val="en-US"/>
        </w:rPr>
        <w:instrText xml:space="preserve"> PAGEREF _Toc470911732 \h </w:instrText>
      </w:r>
      <w:r>
        <w:rPr>
          <w:noProof/>
        </w:rPr>
      </w:r>
      <w:r>
        <w:rPr>
          <w:noProof/>
        </w:rPr>
        <w:fldChar w:fldCharType="separate"/>
      </w:r>
      <w:r w:rsidRPr="009F3140">
        <w:rPr>
          <w:noProof/>
          <w:lang w:val="en-US"/>
        </w:rPr>
        <w:t>13</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2.1.4</w:t>
      </w:r>
      <w:r w:rsidRPr="009F3140">
        <w:rPr>
          <w:rFonts w:asciiTheme="minorHAnsi" w:eastAsiaTheme="minorEastAsia" w:hAnsiTheme="minorHAnsi" w:cstheme="minorBidi"/>
          <w:noProof/>
          <w:sz w:val="22"/>
          <w:szCs w:val="22"/>
          <w:lang w:val="en-US"/>
        </w:rPr>
        <w:tab/>
      </w:r>
      <w:r w:rsidRPr="009A77EB">
        <w:rPr>
          <w:noProof/>
          <w:lang w:val="en-US"/>
        </w:rPr>
        <w:t>Outlook</w:t>
      </w:r>
      <w:r w:rsidRPr="009F3140">
        <w:rPr>
          <w:noProof/>
          <w:lang w:val="en-US"/>
        </w:rPr>
        <w:tab/>
      </w:r>
      <w:r>
        <w:rPr>
          <w:noProof/>
        </w:rPr>
        <w:fldChar w:fldCharType="begin"/>
      </w:r>
      <w:r w:rsidRPr="009F3140">
        <w:rPr>
          <w:noProof/>
          <w:lang w:val="en-US"/>
        </w:rPr>
        <w:instrText xml:space="preserve"> PAGEREF _Toc470911733 \h </w:instrText>
      </w:r>
      <w:r>
        <w:rPr>
          <w:noProof/>
        </w:rPr>
      </w:r>
      <w:r>
        <w:rPr>
          <w:noProof/>
        </w:rPr>
        <w:fldChar w:fldCharType="separate"/>
      </w:r>
      <w:r w:rsidRPr="009F3140">
        <w:rPr>
          <w:noProof/>
          <w:lang w:val="en-US"/>
        </w:rPr>
        <w:t>14</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2.1.4.1</w:t>
      </w:r>
      <w:r w:rsidRPr="009F3140">
        <w:rPr>
          <w:rFonts w:asciiTheme="minorHAnsi" w:eastAsiaTheme="minorEastAsia" w:hAnsiTheme="minorHAnsi" w:cstheme="minorBidi"/>
          <w:noProof/>
          <w:sz w:val="22"/>
          <w:szCs w:val="22"/>
          <w:lang w:val="en-US"/>
        </w:rPr>
        <w:tab/>
      </w:r>
      <w:r w:rsidRPr="009A77EB">
        <w:rPr>
          <w:noProof/>
          <w:lang w:val="en-US"/>
        </w:rPr>
        <w:t>Possibilities</w:t>
      </w:r>
      <w:r w:rsidRPr="009F3140">
        <w:rPr>
          <w:noProof/>
          <w:lang w:val="en-US"/>
        </w:rPr>
        <w:tab/>
      </w:r>
      <w:r>
        <w:rPr>
          <w:noProof/>
        </w:rPr>
        <w:fldChar w:fldCharType="begin"/>
      </w:r>
      <w:r w:rsidRPr="009F3140">
        <w:rPr>
          <w:noProof/>
          <w:lang w:val="en-US"/>
        </w:rPr>
        <w:instrText xml:space="preserve"> PAGEREF _Toc470911734 \h </w:instrText>
      </w:r>
      <w:r>
        <w:rPr>
          <w:noProof/>
        </w:rPr>
      </w:r>
      <w:r>
        <w:rPr>
          <w:noProof/>
        </w:rPr>
        <w:fldChar w:fldCharType="separate"/>
      </w:r>
      <w:r w:rsidRPr="009F3140">
        <w:rPr>
          <w:noProof/>
          <w:lang w:val="en-US"/>
        </w:rPr>
        <w:t>14</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2.1.4.2</w:t>
      </w:r>
      <w:r w:rsidRPr="009F3140">
        <w:rPr>
          <w:rFonts w:asciiTheme="minorHAnsi" w:eastAsiaTheme="minorEastAsia" w:hAnsiTheme="minorHAnsi" w:cstheme="minorBidi"/>
          <w:noProof/>
          <w:sz w:val="22"/>
          <w:szCs w:val="22"/>
          <w:lang w:val="en-US"/>
        </w:rPr>
        <w:tab/>
      </w:r>
      <w:r w:rsidRPr="009A77EB">
        <w:rPr>
          <w:noProof/>
          <w:lang w:val="en-US"/>
        </w:rPr>
        <w:t>Limitations</w:t>
      </w:r>
      <w:r w:rsidRPr="009F3140">
        <w:rPr>
          <w:noProof/>
          <w:lang w:val="en-US"/>
        </w:rPr>
        <w:tab/>
      </w:r>
      <w:r>
        <w:rPr>
          <w:noProof/>
        </w:rPr>
        <w:fldChar w:fldCharType="begin"/>
      </w:r>
      <w:r w:rsidRPr="009F3140">
        <w:rPr>
          <w:noProof/>
          <w:lang w:val="en-US"/>
        </w:rPr>
        <w:instrText xml:space="preserve"> PAGEREF _Toc470911735 \h </w:instrText>
      </w:r>
      <w:r>
        <w:rPr>
          <w:noProof/>
        </w:rPr>
      </w:r>
      <w:r>
        <w:rPr>
          <w:noProof/>
        </w:rPr>
        <w:fldChar w:fldCharType="separate"/>
      </w:r>
      <w:r w:rsidRPr="009F3140">
        <w:rPr>
          <w:noProof/>
          <w:lang w:val="en-US"/>
        </w:rPr>
        <w:t>15</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2.2</w:t>
      </w:r>
      <w:r w:rsidRPr="009F3140">
        <w:rPr>
          <w:rFonts w:asciiTheme="minorHAnsi" w:eastAsiaTheme="minorEastAsia" w:hAnsiTheme="minorHAnsi" w:cstheme="minorBidi"/>
          <w:noProof/>
          <w:sz w:val="22"/>
          <w:szCs w:val="22"/>
          <w:lang w:val="en-US"/>
        </w:rPr>
        <w:tab/>
      </w:r>
      <w:r w:rsidRPr="009A77EB">
        <w:rPr>
          <w:noProof/>
          <w:lang w:val="en-US"/>
        </w:rPr>
        <w:t>Sensors</w:t>
      </w:r>
      <w:r w:rsidRPr="009F3140">
        <w:rPr>
          <w:noProof/>
          <w:lang w:val="en-US"/>
        </w:rPr>
        <w:tab/>
      </w:r>
      <w:r>
        <w:rPr>
          <w:noProof/>
        </w:rPr>
        <w:fldChar w:fldCharType="begin"/>
      </w:r>
      <w:r w:rsidRPr="009F3140">
        <w:rPr>
          <w:noProof/>
          <w:lang w:val="en-US"/>
        </w:rPr>
        <w:instrText xml:space="preserve"> PAGEREF _Toc470911736 \h </w:instrText>
      </w:r>
      <w:r>
        <w:rPr>
          <w:noProof/>
        </w:rPr>
      </w:r>
      <w:r>
        <w:rPr>
          <w:noProof/>
        </w:rPr>
        <w:fldChar w:fldCharType="separate"/>
      </w:r>
      <w:r w:rsidRPr="009F3140">
        <w:rPr>
          <w:noProof/>
          <w:lang w:val="en-US"/>
        </w:rPr>
        <w:t>18</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2.2.1</w:t>
      </w:r>
      <w:r w:rsidRPr="009F3140">
        <w:rPr>
          <w:rFonts w:asciiTheme="minorHAnsi" w:eastAsiaTheme="minorEastAsia" w:hAnsiTheme="minorHAnsi" w:cstheme="minorBidi"/>
          <w:noProof/>
          <w:sz w:val="22"/>
          <w:szCs w:val="22"/>
          <w:lang w:val="en-US"/>
        </w:rPr>
        <w:tab/>
      </w:r>
      <w:r w:rsidRPr="009A77EB">
        <w:rPr>
          <w:noProof/>
          <w:lang w:val="en-US"/>
        </w:rPr>
        <w:t>Sensors i</w:t>
      </w:r>
      <w:r w:rsidRPr="009F3140">
        <w:rPr>
          <w:noProof/>
          <w:lang w:val="en-US"/>
        </w:rPr>
        <w:t>n games</w:t>
      </w:r>
      <w:r w:rsidRPr="009F3140">
        <w:rPr>
          <w:noProof/>
          <w:lang w:val="en-US"/>
        </w:rPr>
        <w:tab/>
      </w:r>
      <w:r>
        <w:rPr>
          <w:noProof/>
        </w:rPr>
        <w:fldChar w:fldCharType="begin"/>
      </w:r>
      <w:r w:rsidRPr="009F3140">
        <w:rPr>
          <w:noProof/>
          <w:lang w:val="en-US"/>
        </w:rPr>
        <w:instrText xml:space="preserve"> PAGEREF _Toc470911737 \h </w:instrText>
      </w:r>
      <w:r>
        <w:rPr>
          <w:noProof/>
        </w:rPr>
      </w:r>
      <w:r>
        <w:rPr>
          <w:noProof/>
        </w:rPr>
        <w:fldChar w:fldCharType="separate"/>
      </w:r>
      <w:r w:rsidRPr="009F3140">
        <w:rPr>
          <w:noProof/>
          <w:lang w:val="en-US"/>
        </w:rPr>
        <w:t>18</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2.2.2</w:t>
      </w:r>
      <w:r w:rsidRPr="009F3140">
        <w:rPr>
          <w:rFonts w:asciiTheme="minorHAnsi" w:eastAsiaTheme="minorEastAsia" w:hAnsiTheme="minorHAnsi" w:cstheme="minorBidi"/>
          <w:noProof/>
          <w:sz w:val="22"/>
          <w:szCs w:val="22"/>
          <w:lang w:val="en-US"/>
        </w:rPr>
        <w:tab/>
      </w:r>
      <w:r w:rsidRPr="009F3140">
        <w:rPr>
          <w:noProof/>
          <w:lang w:val="en-US"/>
        </w:rPr>
        <w:t>Sensors in augmented reality</w:t>
      </w:r>
      <w:r w:rsidRPr="009F3140">
        <w:rPr>
          <w:noProof/>
          <w:lang w:val="en-US"/>
        </w:rPr>
        <w:tab/>
      </w:r>
      <w:r>
        <w:rPr>
          <w:noProof/>
        </w:rPr>
        <w:fldChar w:fldCharType="begin"/>
      </w:r>
      <w:r w:rsidRPr="009F3140">
        <w:rPr>
          <w:noProof/>
          <w:lang w:val="en-US"/>
        </w:rPr>
        <w:instrText xml:space="preserve"> PAGEREF _Toc470911738 \h </w:instrText>
      </w:r>
      <w:r>
        <w:rPr>
          <w:noProof/>
        </w:rPr>
      </w:r>
      <w:r>
        <w:rPr>
          <w:noProof/>
        </w:rPr>
        <w:fldChar w:fldCharType="separate"/>
      </w:r>
      <w:r w:rsidRPr="009F3140">
        <w:rPr>
          <w:noProof/>
          <w:lang w:val="en-US"/>
        </w:rPr>
        <w:t>19</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F3140">
        <w:rPr>
          <w:noProof/>
          <w:lang w:val="en-US"/>
        </w:rPr>
        <w:t>2.3</w:t>
      </w:r>
      <w:r w:rsidRPr="009F3140">
        <w:rPr>
          <w:rFonts w:asciiTheme="minorHAnsi" w:eastAsiaTheme="minorEastAsia" w:hAnsiTheme="minorHAnsi" w:cstheme="minorBidi"/>
          <w:noProof/>
          <w:sz w:val="22"/>
          <w:szCs w:val="22"/>
          <w:lang w:val="en-US"/>
        </w:rPr>
        <w:tab/>
      </w:r>
      <w:r w:rsidRPr="009F3140">
        <w:rPr>
          <w:noProof/>
          <w:lang w:val="en-US"/>
        </w:rPr>
        <w:t>Design Patterns</w:t>
      </w:r>
      <w:r w:rsidRPr="009F3140">
        <w:rPr>
          <w:noProof/>
          <w:lang w:val="en-US"/>
        </w:rPr>
        <w:tab/>
      </w:r>
      <w:r>
        <w:rPr>
          <w:noProof/>
        </w:rPr>
        <w:fldChar w:fldCharType="begin"/>
      </w:r>
      <w:r w:rsidRPr="009F3140">
        <w:rPr>
          <w:noProof/>
          <w:lang w:val="en-US"/>
        </w:rPr>
        <w:instrText xml:space="preserve"> PAGEREF _Toc470911739 \h </w:instrText>
      </w:r>
      <w:r>
        <w:rPr>
          <w:noProof/>
        </w:rPr>
      </w:r>
      <w:r>
        <w:rPr>
          <w:noProof/>
        </w:rPr>
        <w:fldChar w:fldCharType="separate"/>
      </w:r>
      <w:r w:rsidRPr="009F3140">
        <w:rPr>
          <w:noProof/>
          <w:lang w:val="en-US"/>
        </w:rPr>
        <w:t>21</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2.3.1</w:t>
      </w:r>
      <w:r w:rsidRPr="009F3140">
        <w:rPr>
          <w:rFonts w:asciiTheme="minorHAnsi" w:eastAsiaTheme="minorEastAsia" w:hAnsiTheme="minorHAnsi" w:cstheme="minorBidi"/>
          <w:noProof/>
          <w:sz w:val="22"/>
          <w:szCs w:val="22"/>
          <w:lang w:val="en-US"/>
        </w:rPr>
        <w:tab/>
      </w:r>
      <w:r w:rsidRPr="009A77EB">
        <w:rPr>
          <w:noProof/>
          <w:lang w:val="en-US"/>
        </w:rPr>
        <w:t>Patterns for Games</w:t>
      </w:r>
      <w:r w:rsidRPr="009F3140">
        <w:rPr>
          <w:noProof/>
          <w:lang w:val="en-US"/>
        </w:rPr>
        <w:tab/>
      </w:r>
      <w:r>
        <w:rPr>
          <w:noProof/>
        </w:rPr>
        <w:fldChar w:fldCharType="begin"/>
      </w:r>
      <w:r w:rsidRPr="009F3140">
        <w:rPr>
          <w:noProof/>
          <w:lang w:val="en-US"/>
        </w:rPr>
        <w:instrText xml:space="preserve"> PAGEREF _Toc470911740 \h </w:instrText>
      </w:r>
      <w:r>
        <w:rPr>
          <w:noProof/>
        </w:rPr>
      </w:r>
      <w:r>
        <w:rPr>
          <w:noProof/>
        </w:rPr>
        <w:fldChar w:fldCharType="separate"/>
      </w:r>
      <w:r w:rsidRPr="009F3140">
        <w:rPr>
          <w:noProof/>
          <w:lang w:val="en-US"/>
        </w:rPr>
        <w:t>21</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2.3.2</w:t>
      </w:r>
      <w:r w:rsidRPr="009F3140">
        <w:rPr>
          <w:rFonts w:asciiTheme="minorHAnsi" w:eastAsiaTheme="minorEastAsia" w:hAnsiTheme="minorHAnsi" w:cstheme="minorBidi"/>
          <w:noProof/>
          <w:sz w:val="22"/>
          <w:szCs w:val="22"/>
          <w:lang w:val="en-US"/>
        </w:rPr>
        <w:tab/>
      </w:r>
      <w:r w:rsidRPr="009A77EB">
        <w:rPr>
          <w:noProof/>
          <w:lang w:val="en-US"/>
        </w:rPr>
        <w:t>Patterns for Augmented Reality and Augmented Reality Games</w:t>
      </w:r>
      <w:r w:rsidRPr="009F3140">
        <w:rPr>
          <w:noProof/>
          <w:lang w:val="en-US"/>
        </w:rPr>
        <w:tab/>
      </w:r>
      <w:r>
        <w:rPr>
          <w:noProof/>
        </w:rPr>
        <w:fldChar w:fldCharType="begin"/>
      </w:r>
      <w:r w:rsidRPr="009F3140">
        <w:rPr>
          <w:noProof/>
          <w:lang w:val="en-US"/>
        </w:rPr>
        <w:instrText xml:space="preserve"> PAGEREF _Toc470911741 \h </w:instrText>
      </w:r>
      <w:r>
        <w:rPr>
          <w:noProof/>
        </w:rPr>
      </w:r>
      <w:r>
        <w:rPr>
          <w:noProof/>
        </w:rPr>
        <w:fldChar w:fldCharType="separate"/>
      </w:r>
      <w:r w:rsidRPr="009F3140">
        <w:rPr>
          <w:noProof/>
          <w:lang w:val="en-US"/>
        </w:rPr>
        <w:t>22</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3</w:t>
      </w:r>
      <w:r w:rsidRPr="009F3140">
        <w:rPr>
          <w:rFonts w:asciiTheme="minorHAnsi" w:eastAsiaTheme="minorEastAsia" w:hAnsiTheme="minorHAnsi" w:cstheme="minorBidi"/>
          <w:noProof/>
          <w:sz w:val="22"/>
          <w:szCs w:val="22"/>
          <w:lang w:val="en-US"/>
        </w:rPr>
        <w:tab/>
      </w:r>
      <w:r w:rsidRPr="009A77EB">
        <w:rPr>
          <w:noProof/>
          <w:lang w:val="en-US"/>
        </w:rPr>
        <w:t>Development of a framework for sensor-supported augmented reality games</w:t>
      </w:r>
      <w:r w:rsidRPr="009F3140">
        <w:rPr>
          <w:noProof/>
          <w:lang w:val="en-US"/>
        </w:rPr>
        <w:tab/>
      </w:r>
      <w:r>
        <w:rPr>
          <w:noProof/>
        </w:rPr>
        <w:fldChar w:fldCharType="begin"/>
      </w:r>
      <w:r w:rsidRPr="009F3140">
        <w:rPr>
          <w:noProof/>
          <w:lang w:val="en-US"/>
        </w:rPr>
        <w:instrText xml:space="preserve"> PAGEREF _Toc470911742 \h </w:instrText>
      </w:r>
      <w:r>
        <w:rPr>
          <w:noProof/>
        </w:rPr>
      </w:r>
      <w:r>
        <w:rPr>
          <w:noProof/>
        </w:rPr>
        <w:fldChar w:fldCharType="separate"/>
      </w:r>
      <w:r w:rsidRPr="009F3140">
        <w:rPr>
          <w:noProof/>
          <w:lang w:val="en-US"/>
        </w:rPr>
        <w:t>24</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3.1</w:t>
      </w:r>
      <w:r w:rsidRPr="009F3140">
        <w:rPr>
          <w:rFonts w:asciiTheme="minorHAnsi" w:eastAsiaTheme="minorEastAsia" w:hAnsiTheme="minorHAnsi" w:cstheme="minorBidi"/>
          <w:noProof/>
          <w:sz w:val="22"/>
          <w:szCs w:val="22"/>
          <w:lang w:val="en-US"/>
        </w:rPr>
        <w:tab/>
      </w:r>
      <w:r w:rsidRPr="009A77EB">
        <w:rPr>
          <w:noProof/>
          <w:lang w:val="en-US"/>
        </w:rPr>
        <w:t>Conception</w:t>
      </w:r>
      <w:r w:rsidRPr="009F3140">
        <w:rPr>
          <w:noProof/>
          <w:lang w:val="en-US"/>
        </w:rPr>
        <w:tab/>
      </w:r>
      <w:r>
        <w:rPr>
          <w:noProof/>
        </w:rPr>
        <w:fldChar w:fldCharType="begin"/>
      </w:r>
      <w:r w:rsidRPr="009F3140">
        <w:rPr>
          <w:noProof/>
          <w:lang w:val="en-US"/>
        </w:rPr>
        <w:instrText xml:space="preserve"> PAGEREF _Toc470911743 \h </w:instrText>
      </w:r>
      <w:r>
        <w:rPr>
          <w:noProof/>
        </w:rPr>
      </w:r>
      <w:r>
        <w:rPr>
          <w:noProof/>
        </w:rPr>
        <w:fldChar w:fldCharType="separate"/>
      </w:r>
      <w:r w:rsidRPr="009F3140">
        <w:rPr>
          <w:noProof/>
          <w:lang w:val="en-US"/>
        </w:rPr>
        <w:t>24</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4</w:t>
      </w:r>
      <w:r w:rsidRPr="009F3140">
        <w:rPr>
          <w:rFonts w:asciiTheme="minorHAnsi" w:eastAsiaTheme="minorEastAsia" w:hAnsiTheme="minorHAnsi" w:cstheme="minorBidi"/>
          <w:noProof/>
          <w:sz w:val="22"/>
          <w:szCs w:val="22"/>
          <w:lang w:val="en-US"/>
        </w:rPr>
        <w:tab/>
      </w:r>
      <w:r w:rsidRPr="009A77EB">
        <w:rPr>
          <w:noProof/>
          <w:lang w:val="en-US"/>
        </w:rPr>
        <w:t>References</w:t>
      </w:r>
      <w:r w:rsidRPr="009F3140">
        <w:rPr>
          <w:noProof/>
          <w:lang w:val="en-US"/>
        </w:rPr>
        <w:tab/>
      </w:r>
      <w:r>
        <w:rPr>
          <w:noProof/>
        </w:rPr>
        <w:fldChar w:fldCharType="begin"/>
      </w:r>
      <w:r w:rsidRPr="009F3140">
        <w:rPr>
          <w:noProof/>
          <w:lang w:val="en-US"/>
        </w:rPr>
        <w:instrText xml:space="preserve"> PAGEREF _Toc470911744 \h </w:instrText>
      </w:r>
      <w:r>
        <w:rPr>
          <w:noProof/>
        </w:rPr>
      </w:r>
      <w:r>
        <w:rPr>
          <w:noProof/>
        </w:rPr>
        <w:fldChar w:fldCharType="separate"/>
      </w:r>
      <w:r w:rsidRPr="009F3140">
        <w:rPr>
          <w:noProof/>
          <w:lang w:val="en-US"/>
        </w:rPr>
        <w:t>26</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color w:val="000000" w:themeColor="text1"/>
          <w:lang w:val="en-US"/>
        </w:rPr>
        <w:t>5</w:t>
      </w:r>
      <w:r w:rsidRPr="009F3140">
        <w:rPr>
          <w:rFonts w:asciiTheme="minorHAnsi" w:eastAsiaTheme="minorEastAsia" w:hAnsiTheme="minorHAnsi" w:cstheme="minorBidi"/>
          <w:noProof/>
          <w:sz w:val="22"/>
          <w:szCs w:val="22"/>
          <w:lang w:val="en-US"/>
        </w:rPr>
        <w:tab/>
      </w:r>
      <w:r w:rsidRPr="009F3140">
        <w:rPr>
          <w:noProof/>
          <w:color w:val="000000" w:themeColor="text1"/>
          <w:lang w:val="en-US"/>
        </w:rPr>
        <w:t>Declaration of authenticity</w:t>
      </w:r>
      <w:r w:rsidRPr="009F3140">
        <w:rPr>
          <w:noProof/>
          <w:lang w:val="en-US"/>
        </w:rPr>
        <w:tab/>
      </w:r>
      <w:r>
        <w:rPr>
          <w:noProof/>
        </w:rPr>
        <w:fldChar w:fldCharType="begin"/>
      </w:r>
      <w:r w:rsidRPr="009F3140">
        <w:rPr>
          <w:noProof/>
          <w:lang w:val="en-US"/>
        </w:rPr>
        <w:instrText xml:space="preserve"> PAGEREF _Toc470911745 \h </w:instrText>
      </w:r>
      <w:r>
        <w:rPr>
          <w:noProof/>
        </w:rPr>
      </w:r>
      <w:r>
        <w:rPr>
          <w:noProof/>
        </w:rPr>
        <w:fldChar w:fldCharType="separate"/>
      </w:r>
      <w:r w:rsidRPr="009F3140">
        <w:rPr>
          <w:noProof/>
          <w:lang w:val="en-US"/>
        </w:rPr>
        <w:t>33</w:t>
      </w:r>
      <w:r>
        <w:rPr>
          <w:noProof/>
        </w:rPr>
        <w:fldChar w:fldCharType="end"/>
      </w:r>
    </w:p>
    <w:p w:rsidR="009F3140" w:rsidRDefault="009F3140">
      <w:pPr>
        <w:pStyle w:val="Verzeichnis1"/>
        <w:tabs>
          <w:tab w:val="left" w:pos="440"/>
          <w:tab w:val="right" w:leader="dot" w:pos="9061"/>
        </w:tabs>
        <w:rPr>
          <w:rFonts w:asciiTheme="minorHAnsi" w:eastAsiaTheme="minorEastAsia" w:hAnsiTheme="minorHAnsi" w:cstheme="minorBidi"/>
          <w:noProof/>
          <w:sz w:val="22"/>
          <w:szCs w:val="22"/>
        </w:rPr>
      </w:pPr>
      <w:r w:rsidRPr="009A77EB">
        <w:rPr>
          <w:noProof/>
          <w:lang w:val="en-US"/>
        </w:rPr>
        <w:t>6</w:t>
      </w:r>
      <w:r>
        <w:rPr>
          <w:rFonts w:asciiTheme="minorHAnsi" w:eastAsiaTheme="minorEastAsia" w:hAnsiTheme="minorHAnsi" w:cstheme="minorBidi"/>
          <w:noProof/>
          <w:sz w:val="22"/>
          <w:szCs w:val="22"/>
        </w:rPr>
        <w:tab/>
      </w:r>
      <w:r w:rsidRPr="009A77EB">
        <w:rPr>
          <w:noProof/>
          <w:lang w:val="en-US"/>
        </w:rPr>
        <w:t>Appendix</w:t>
      </w:r>
      <w:r>
        <w:rPr>
          <w:noProof/>
        </w:rPr>
        <w:tab/>
      </w:r>
      <w:r>
        <w:rPr>
          <w:noProof/>
        </w:rPr>
        <w:fldChar w:fldCharType="begin"/>
      </w:r>
      <w:r>
        <w:rPr>
          <w:noProof/>
        </w:rPr>
        <w:instrText xml:space="preserve"> PAGEREF _Toc470911746 \h </w:instrText>
      </w:r>
      <w:r>
        <w:rPr>
          <w:noProof/>
        </w:rPr>
      </w:r>
      <w:r>
        <w:rPr>
          <w:noProof/>
        </w:rPr>
        <w:fldChar w:fldCharType="separate"/>
      </w:r>
      <w:r>
        <w:rPr>
          <w:noProof/>
        </w:rPr>
        <w:t>33</w:t>
      </w:r>
      <w:r>
        <w:rPr>
          <w:noProof/>
        </w:rPr>
        <w:fldChar w:fldCharType="end"/>
      </w:r>
    </w:p>
    <w:p w:rsidR="000A6530" w:rsidRDefault="00FC1DCD" w:rsidP="00C4539F">
      <w:pPr>
        <w:pStyle w:val="berschrift1"/>
      </w:pPr>
      <w:r w:rsidRPr="00413F86">
        <w:lastRenderedPageBreak/>
        <w:fldChar w:fldCharType="end"/>
      </w:r>
      <w:bookmarkStart w:id="2" w:name="_Toc470911719"/>
      <w:r w:rsidR="00C4539F">
        <w:t>Background</w:t>
      </w:r>
      <w:bookmarkEnd w:id="2"/>
    </w:p>
    <w:p w:rsidR="00C4539F" w:rsidRDefault="00C4539F" w:rsidP="00C4539F">
      <w:pPr>
        <w:pStyle w:val="berschrift2"/>
      </w:pPr>
      <w:bookmarkStart w:id="3" w:name="_Toc470911720"/>
      <w:proofErr w:type="spellStart"/>
      <w:r>
        <w:t>Introduction</w:t>
      </w:r>
      <w:bookmarkEnd w:id="3"/>
      <w:proofErr w:type="spellEnd"/>
    </w:p>
    <w:p w:rsidR="008405C0" w:rsidRPr="00FD1887" w:rsidRDefault="00641856" w:rsidP="0056096D">
      <w:pPr>
        <w:rPr>
          <w:lang w:val="en-US"/>
        </w:rPr>
      </w:pPr>
      <w:r w:rsidRPr="00FD1887">
        <w:rPr>
          <w:lang w:val="en-US"/>
        </w:rPr>
        <w:t xml:space="preserve">Augmented Reality is bigger than ever before. The recent success of the game </w:t>
      </w:r>
      <w:proofErr w:type="spellStart"/>
      <w:r w:rsidRPr="00FD1887">
        <w:rPr>
          <w:lang w:val="en-US"/>
        </w:rPr>
        <w:t>Pokemon</w:t>
      </w:r>
      <w:proofErr w:type="spellEnd"/>
      <w:r w:rsidRPr="00FD1887">
        <w:rPr>
          <w:lang w:val="en-US"/>
        </w:rPr>
        <w:t xml:space="preserve"> Go, coupled with advancements in the related domain of Virtual Reality, has spurred popular interest in the combination of real and virtual content which has long been an area of academic interest. Microsoft’s </w:t>
      </w:r>
      <w:proofErr w:type="spellStart"/>
      <w:r w:rsidRPr="00FD1887">
        <w:rPr>
          <w:lang w:val="en-US"/>
        </w:rPr>
        <w:t>Hololens</w:t>
      </w:r>
      <w:proofErr w:type="spellEnd"/>
      <w:r w:rsidRPr="00FD1887">
        <w:rPr>
          <w:lang w:val="en-US"/>
        </w:rPr>
        <w:t xml:space="preserve">, a Mixed Reality HMD (head-mounted display), </w:t>
      </w:r>
      <w:r w:rsidR="001C76ED" w:rsidRPr="00FD1887">
        <w:rPr>
          <w:lang w:val="en-US"/>
        </w:rPr>
        <w:t xml:space="preserve">a development version of which was </w:t>
      </w:r>
      <w:r w:rsidRPr="00FD1887">
        <w:rPr>
          <w:lang w:val="en-US"/>
        </w:rPr>
        <w:t xml:space="preserve">released </w:t>
      </w:r>
      <w:r w:rsidR="001C76ED" w:rsidRPr="00FD1887">
        <w:rPr>
          <w:lang w:val="en-US"/>
        </w:rPr>
        <w:t xml:space="preserve">in 2016, </w:t>
      </w:r>
      <w:proofErr w:type="gramStart"/>
      <w:r w:rsidR="001C76ED" w:rsidRPr="00FD1887">
        <w:rPr>
          <w:lang w:val="en-US"/>
        </w:rPr>
        <w:t>shows</w:t>
      </w:r>
      <w:proofErr w:type="gramEnd"/>
      <w:r w:rsidR="001C76ED" w:rsidRPr="00FD1887">
        <w:rPr>
          <w:lang w:val="en-US"/>
        </w:rPr>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70911721"/>
      <w:r w:rsidRPr="00641856">
        <w:rPr>
          <w:lang w:val="en-US"/>
        </w:rPr>
        <w:t>Motivation</w:t>
      </w:r>
      <w:bookmarkEnd w:id="4"/>
    </w:p>
    <w:p w:rsidR="00F0070D" w:rsidRPr="00FD1887" w:rsidRDefault="00F0070D" w:rsidP="0056096D">
      <w:pPr>
        <w:rPr>
          <w:lang w:val="en-US"/>
        </w:rPr>
      </w:pPr>
      <w:r w:rsidRPr="00FD1887">
        <w:rPr>
          <w:lang w:val="en-US"/>
        </w:rPr>
        <w:t>This paper builds on the work the author performed during an internship at the Open University of the Netherlands</w:t>
      </w:r>
      <w:r w:rsidR="00F8102B" w:rsidRPr="00FD1887">
        <w:rPr>
          <w:lang w:val="en-US"/>
        </w:rPr>
        <w:t>, as part of the WEKIT project. WEKIT (Wearable Experience for Knowledge Intensive Training) is a European research project that aims to develop a new approach to expertise transfer by means of wearable technolo</w:t>
      </w:r>
      <w:r w:rsidR="005D73E6" w:rsidRPr="00FD1887">
        <w:rPr>
          <w:lang w:val="en-US"/>
        </w:rPr>
        <w:t>gy, by means of task-sensitive A</w:t>
      </w:r>
      <w:r w:rsidR="00F8102B" w:rsidRPr="00FD1887">
        <w:rPr>
          <w:lang w:val="en-US"/>
        </w:rPr>
        <w:t xml:space="preserve">ugmented </w:t>
      </w:r>
      <w:r w:rsidR="005D73E6" w:rsidRPr="00FD1887">
        <w:rPr>
          <w:lang w:val="en-US"/>
        </w:rPr>
        <w:t>R</w:t>
      </w:r>
      <w:r w:rsidR="00F8102B" w:rsidRPr="00FD1887">
        <w:rPr>
          <w:lang w:val="en-US"/>
        </w:rPr>
        <w:t xml:space="preserve">eality. During this internship, the author was able to familiarize himself with </w:t>
      </w:r>
      <w:r w:rsidR="00E53175" w:rsidRPr="00FD1887">
        <w:rPr>
          <w:lang w:val="en-US"/>
        </w:rPr>
        <w:t>topics</w:t>
      </w:r>
      <w:r w:rsidR="00F8102B" w:rsidRPr="00FD1887">
        <w:rPr>
          <w:lang w:val="en-US"/>
        </w:rPr>
        <w:t xml:space="preserve"> </w:t>
      </w:r>
      <w:r w:rsidR="00E53175" w:rsidRPr="00FD1887">
        <w:rPr>
          <w:lang w:val="en-US"/>
        </w:rPr>
        <w:t>such as</w:t>
      </w:r>
      <w:r w:rsidR="00F8102B" w:rsidRPr="00FD1887">
        <w:rPr>
          <w:lang w:val="en-US"/>
        </w:rPr>
        <w:t xml:space="preserve"> </w:t>
      </w:r>
      <w:r w:rsidR="005D73E6" w:rsidRPr="00FD1887">
        <w:rPr>
          <w:lang w:val="en-US"/>
        </w:rPr>
        <w:t>A</w:t>
      </w:r>
      <w:r w:rsidR="00F8102B" w:rsidRPr="00FD1887">
        <w:rPr>
          <w:lang w:val="en-US"/>
        </w:rPr>
        <w:t xml:space="preserve">ugmented </w:t>
      </w:r>
      <w:r w:rsidR="005D73E6" w:rsidRPr="00FD1887">
        <w:rPr>
          <w:lang w:val="en-US"/>
        </w:rPr>
        <w:t>R</w:t>
      </w:r>
      <w:r w:rsidR="00F8102B" w:rsidRPr="00FD1887">
        <w:rPr>
          <w:lang w:val="en-US"/>
        </w:rPr>
        <w:t xml:space="preserve">eality and the </w:t>
      </w:r>
      <w:r w:rsidR="00B9740B" w:rsidRPr="00FD1887">
        <w:rPr>
          <w:lang w:val="en-US"/>
        </w:rPr>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w:t>
      </w:r>
      <w:r w:rsidR="008405C0">
        <w:lastRenderedPageBreak/>
        <w:t xml:space="preserve">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5" w:name="_Toc470911722"/>
      <w:proofErr w:type="spellStart"/>
      <w:r>
        <w:t>Related</w:t>
      </w:r>
      <w:proofErr w:type="spellEnd"/>
      <w:r>
        <w:t xml:space="preserve"> </w:t>
      </w:r>
      <w:commentRangeStart w:id="6"/>
      <w:r>
        <w:t>Work</w:t>
      </w:r>
      <w:commentRangeEnd w:id="6"/>
      <w:r w:rsidR="006C3FBB">
        <w:rPr>
          <w:rStyle w:val="Kommentarzeichen"/>
          <w:rFonts w:cs="Times New Roman"/>
          <w:b w:val="0"/>
          <w:bCs w:val="0"/>
          <w:i w:val="0"/>
          <w:iCs w:val="0"/>
        </w:rPr>
        <w:commentReference w:id="6"/>
      </w:r>
      <w:bookmarkEnd w:id="5"/>
    </w:p>
    <w:p w:rsidR="00873C1B" w:rsidRPr="00FD1887" w:rsidRDefault="00873C1B" w:rsidP="0056096D">
      <w:pPr>
        <w:rPr>
          <w:lang w:val="en-US"/>
        </w:rPr>
      </w:pPr>
      <w:r w:rsidRPr="00FD1887">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D1887">
        <w:rPr>
          <w:lang w:val="en-US"/>
        </w:rPr>
        <w:t xml:space="preserve">(See </w:t>
      </w:r>
      <w:r w:rsidR="00F55D1E">
        <w:fldChar w:fldCharType="begin" w:fldLock="1"/>
      </w:r>
      <w:r w:rsidR="00F55D1E" w:rsidRPr="00FD1887">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D1887">
        <w:rPr>
          <w:noProof/>
          <w:lang w:val="en-US"/>
        </w:rPr>
        <w:t>(Mattern &amp; Floerkemeier, 2010)</w:t>
      </w:r>
      <w:r w:rsidR="00F55D1E">
        <w:fldChar w:fldCharType="end"/>
      </w:r>
      <w:r w:rsidR="00F55D1E" w:rsidRPr="00FD1887">
        <w:rPr>
          <w:lang w:val="en-US"/>
        </w:rPr>
        <w:t xml:space="preserve">) </w:t>
      </w:r>
      <w:r w:rsidR="000D2AD1" w:rsidRPr="00FD1887">
        <w:rPr>
          <w:lang w:val="en-US"/>
        </w:rPr>
        <w:t xml:space="preserve">all allow users to interact more broadly with their environments, to which ends a </w:t>
      </w:r>
      <w:r w:rsidR="001E0FE3" w:rsidRPr="00FD1887">
        <w:rPr>
          <w:lang w:val="en-US"/>
        </w:rPr>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7" w:name="_Toc470911723"/>
      <w:r w:rsidRPr="000D2AD1">
        <w:rPr>
          <w:lang w:val="en-US"/>
        </w:rPr>
        <w:t>Literature review</w:t>
      </w:r>
      <w:bookmarkEnd w:id="7"/>
    </w:p>
    <w:p w:rsidR="00354F43" w:rsidRPr="00FD1887" w:rsidRDefault="00354F43" w:rsidP="0056096D">
      <w:pPr>
        <w:rPr>
          <w:lang w:val="en-US"/>
        </w:rPr>
      </w:pPr>
      <w:r w:rsidRPr="00FD1887">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D1887">
        <w:rPr>
          <w:lang w:val="en-US"/>
        </w:rPr>
        <w:lastRenderedPageBreak/>
        <w:t xml:space="preserve">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8" w:name="_Toc470911724"/>
      <w:r w:rsidRPr="000D2AD1">
        <w:rPr>
          <w:lang w:val="en-US"/>
        </w:rPr>
        <w:t>Augmented Reality</w:t>
      </w:r>
      <w:bookmarkEnd w:id="8"/>
    </w:p>
    <w:p w:rsidR="00E610A4" w:rsidRPr="00FD1887" w:rsidRDefault="004D57FD" w:rsidP="0056096D">
      <w:pPr>
        <w:rPr>
          <w:lang w:val="en-US"/>
        </w:rPr>
      </w:pPr>
      <w:r w:rsidRPr="00FD1887">
        <w:rPr>
          <w:lang w:val="en-US"/>
        </w:rPr>
        <w:t xml:space="preserve">In 2011, the NMC Horizon Report stated that </w:t>
      </w:r>
      <w:r w:rsidR="0045779C" w:rsidRPr="00FD1887">
        <w:rPr>
          <w:lang w:val="en-US"/>
        </w:rPr>
        <w:t xml:space="preserve">“Augmented reality, a capability that has been around for decades, is shifting from what was once seen as a gimmick to a </w:t>
      </w:r>
      <w:proofErr w:type="spellStart"/>
      <w:r w:rsidR="0045779C" w:rsidRPr="00FD1887">
        <w:rPr>
          <w:lang w:val="en-US"/>
        </w:rPr>
        <w:t>bonafide</w:t>
      </w:r>
      <w:proofErr w:type="spellEnd"/>
      <w:r w:rsidR="0045779C" w:rsidRPr="00FD1887">
        <w:rPr>
          <w:lang w:val="en-US"/>
        </w:rPr>
        <w:t xml:space="preserve"> game-change</w:t>
      </w:r>
      <w:r w:rsidRPr="00FD1887">
        <w:rPr>
          <w:lang w:val="en-US"/>
        </w:rPr>
        <w:t>r</w:t>
      </w:r>
      <w:r w:rsidR="0045779C" w:rsidRPr="00FD1887">
        <w:rPr>
          <w:lang w:val="en-US"/>
        </w:rPr>
        <w:t>”</w:t>
      </w:r>
      <w:r w:rsidRPr="00FD1887">
        <w:rPr>
          <w:lang w:val="en-US"/>
        </w:rPr>
        <w:t xml:space="preserve"> </w:t>
      </w:r>
      <w:r>
        <w:fldChar w:fldCharType="begin" w:fldLock="1"/>
      </w:r>
      <w:r w:rsidR="00D1465A"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FD1887">
        <w:rPr>
          <w:noProof/>
          <w:lang w:val="en-US"/>
        </w:rPr>
        <w:t>(L. Johnson, Smith, Willis, Levine, &amp; Haywood, 2011)</w:t>
      </w:r>
      <w:r>
        <w:fldChar w:fldCharType="end"/>
      </w:r>
      <w:r w:rsidRPr="00FD1887">
        <w:rPr>
          <w:lang w:val="en-US"/>
        </w:rPr>
        <w:t xml:space="preserve">. Since then, the availability of Augmented Reality, or AR, applications on </w:t>
      </w:r>
      <w:r w:rsidR="00BE2D9B" w:rsidRPr="00FD1887">
        <w:rPr>
          <w:lang w:val="en-US"/>
        </w:rPr>
        <w:t xml:space="preserve">consumer-grade devices such as smartphones has been driving the field forward, as referenced by researchers like </w:t>
      </w:r>
      <w:r w:rsidR="0050186F">
        <w:fldChar w:fldCharType="begin" w:fldLock="1"/>
      </w:r>
      <w:r w:rsidR="0050186F" w:rsidRPr="00FD1887">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FD1887">
        <w:rPr>
          <w:noProof/>
          <w:lang w:val="en-US"/>
        </w:rPr>
        <w:t>(Munnerley et al., 2012)</w:t>
      </w:r>
      <w:r w:rsidR="0050186F">
        <w:fldChar w:fldCharType="end"/>
      </w:r>
      <w:r w:rsidR="00BE2D9B" w:rsidRPr="00FD1887">
        <w:rPr>
          <w:lang w:val="en-US"/>
        </w:rPr>
        <w:t xml:space="preserve"> (</w:t>
      </w:r>
      <w:r w:rsidR="0050186F" w:rsidRPr="00FD1887">
        <w:rPr>
          <w:lang w:val="en-US"/>
        </w:rPr>
        <w:t xml:space="preserve">“The fact that these new layers can be accessed with consumer-level mobile devices means that they offer a uniquely open way to enrich environments and offer multiple, </w:t>
      </w:r>
      <w:r w:rsidR="00BE2D9B" w:rsidRPr="00FD1887">
        <w:rPr>
          <w:lang w:val="en-US"/>
        </w:rPr>
        <w:t>flexible learning opportunities</w:t>
      </w:r>
      <w:r w:rsidR="0050186F" w:rsidRPr="00FD1887">
        <w:rPr>
          <w:lang w:val="en-US"/>
        </w:rPr>
        <w:t>”</w:t>
      </w:r>
      <w:r w:rsidR="00BE2D9B" w:rsidRPr="00FD1887">
        <w:rPr>
          <w:lang w:val="en-US"/>
        </w:rPr>
        <w:t xml:space="preserve">) and </w:t>
      </w:r>
      <w:r w:rsidR="00E610A4">
        <w:fldChar w:fldCharType="begin" w:fldLock="1"/>
      </w:r>
      <w:r w:rsidR="00E610A4" w:rsidRPr="00FD1887">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FD1887">
        <w:rPr>
          <w:noProof/>
          <w:lang w:val="en-US"/>
        </w:rPr>
        <w:t>(Specht, Ternier, &amp; Greller, 2011)</w:t>
      </w:r>
      <w:r w:rsidR="00E610A4">
        <w:fldChar w:fldCharType="end"/>
      </w:r>
      <w:r w:rsidR="00E610A4" w:rsidRPr="00FD1887">
        <w:rPr>
          <w:lang w:val="en-US"/>
        </w:rPr>
        <w:t xml:space="preserve"> </w:t>
      </w:r>
      <w:r w:rsidR="00BE2D9B" w:rsidRPr="00FD1887">
        <w:rPr>
          <w:lang w:val="en-US"/>
        </w:rPr>
        <w:t>(</w:t>
      </w:r>
      <w:r w:rsidR="00E610A4" w:rsidRPr="00FD1887">
        <w:rPr>
          <w:lang w:val="en-US"/>
        </w:rPr>
        <w:t>“The introduction of augmented reality applications to smartphones enabled new and mobile AR</w:t>
      </w:r>
      <w:r w:rsidR="00BE2D9B" w:rsidRPr="00FD1887">
        <w:rPr>
          <w:lang w:val="en-US"/>
        </w:rPr>
        <w:t xml:space="preserve"> experiences for everyday users</w:t>
      </w:r>
      <w:r w:rsidR="00E610A4" w:rsidRPr="00FD1887">
        <w:rPr>
          <w:lang w:val="en-US"/>
        </w:rPr>
        <w:t>”</w:t>
      </w:r>
      <w:r w:rsidR="00BE2D9B" w:rsidRPr="00FD1887">
        <w:rPr>
          <w:lang w:val="en-US"/>
        </w:rPr>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9" w:name="_Toc470911725"/>
      <w:proofErr w:type="spellStart"/>
      <w:r>
        <w:t>Definitions</w:t>
      </w:r>
      <w:proofErr w:type="spellEnd"/>
      <w:r>
        <w:t xml:space="preserve"> </w:t>
      </w:r>
      <w:proofErr w:type="spellStart"/>
      <w:r>
        <w:t>and</w:t>
      </w:r>
      <w:proofErr w:type="spellEnd"/>
      <w:r>
        <w:t xml:space="preserve"> </w:t>
      </w:r>
      <w:proofErr w:type="spellStart"/>
      <w:r>
        <w:t>taxonomies</w:t>
      </w:r>
      <w:bookmarkEnd w:id="9"/>
      <w:proofErr w:type="spellEnd"/>
    </w:p>
    <w:p w:rsidR="00551309" w:rsidRPr="00C11D3D" w:rsidRDefault="00551309" w:rsidP="0056096D">
      <w:pPr>
        <w:rPr>
          <w:lang w:val="en-US"/>
        </w:rPr>
      </w:pPr>
      <w:r w:rsidRPr="00C11D3D">
        <w:rPr>
          <w:lang w:val="en-US"/>
        </w:rPr>
        <w:t xml:space="preserve">The term Augmented Reality was first used by researcher Tom </w:t>
      </w:r>
      <w:proofErr w:type="spellStart"/>
      <w:r w:rsidRPr="00C11D3D">
        <w:rPr>
          <w:lang w:val="en-US"/>
        </w:rPr>
        <w:t>Caudell</w:t>
      </w:r>
      <w:proofErr w:type="spellEnd"/>
      <w:r w:rsidRPr="00C11D3D">
        <w:rPr>
          <w:lang w:val="en-US"/>
        </w:rPr>
        <w:t xml:space="preserve"> in 1992, according to e.g. </w:t>
      </w:r>
      <w:r>
        <w:fldChar w:fldCharType="begin" w:fldLock="1"/>
      </w:r>
      <w:r w:rsidRPr="00C11D3D">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w:instrText>
      </w:r>
      <w:r w:rsidRPr="00FD1887">
        <w:rPr>
          <w:lang w:val="en-US"/>
        </w:rPr>
        <w:instrText>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FD1887">
        <w:rPr>
          <w:noProof/>
          <w:lang w:val="en-US"/>
        </w:rPr>
        <w:t>(Olshannikova, Ometov, Koucheryavy, &amp; Olsson, 2015)</w:t>
      </w:r>
      <w:r>
        <w:fldChar w:fldCharType="end"/>
      </w:r>
      <w:r w:rsidRPr="00FD1887">
        <w:rPr>
          <w:lang w:val="en-US"/>
        </w:rPr>
        <w:t>, however there exist a multitude of definitions, however it has retroactively been applied to older work (</w:t>
      </w:r>
      <w:r>
        <w:fldChar w:fldCharType="begin" w:fldLock="1"/>
      </w:r>
      <w:r w:rsidRPr="00FD1887">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FD1887">
        <w:rPr>
          <w:noProof/>
          <w:lang w:val="en-US"/>
        </w:rPr>
        <w:t>(</w:t>
      </w:r>
      <w:proofErr w:type="spellStart"/>
      <w:r w:rsidRPr="00FD1887">
        <w:rPr>
          <w:noProof/>
          <w:lang w:val="en-US"/>
        </w:rPr>
        <w:t>Lamantia</w:t>
      </w:r>
      <w:proofErr w:type="spellEnd"/>
      <w:r w:rsidRPr="00FD1887">
        <w:rPr>
          <w:noProof/>
          <w:lang w:val="en-US"/>
        </w:rPr>
        <w:t>, 2009)</w:t>
      </w:r>
      <w:r>
        <w:fldChar w:fldCharType="end"/>
      </w:r>
      <w:r w:rsidRPr="00FD1887">
        <w:rPr>
          <w:lang w:val="en-US"/>
        </w:rPr>
        <w:t>: “[T]he functional and experiential concept originated with the head-up instrument displays and targeting devices airplane manufacturers created for military pilots shortly after World War II.”</w:t>
      </w:r>
      <w:r w:rsidR="00B745FA" w:rsidRPr="00FD1887">
        <w:rPr>
          <w:lang w:val="en-US"/>
        </w:rPr>
        <w:t xml:space="preserve"> </w:t>
      </w:r>
      <w:r w:rsidR="00B745FA" w:rsidRPr="00C11D3D">
        <w:rPr>
          <w:lang w:val="en-US"/>
        </w:rPr>
        <w:t xml:space="preserve">Others refer </w:t>
      </w:r>
      <w:proofErr w:type="gramStart"/>
      <w:r w:rsidR="00B745FA" w:rsidRPr="00C11D3D">
        <w:rPr>
          <w:lang w:val="en-US"/>
        </w:rPr>
        <w:t xml:space="preserve">to </w:t>
      </w:r>
      <w:r w:rsidRPr="00C11D3D">
        <w:rPr>
          <w:lang w:val="en-US"/>
        </w:rPr>
        <w:t>)</w:t>
      </w:r>
      <w:proofErr w:type="gramEnd"/>
      <w:r w:rsidRPr="00C11D3D">
        <w:rPr>
          <w:lang w:val="en-US"/>
        </w:rPr>
        <w:t xml:space="preserve"> and there exist a m</w:t>
      </w:r>
      <w:r w:rsidR="006C7DA5" w:rsidRPr="00C11D3D">
        <w:rPr>
          <w:lang w:val="en-US"/>
        </w:rPr>
        <w:t>ultitude of definitions.</w:t>
      </w:r>
      <w:r w:rsidR="00B745FA" w:rsidRPr="00C11D3D">
        <w:rPr>
          <w:lang w:val="en-US"/>
        </w:rPr>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681DD835" wp14:editId="5BFC46F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lastRenderedPageBreak/>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lastRenderedPageBreak/>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10"/>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10"/>
      <w:r w:rsidR="00497094">
        <w:rPr>
          <w:rStyle w:val="Kommentarzeichen"/>
          <w:lang w:val="de-DE"/>
        </w:rPr>
        <w:commentReference w:id="10"/>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1" w:name="_Toc470911726"/>
      <w:r>
        <w:rPr>
          <w:lang w:val="en-US"/>
        </w:rPr>
        <w:lastRenderedPageBreak/>
        <w:t>Approaches</w:t>
      </w:r>
      <w:bookmarkEnd w:id="11"/>
    </w:p>
    <w:p w:rsidR="005D5448" w:rsidRPr="00FD1887" w:rsidRDefault="00905052" w:rsidP="0056096D">
      <w:pPr>
        <w:rPr>
          <w:lang w:val="en-US"/>
        </w:rPr>
      </w:pPr>
      <w:r w:rsidRPr="00FD1887">
        <w:rPr>
          <w:lang w:val="en-US"/>
        </w:rPr>
        <w:t xml:space="preserve">This section is concerned with the ways in which Augmented Reality systems have been and can be constructed. It makes a </w:t>
      </w:r>
      <w:r w:rsidR="00FC007A" w:rsidRPr="00FD1887">
        <w:rPr>
          <w:lang w:val="en-US"/>
        </w:rPr>
        <w:t xml:space="preserve">distinction between technology and </w:t>
      </w:r>
      <w:r w:rsidRPr="00FD1887">
        <w:rPr>
          <w:lang w:val="en-US"/>
        </w:rPr>
        <w:t>techniques</w:t>
      </w:r>
      <w:r w:rsidR="002576DB" w:rsidRPr="00FD1887">
        <w:rPr>
          <w:lang w:val="en-US"/>
        </w:rPr>
        <w:t xml:space="preserve">, loosely based on the distinction </w:t>
      </w:r>
      <w:r w:rsidR="002576DB">
        <w:fldChar w:fldCharType="begin" w:fldLock="1"/>
      </w:r>
      <w:r w:rsidR="005E4D1F" w:rsidRPr="00FD1887">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FD1887">
        <w:rPr>
          <w:noProof/>
          <w:lang w:val="en-US"/>
        </w:rPr>
        <w:t>(Bower, Howe, McCredie, Robinson, &amp; Grover, 2014)</w:t>
      </w:r>
      <w:r w:rsidR="002576DB">
        <w:fldChar w:fldCharType="end"/>
      </w:r>
      <w:r w:rsidR="002576DB" w:rsidRPr="00FD1887">
        <w:rPr>
          <w:lang w:val="en-US"/>
        </w:rPr>
        <w:t xml:space="preserve"> make between basic hardware requirements and “other technologies” with which Augmented Reality experiences may be improved</w:t>
      </w:r>
      <w:r w:rsidR="00FC007A" w:rsidRPr="00FD1887">
        <w:rPr>
          <w:lang w:val="en-US"/>
        </w:rPr>
        <w:t xml:space="preserve">. </w:t>
      </w:r>
      <w:r w:rsidRPr="00FD1887">
        <w:rPr>
          <w:lang w:val="en-US"/>
        </w:rPr>
        <w:t xml:space="preserve">Generally, section 2.1.2.1 </w:t>
      </w:r>
      <w:r w:rsidR="00751759" w:rsidRPr="00FD1887">
        <w:rPr>
          <w:lang w:val="en-US"/>
        </w:rPr>
        <w:t>demonstrates ways in which information is conveyed from the device to the user, while the techniques in section 2.1.2.2 serve to transfer information from the environment to the device</w:t>
      </w:r>
      <w:r w:rsidR="00FC007A" w:rsidRPr="00FD1887">
        <w:rPr>
          <w:lang w:val="en-US"/>
        </w:rPr>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2" w:name="_Toc470911727"/>
      <w:r>
        <w:rPr>
          <w:lang w:val="en-US"/>
        </w:rPr>
        <w:t>Technology</w:t>
      </w:r>
      <w:bookmarkEnd w:id="12"/>
    </w:p>
    <w:p w:rsidR="00B34B0D" w:rsidRPr="00FD1887" w:rsidRDefault="005248B8" w:rsidP="0056096D">
      <w:pPr>
        <w:rPr>
          <w:lang w:val="en-US"/>
        </w:rPr>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w:instrText>
      </w:r>
      <w:r w:rsidRPr="0056096D">
        <w:rPr>
          <w:lang w:val="en-US"/>
        </w:rPr>
        <w:instrText>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56096D">
        <w:rPr>
          <w:noProof/>
          <w:lang w:val="en-US"/>
        </w:rPr>
        <w:t>(Sutherland, 1968)</w:t>
      </w:r>
      <w:r>
        <w:fldChar w:fldCharType="end"/>
      </w:r>
      <w:r w:rsidRPr="0056096D">
        <w:rPr>
          <w:lang w:val="en-US"/>
        </w:rPr>
        <w:t xml:space="preserve"> is frequently considered to have created the first true Augmented Reality display</w:t>
      </w:r>
      <w:r w:rsidR="00A328D8">
        <w:fldChar w:fldCharType="begin" w:fldLock="1"/>
      </w:r>
      <w:r w:rsidR="00C0772D" w:rsidRPr="0056096D">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w:instrText>
      </w:r>
      <w:r w:rsidR="00C0772D">
        <w:instrText>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w:instrText>
      </w:r>
      <w:r w:rsidR="00C0772D" w:rsidRPr="00FD1887">
        <w:rPr>
          <w:lang w:val="en-US"/>
        </w:rPr>
        <w:instrText xml:space="preserve">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FD1887">
        <w:rPr>
          <w:noProof/>
          <w:lang w:val="en-US"/>
        </w:rPr>
        <w:t>(</w:t>
      </w:r>
      <w:proofErr w:type="spellStart"/>
      <w:r w:rsidR="00A328D8" w:rsidRPr="00FD1887">
        <w:rPr>
          <w:noProof/>
          <w:lang w:val="en-US"/>
        </w:rPr>
        <w:t>Calo</w:t>
      </w:r>
      <w:proofErr w:type="spellEnd"/>
      <w:r w:rsidR="00A328D8" w:rsidRPr="00FD1887">
        <w:rPr>
          <w:noProof/>
          <w:lang w:val="en-US"/>
        </w:rPr>
        <w:t xml:space="preserve"> et al., 2015; Feiner, MacIntyre, Höllerer, &amp; Webster, 1997)</w:t>
      </w:r>
      <w:r w:rsidR="00A328D8">
        <w:fldChar w:fldCharType="end"/>
      </w:r>
      <w:r w:rsidRPr="00FD1887">
        <w:rPr>
          <w:lang w:val="en-US"/>
        </w:rPr>
        <w:t xml:space="preserve">. </w:t>
      </w:r>
      <w:r w:rsidR="009D0365" w:rsidRPr="00FD1887">
        <w:rPr>
          <w:lang w:val="en-US"/>
        </w:rPr>
        <w:t xml:space="preserve">The way his device differs from later </w:t>
      </w:r>
      <w:r w:rsidR="00B34B0D" w:rsidRPr="00FD1887">
        <w:rPr>
          <w:lang w:val="en-US"/>
        </w:rPr>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lastRenderedPageBreak/>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3"/>
      <w:r w:rsidR="0084689D">
        <w:t>examples</w:t>
      </w:r>
      <w:commentRangeEnd w:id="13"/>
      <w:r w:rsidR="009F09F6">
        <w:rPr>
          <w:rStyle w:val="Kommentarzeichen"/>
          <w:lang w:val="de-DE"/>
        </w:rPr>
        <w:commentReference w:id="13"/>
      </w:r>
      <w:r w:rsidR="0084689D">
        <w:t>).</w:t>
      </w:r>
    </w:p>
    <w:p w:rsidR="00257711" w:rsidRPr="00257711" w:rsidRDefault="00257711" w:rsidP="00257711">
      <w:pPr>
        <w:pStyle w:val="berschrift4"/>
        <w:rPr>
          <w:lang w:val="en-US"/>
        </w:rPr>
      </w:pPr>
      <w:bookmarkStart w:id="14" w:name="_Toc470911728"/>
      <w:r>
        <w:rPr>
          <w:lang w:val="en-US"/>
        </w:rPr>
        <w:t>Techniques</w:t>
      </w:r>
      <w:bookmarkEnd w:id="14"/>
    </w:p>
    <w:p w:rsidR="00730AC1" w:rsidRPr="00FD1887" w:rsidRDefault="00730AC1" w:rsidP="0056096D">
      <w:pPr>
        <w:rPr>
          <w:lang w:val="en-US"/>
        </w:rPr>
      </w:pPr>
      <w:r w:rsidRPr="00FD1887">
        <w:rPr>
          <w:lang w:val="en-US"/>
        </w:rP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w:t>
      </w:r>
      <w:r w:rsidR="00E928B5">
        <w:lastRenderedPageBreak/>
        <w:t xml:space="preserve">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911729"/>
      <w:proofErr w:type="spellStart"/>
      <w:r>
        <w:t>Applications</w:t>
      </w:r>
      <w:bookmarkEnd w:id="16"/>
      <w:proofErr w:type="spellEnd"/>
    </w:p>
    <w:p w:rsidR="00A82E0B" w:rsidRPr="00FD1887" w:rsidRDefault="00BF1A1D" w:rsidP="0056096D">
      <w:pPr>
        <w:rPr>
          <w:lang w:val="en-US"/>
        </w:rPr>
      </w:pPr>
      <w:r w:rsidRPr="00FD1887">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D1887">
        <w:rPr>
          <w:lang w:val="en-US"/>
        </w:rPr>
        <w:t xml:space="preserve">or give more examples of each </w:t>
      </w:r>
      <w:r w:rsidRPr="00FD1887">
        <w:rPr>
          <w:lang w:val="en-US"/>
        </w:rPr>
        <w:t>would however fall outside the scope of this paper.</w:t>
      </w:r>
    </w:p>
    <w:p w:rsidR="00C4539F" w:rsidRPr="00E847D4" w:rsidRDefault="00181980" w:rsidP="00C4539F">
      <w:pPr>
        <w:pStyle w:val="berschrift4"/>
        <w:rPr>
          <w:lang w:val="en-US"/>
        </w:rPr>
      </w:pPr>
      <w:bookmarkStart w:id="17" w:name="_Toc470911730"/>
      <w:r>
        <w:rPr>
          <w:lang w:val="en-US"/>
        </w:rPr>
        <w:t>Commercial</w:t>
      </w:r>
      <w:bookmarkEnd w:id="17"/>
    </w:p>
    <w:p w:rsidR="00CA1817" w:rsidRPr="00FD1887" w:rsidRDefault="00CA1817" w:rsidP="0056096D">
      <w:pPr>
        <w:rPr>
          <w:lang w:val="en-US"/>
        </w:rPr>
      </w:pPr>
      <w:r w:rsidRPr="00FD1887">
        <w:rPr>
          <w:lang w:val="en-US"/>
        </w:rPr>
        <w:t xml:space="preserve">In </w:t>
      </w:r>
      <w:r>
        <w:fldChar w:fldCharType="begin" w:fldLock="1"/>
      </w:r>
      <w:r w:rsidRPr="00FD1887">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FD1887">
        <w:rPr>
          <w:noProof/>
          <w:lang w:val="en-US"/>
        </w:rPr>
        <w:t>(Azuma, 1997; Azuma et al., 2001)</w:t>
      </w:r>
      <w:r>
        <w:fldChar w:fldCharType="end"/>
      </w:r>
      <w:r w:rsidRPr="00FD1887">
        <w:rPr>
          <w:lang w:val="en-US"/>
        </w:rPr>
        <w:t xml:space="preserve"> </w:t>
      </w:r>
      <w:r w:rsidR="00787D70" w:rsidRPr="00FD1887">
        <w:rPr>
          <w:lang w:val="en-US"/>
        </w:rPr>
        <w:t xml:space="preserve">a large number of examples have already been gathered. The </w:t>
      </w:r>
      <w:proofErr w:type="gramStart"/>
      <w:r w:rsidR="00787D70" w:rsidRPr="00FD1887">
        <w:rPr>
          <w:lang w:val="en-US"/>
        </w:rPr>
        <w:t>sections is</w:t>
      </w:r>
      <w:proofErr w:type="gramEnd"/>
      <w:r w:rsidR="00787D70" w:rsidRPr="00FD1887">
        <w:rPr>
          <w:lang w:val="en-US"/>
        </w:rPr>
        <w:t xml:space="preserve"> therefore focused on more recent commercial uses of AR. </w:t>
      </w:r>
    </w:p>
    <w:p w:rsidR="00787D70" w:rsidRDefault="00787D70" w:rsidP="00787D70">
      <w:pPr>
        <w:pStyle w:val="StandardErstzeileneinzug"/>
      </w:pPr>
      <w:r>
        <w:lastRenderedPageBreak/>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911731"/>
      <w:r w:rsidRPr="00C55CC0">
        <w:rPr>
          <w:lang w:val="en-US"/>
        </w:rPr>
        <w:t xml:space="preserve">Education and expertise </w:t>
      </w:r>
      <w:commentRangeStart w:id="19"/>
      <w:r w:rsidRPr="00C55CC0">
        <w:rPr>
          <w:lang w:val="en-US"/>
        </w:rPr>
        <w:t>transfer</w:t>
      </w:r>
      <w:commentRangeEnd w:id="19"/>
      <w:r w:rsidR="00042647">
        <w:rPr>
          <w:rStyle w:val="Kommentarzeichen"/>
          <w:b w:val="0"/>
          <w:bCs w:val="0"/>
        </w:rPr>
        <w:commentReference w:id="19"/>
      </w:r>
      <w:bookmarkEnd w:id="18"/>
    </w:p>
    <w:p w:rsidR="005A598C" w:rsidRPr="00FD1887" w:rsidRDefault="007D6338" w:rsidP="0056096D">
      <w:pPr>
        <w:rPr>
          <w:lang w:val="en-US"/>
        </w:rPr>
      </w:pPr>
      <w:r w:rsidRPr="00FD1887">
        <w:rPr>
          <w:lang w:val="en-US"/>
        </w:rPr>
        <w:t xml:space="preserve">As </w:t>
      </w:r>
      <w:r w:rsidR="00DF73B2">
        <w:fldChar w:fldCharType="begin" w:fldLock="1"/>
      </w:r>
      <w:r w:rsidR="00DF73B2" w:rsidRPr="00FD1887">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FD1887">
        <w:rPr>
          <w:noProof/>
          <w:lang w:val="en-US"/>
        </w:rPr>
        <w:t>(Radu, 2014)</w:t>
      </w:r>
      <w:r w:rsidR="00DF73B2">
        <w:fldChar w:fldCharType="end"/>
      </w:r>
      <w:r w:rsidRPr="00FD1887">
        <w:rPr>
          <w:lang w:val="en-US"/>
        </w:rPr>
        <w:t xml:space="preserve"> states, throughout its history</w:t>
      </w:r>
      <w:r w:rsidR="00DF73B2" w:rsidRPr="00FD1887">
        <w:rPr>
          <w:lang w:val="en-US"/>
        </w:rPr>
        <w:t xml:space="preserve"> </w:t>
      </w:r>
      <w:r w:rsidRPr="00FD1887">
        <w:rPr>
          <w:lang w:val="en-US"/>
        </w:rPr>
        <w:t xml:space="preserve">“[a] </w:t>
      </w:r>
      <w:r w:rsidR="00DF73B2" w:rsidRPr="00FD1887">
        <w:rPr>
          <w:lang w:val="en-US"/>
        </w:rPr>
        <w:t>relatively high amount of research studies have investigated the potential impact of augmented real</w:t>
      </w:r>
      <w:r w:rsidRPr="00FD1887">
        <w:rPr>
          <w:lang w:val="en-US"/>
        </w:rPr>
        <w:t>ity to benefit student learning</w:t>
      </w:r>
      <w:r w:rsidR="00DF73B2" w:rsidRPr="00FD1887">
        <w:rPr>
          <w:lang w:val="en-US"/>
        </w:rPr>
        <w:t>”</w:t>
      </w:r>
      <w:r w:rsidRPr="00FD1887">
        <w:rPr>
          <w:lang w:val="en-US"/>
        </w:rPr>
        <w:t xml:space="preserve">, demonstrating a high interest in this domain. </w:t>
      </w:r>
      <w:r w:rsidR="0050586B" w:rsidRPr="00FD1887">
        <w:rPr>
          <w:lang w:val="en-US"/>
        </w:rPr>
        <w:t xml:space="preserve">In 2009, </w:t>
      </w:r>
      <w:r w:rsidR="00102F43">
        <w:fldChar w:fldCharType="begin" w:fldLock="1"/>
      </w:r>
      <w:r w:rsidR="00C10FB8" w:rsidRPr="00FD1887">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FD1887">
        <w:rPr>
          <w:noProof/>
          <w:lang w:val="en-US"/>
        </w:rPr>
        <w:t>(Dunleavy, Dede, &amp; Mitchell, 2009)</w:t>
      </w:r>
      <w:r w:rsidR="00102F43">
        <w:fldChar w:fldCharType="end"/>
      </w:r>
      <w:r w:rsidR="00102F43" w:rsidRPr="00FD1887">
        <w:rPr>
          <w:lang w:val="en-US"/>
        </w:rPr>
        <w:t xml:space="preserve"> named Augmented Reality as one of three kinds of technological interfaces “now shaping how people learn”, along with “[t]he familiar ‘world- to- the- desktop’ interface” and multi-user virtual environments. </w:t>
      </w:r>
      <w:r w:rsidRPr="00FD1887">
        <w:rPr>
          <w:lang w:val="en-US"/>
        </w:rPr>
        <w:t xml:space="preserve">The 2011 NMC Horizon Report </w:t>
      </w:r>
      <w:r w:rsidR="00D05ABD">
        <w:fldChar w:fldCharType="begin" w:fldLock="1"/>
      </w:r>
      <w:r w:rsidR="00E1512B"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FD1887">
        <w:rPr>
          <w:noProof/>
          <w:lang w:val="en-US"/>
        </w:rPr>
        <w:t>(L. Johnson et al., 2011)</w:t>
      </w:r>
      <w:r w:rsidR="00D05ABD">
        <w:fldChar w:fldCharType="end"/>
      </w:r>
      <w:r w:rsidR="00EF40A7" w:rsidRPr="00FD1887">
        <w:rPr>
          <w:lang w:val="en-US"/>
        </w:rPr>
        <w:t xml:space="preserve"> </w:t>
      </w:r>
      <w:r w:rsidRPr="00FD1887">
        <w:rPr>
          <w:lang w:val="en-US"/>
        </w:rPr>
        <w:t xml:space="preserve">estimated </w:t>
      </w:r>
      <w:r w:rsidRPr="00FD1887">
        <w:rPr>
          <w:lang w:val="en-US"/>
        </w:rPr>
        <w:lastRenderedPageBreak/>
        <w:t>a time of 2-3 years until mainstream adoption of Augmented Reality as a tool for “</w:t>
      </w:r>
      <w:r w:rsidR="00EF40A7" w:rsidRPr="00FD1887">
        <w:rPr>
          <w:lang w:val="en-US"/>
        </w:rPr>
        <w:t>teaching, learning, or creative inquiry.</w:t>
      </w:r>
      <w:r w:rsidRPr="00FD1887">
        <w:rPr>
          <w:lang w:val="en-US"/>
        </w:rPr>
        <w:t xml:space="preserve">” Interestingly, the same estimate was repeated in the 2016 Higher Education Edition of the Horizon Report </w:t>
      </w:r>
      <w:r w:rsidR="00D05ABD">
        <w:fldChar w:fldCharType="begin" w:fldLock="1"/>
      </w:r>
      <w:r w:rsidR="00E1512B" w:rsidRPr="00FD1887">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FD1887">
        <w:rPr>
          <w:noProof/>
          <w:lang w:val="en-US"/>
        </w:rPr>
        <w:t>(L. Johnson et al., 2016)</w:t>
      </w:r>
      <w:r w:rsidR="00D05ABD">
        <w:fldChar w:fldCharType="end"/>
      </w:r>
      <w:r w:rsidRPr="00FD1887">
        <w:rPr>
          <w:lang w:val="en-US"/>
        </w:rPr>
        <w:t xml:space="preserve">, showing that despite the academic interest, Augmented Reality has not managed to </w:t>
      </w:r>
      <w:r w:rsidR="0099242D" w:rsidRPr="00FD1887">
        <w:rPr>
          <w:lang w:val="en-US"/>
        </w:rPr>
        <w:t xml:space="preserve">completely </w:t>
      </w:r>
      <w:r w:rsidRPr="00FD1887">
        <w:rPr>
          <w:lang w:val="en-US"/>
        </w:rPr>
        <w:t xml:space="preserve">ground itself in education, though the report does </w:t>
      </w:r>
      <w:r w:rsidR="00CA35F5" w:rsidRPr="00FD1887">
        <w:rPr>
          <w:lang w:val="en-US"/>
        </w:rPr>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 xml:space="preserve">“Digital simulations in general are effective tools because they allow students to experience phenomena that are </w:t>
      </w:r>
      <w:r w:rsidRPr="00B417C8">
        <w:lastRenderedPageBreak/>
        <w:t>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911732"/>
      <w:r w:rsidRPr="000F6C54">
        <w:rPr>
          <w:lang w:val="en-US"/>
        </w:rPr>
        <w:t>Augmented reality games</w:t>
      </w:r>
      <w:bookmarkEnd w:id="20"/>
    </w:p>
    <w:p w:rsidR="00E66882" w:rsidRPr="00FD1887" w:rsidRDefault="008F2D0E" w:rsidP="0056096D">
      <w:pPr>
        <w:rPr>
          <w:lang w:val="en-US"/>
        </w:rPr>
      </w:pPr>
      <w:r w:rsidRPr="00FD1887">
        <w:rPr>
          <w:lang w:val="en-US"/>
        </w:rPr>
        <w:t xml:space="preserve">Games are an application particularly suited for the medium of Augmented Reality. As </w:t>
      </w:r>
      <w:r>
        <w:fldChar w:fldCharType="begin" w:fldLock="1"/>
      </w:r>
      <w:r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FD1887">
        <w:rPr>
          <w:noProof/>
          <w:lang w:val="en-US"/>
        </w:rPr>
        <w:t>(L. Johnson et al., 2011)</w:t>
      </w:r>
      <w:r>
        <w:fldChar w:fldCharType="end"/>
      </w:r>
      <w:r w:rsidRPr="00FD1887">
        <w:rPr>
          <w:lang w:val="en-US"/>
        </w:rPr>
        <w:t xml:space="preserve"> state: “Augmented reality is an active, not a passive technology.” </w:t>
      </w:r>
      <w:r>
        <w:fldChar w:fldCharType="begin" w:fldLock="1"/>
      </w:r>
      <w:r w:rsidRPr="00FD1887">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D1887">
        <w:rPr>
          <w:noProof/>
          <w:lang w:val="en-US"/>
        </w:rPr>
        <w:t>(FitzGerald et al., 2013)</w:t>
      </w:r>
      <w:r>
        <w:fldChar w:fldCharType="end"/>
      </w:r>
      <w:r w:rsidRPr="00FD1887">
        <w:rPr>
          <w:lang w:val="en-US"/>
        </w:rPr>
        <w:t xml:space="preserve"> somewhat similarly emphasize the “dialogue between the media and th</w:t>
      </w:r>
      <w:r w:rsidR="00DC66CB" w:rsidRPr="00FD1887">
        <w:rPr>
          <w:lang w:val="en-US"/>
        </w:rPr>
        <w:t xml:space="preserve">e context in which it is used.” Although commercial AR games can be said </w:t>
      </w:r>
      <w:r w:rsidR="00DC66CB">
        <w:fldChar w:fldCharType="begin" w:fldLock="1"/>
      </w:r>
      <w:r w:rsidR="00815BCE" w:rsidRPr="00FD1887">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FD1887">
        <w:rPr>
          <w:noProof/>
          <w:lang w:val="en-US"/>
        </w:rPr>
        <w:t>(Wetzel et al., 2008)</w:t>
      </w:r>
      <w:r w:rsidR="00DC66CB">
        <w:fldChar w:fldCharType="end"/>
      </w:r>
      <w:r w:rsidR="00DC66CB" w:rsidRPr="00FD1887">
        <w:rPr>
          <w:lang w:val="en-US"/>
        </w:rPr>
        <w:t xml:space="preserve"> to go back as far as 2003’s </w:t>
      </w:r>
      <w:commentRangeStart w:id="21"/>
      <w:proofErr w:type="spellStart"/>
      <w:r w:rsidR="00DC66CB" w:rsidRPr="00FD1887">
        <w:rPr>
          <w:lang w:val="en-US"/>
        </w:rPr>
        <w:t>EyeToy</w:t>
      </w:r>
      <w:commentRangeEnd w:id="21"/>
      <w:proofErr w:type="spellEnd"/>
      <w:r w:rsidR="00DC66CB">
        <w:rPr>
          <w:rStyle w:val="Kommentarzeichen"/>
        </w:rPr>
        <w:commentReference w:id="21"/>
      </w:r>
      <w:r w:rsidR="00DC66CB" w:rsidRPr="00FD1887">
        <w:rPr>
          <w:lang w:val="en-US"/>
        </w:rPr>
        <w:t xml:space="preserve">, </w:t>
      </w:r>
      <w:commentRangeStart w:id="22"/>
      <w:r w:rsidR="00815BCE" w:rsidRPr="00FD1887">
        <w:rPr>
          <w:lang w:val="en-US"/>
        </w:rPr>
        <w:t xml:space="preserve">efforts were for a long time focused on research, until the advance of smartphone technology, which made devices with Augmented Reality capabilities widely available (see 2.1), gave developers a venue </w:t>
      </w:r>
      <w:commentRangeEnd w:id="22"/>
      <w:r w:rsidR="000509AF">
        <w:rPr>
          <w:rStyle w:val="Kommentarzeichen"/>
        </w:rPr>
        <w:commentReference w:id="22"/>
      </w:r>
      <w:r w:rsidR="00815BCE">
        <w:fldChar w:fldCharType="begin" w:fldLock="1"/>
      </w:r>
      <w:r w:rsidR="00D677EA" w:rsidRPr="00FD1887">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FD1887">
        <w:rPr>
          <w:noProof/>
          <w:lang w:val="en-US"/>
        </w:rPr>
        <w:t>(Wetzel, 2013)</w:t>
      </w:r>
      <w:r w:rsidR="00815BCE">
        <w:fldChar w:fldCharType="end"/>
      </w:r>
      <w:r w:rsidR="000509AF" w:rsidRPr="00FD1887">
        <w:rPr>
          <w:lang w:val="en-US"/>
        </w:rPr>
        <w:t xml:space="preserve">, though according to Wetzel knowledge about how to best approach the design of AR games was still lacking, a sentiment </w:t>
      </w:r>
      <w:r w:rsidR="000509AF">
        <w:fldChar w:fldCharType="begin" w:fldLock="1"/>
      </w:r>
      <w:r w:rsidR="000509AF" w:rsidRPr="00FD1887">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FD1887">
        <w:rPr>
          <w:noProof/>
          <w:lang w:val="en-US"/>
        </w:rPr>
        <w:t>(Antonaci, Klemke, &amp; Specht, 2015)</w:t>
      </w:r>
      <w:r w:rsidR="000509AF">
        <w:fldChar w:fldCharType="end"/>
      </w:r>
      <w:r w:rsidR="000509AF" w:rsidRPr="00FD1887">
        <w:rPr>
          <w:lang w:val="en-US"/>
        </w:rPr>
        <w:t xml:space="preserve"> share: “Little is known on how to systematically apply game-design patterns to augmented reality.”</w:t>
      </w:r>
      <w:r w:rsidR="00E66882" w:rsidRPr="00FD1887">
        <w:rPr>
          <w:lang w:val="en-US"/>
        </w:rPr>
        <w:t xml:space="preserve"> Similar to these sources, </w:t>
      </w:r>
      <w:r w:rsidR="00E66882">
        <w:fldChar w:fldCharType="begin" w:fldLock="1"/>
      </w:r>
      <w:r w:rsidR="00E66882" w:rsidRPr="00FD1887">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FD1887">
        <w:rPr>
          <w:noProof/>
          <w:lang w:val="en-US"/>
        </w:rPr>
        <w:t>(Dunleavy, 2014)</w:t>
      </w:r>
      <w:r w:rsidR="00E66882">
        <w:fldChar w:fldCharType="end"/>
      </w:r>
      <w:r w:rsidR="00E66882" w:rsidRPr="00FD1887">
        <w:rPr>
          <w:lang w:val="en-US"/>
        </w:rPr>
        <w:t xml:space="preserve"> attempted to extrapolate design guidelines from the AR game Dino Dig, which despite having educational content was primarily intended to entertain.</w:t>
      </w:r>
    </w:p>
    <w:p w:rsidR="00E66882" w:rsidRPr="00E50700" w:rsidRDefault="00E66882" w:rsidP="00E50700">
      <w:pPr>
        <w:pStyle w:val="StandardErstzeileneinzug"/>
      </w:pPr>
      <w:r>
        <w:lastRenderedPageBreak/>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911733"/>
      <w:r w:rsidRPr="000F6C54">
        <w:rPr>
          <w:lang w:val="en-US"/>
        </w:rPr>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911734"/>
      <w:r w:rsidRPr="000F6C54">
        <w:rPr>
          <w:lang w:val="en-US"/>
        </w:rPr>
        <w:t>Possibilities</w:t>
      </w:r>
      <w:bookmarkEnd w:id="27"/>
    </w:p>
    <w:p w:rsidR="002003C7" w:rsidRPr="00FD1887" w:rsidRDefault="002003C7" w:rsidP="0056096D">
      <w:pPr>
        <w:rPr>
          <w:lang w:val="en-US"/>
        </w:rPr>
      </w:pPr>
      <w:r w:rsidRPr="00FD1887">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w:t>
      </w:r>
      <w:r w:rsidR="00AF14A2" w:rsidRPr="00046233">
        <w:lastRenderedPageBreak/>
        <w:t>actions may now be recorded and analyzed</w:t>
      </w:r>
      <w:r w:rsidR="00AF23FF">
        <w:t>”, as well as allowing multiple people to “</w:t>
      </w:r>
      <w:r w:rsidR="00AF14A2" w:rsidRPr="00046233">
        <w:t>perceive 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8" w:name="_Toc470911735"/>
      <w:r w:rsidRPr="000F6C54">
        <w:rPr>
          <w:lang w:val="en-US"/>
        </w:rPr>
        <w:t>Limitations</w:t>
      </w:r>
      <w:bookmarkEnd w:id="28"/>
    </w:p>
    <w:p w:rsidR="00046233" w:rsidRPr="00FD1887" w:rsidRDefault="00046233" w:rsidP="0056096D">
      <w:pPr>
        <w:rPr>
          <w:lang w:val="en-US"/>
        </w:rPr>
      </w:pPr>
      <w:r>
        <w:fldChar w:fldCharType="begin" w:fldLock="1"/>
      </w:r>
      <w:r w:rsidR="00150551" w:rsidRPr="0056096D">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56096D">
        <w:rPr>
          <w:noProof/>
          <w:lang w:val="en-US"/>
        </w:rPr>
        <w:t>(Azuma et al., 2001)</w:t>
      </w:r>
      <w:r>
        <w:fldChar w:fldCharType="end"/>
      </w:r>
      <w:r w:rsidRPr="0056096D">
        <w:rPr>
          <w:lang w:val="en-US"/>
        </w:rPr>
        <w:t xml:space="preserve"> sees three groups of obstacles</w:t>
      </w:r>
      <w:r w:rsidR="00430A8E" w:rsidRPr="0056096D">
        <w:rPr>
          <w:lang w:val="en-US"/>
        </w:rPr>
        <w:t xml:space="preserve"> Augmented Reality has to overcome</w:t>
      </w:r>
      <w:r w:rsidR="00CA2E41" w:rsidRPr="0056096D">
        <w:rPr>
          <w:lang w:val="en-US"/>
        </w:rPr>
        <w:t>: t</w:t>
      </w:r>
      <w:r w:rsidRPr="0056096D">
        <w:rPr>
          <w:lang w:val="en-US"/>
        </w:rPr>
        <w:t>echnological limitations, user interface limitations</w:t>
      </w:r>
      <w:r w:rsidR="00CA2E41" w:rsidRPr="0056096D">
        <w:rPr>
          <w:lang w:val="en-US"/>
        </w:rPr>
        <w:t>, and social acceptance issues.</w:t>
      </w:r>
      <w:r w:rsidR="00430A8E" w:rsidRPr="0056096D">
        <w:rPr>
          <w:lang w:val="en-US"/>
        </w:rPr>
        <w:t xml:space="preserve"> </w:t>
      </w:r>
      <w:r w:rsidR="00430A8E" w:rsidRPr="00FD1887">
        <w:rPr>
          <w:lang w:val="en-US"/>
        </w:rPr>
        <w:t>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lastRenderedPageBreak/>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lastRenderedPageBreak/>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 xml:space="preserve">about AR for Big Data Visualization, and brings up an issue neglected in the other papers </w:t>
      </w:r>
      <w:r>
        <w:lastRenderedPageBreak/>
        <w:t>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9" w:name="_Toc470911736"/>
      <w:commentRangeStart w:id="30"/>
      <w:r w:rsidRPr="000F6C54">
        <w:rPr>
          <w:lang w:val="en-US"/>
        </w:rPr>
        <w:t>Sensors</w:t>
      </w:r>
      <w:commentRangeEnd w:id="30"/>
      <w:r w:rsidR="000631DB">
        <w:rPr>
          <w:rStyle w:val="Kommentarzeichen"/>
          <w:rFonts w:cs="Times New Roman"/>
          <w:b w:val="0"/>
          <w:bCs w:val="0"/>
          <w:i w:val="0"/>
          <w:iCs w:val="0"/>
        </w:rPr>
        <w:commentReference w:id="30"/>
      </w:r>
      <w:bookmarkEnd w:id="29"/>
    </w:p>
    <w:p w:rsidR="000631DB" w:rsidRPr="00FD1887" w:rsidRDefault="000631DB" w:rsidP="0056096D">
      <w:pPr>
        <w:rPr>
          <w:lang w:val="en-US"/>
        </w:rPr>
      </w:pPr>
      <w:r w:rsidRPr="00FD1887">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p>
    <w:p w:rsidR="00DD6364" w:rsidRDefault="00B950CB" w:rsidP="00CF0E40">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which would include human sensors</w:t>
      </w:r>
      <w:r w:rsidR="00CF0E40">
        <w:t>,</w:t>
      </w:r>
      <w:r w:rsidR="00632731">
        <w:t xml:space="preserve"> but clarifies that this would make rigorous analysis much more difficult. </w:t>
      </w:r>
      <w:r w:rsidR="00CF0E40">
        <w:fldChar w:fldCharType="begin" w:fldLock="1"/>
      </w:r>
      <w:r w:rsidR="00CF0E40">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fldChar w:fldCharType="separate"/>
      </w:r>
      <w:r w:rsidR="00CF0E40" w:rsidRPr="00CF0E40">
        <w:rPr>
          <w:noProof/>
        </w:rPr>
        <w:t>Dasarathy</w:t>
      </w:r>
      <w:r w:rsidR="00CF0E40">
        <w:fldChar w:fldCharType="end"/>
      </w:r>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technological aspects, detection mea</w:t>
      </w:r>
      <w:r w:rsidR="00CF0E40">
        <w:t>ns, conversion phenomena, sensor</w:t>
      </w:r>
      <w:r w:rsidR="00E3080D">
        <w:t xml:space="preserve"> materials, and fields of application.</w:t>
      </w:r>
      <w:r w:rsidR="00CF0E40">
        <w:t xml:space="preserve"> </w:t>
      </w:r>
      <w:r w:rsidR="00DD6364">
        <w:t xml:space="preserve">Coming from an expertise transfer background, </w:t>
      </w:r>
      <w:r w:rsidR="00DD6364">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fldChar w:fldCharType="separate"/>
      </w:r>
      <w:r w:rsidR="00DD6364" w:rsidRPr="00DD6364">
        <w:rPr>
          <w:noProof/>
        </w:rPr>
        <w:t>(Sharma et al., 2016)</w:t>
      </w:r>
      <w:r w:rsidR="00DD6364">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w:t>
      </w:r>
      <w:r w:rsidR="00CF0E40">
        <w:t>ily communicate the sensor data to other devices.</w:t>
      </w:r>
    </w:p>
    <w:p w:rsidR="00C4539F" w:rsidRDefault="00C4539F" w:rsidP="00C4539F">
      <w:pPr>
        <w:pStyle w:val="berschrift3"/>
      </w:pPr>
      <w:bookmarkStart w:id="31" w:name="_Toc470911737"/>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A16952" w:rsidRPr="00FD1887" w:rsidRDefault="00A16952" w:rsidP="0056096D">
      <w:pPr>
        <w:rPr>
          <w:lang w:val="en-US"/>
        </w:rPr>
      </w:pPr>
      <w:r w:rsidRPr="00FD1887">
        <w:rPr>
          <w:lang w:val="en-US"/>
        </w:rPr>
        <w:t xml:space="preserve">Sensors can be used in videogames as an alternative to more traditional inputs. According to </w:t>
      </w:r>
      <w:r>
        <w:fldChar w:fldCharType="begin" w:fldLock="1"/>
      </w:r>
      <w:r w:rsidRPr="00FD1887">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FD1887">
        <w:rPr>
          <w:noProof/>
          <w:lang w:val="en-US"/>
        </w:rPr>
        <w:t>(Lundgren &amp; Björk, 2003)</w:t>
      </w:r>
      <w:r>
        <w:fldChar w:fldCharType="end"/>
      </w:r>
      <w:r w:rsidRPr="00FD1887">
        <w:rPr>
          <w:lang w:val="en-US"/>
        </w:rPr>
        <w:t xml:space="preserve">, “[t]his makes the system more autonomous, and can free the user from tedious input tasks.” As </w:t>
      </w:r>
      <w:r>
        <w:fldChar w:fldCharType="begin" w:fldLock="1"/>
      </w:r>
      <w:r w:rsidRPr="00FD1887">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FD1887">
        <w:rPr>
          <w:noProof/>
          <w:lang w:val="en-US"/>
        </w:rPr>
        <w:t>(D. M. Johnson &amp; Wiles, 2003)</w:t>
      </w:r>
      <w:r>
        <w:fldChar w:fldCharType="end"/>
      </w:r>
      <w:r w:rsidRPr="00FD1887">
        <w:rPr>
          <w:lang w:val="en-US"/>
        </w:rP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w:t>
      </w:r>
      <w:r w:rsidR="00CF0E40">
        <w:t xml:space="preserve">form of </w:t>
      </w:r>
      <w:r>
        <w:t xml:space="preserve">input a </w:t>
      </w:r>
      <w:r w:rsidR="00CF0E40">
        <w:t>wireless controller</w:t>
      </w:r>
      <w:r>
        <w:t xml:space="preserve"> </w:t>
      </w:r>
      <w:r w:rsidR="00CF0E40">
        <w:t xml:space="preserve">that has its position </w:t>
      </w:r>
      <w:r>
        <w:t>tracked via an infrared sensor</w:t>
      </w:r>
      <w:r w:rsidR="00CF0E40">
        <w:t xml:space="preserve">, allowing users to control the </w:t>
      </w:r>
      <w:r w:rsidR="00CF0E40">
        <w:lastRenderedPageBreak/>
        <w:t>software by moving the controller itself</w:t>
      </w:r>
      <w:r>
        <w:t xml:space="preserve">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034046" w:rsidRPr="00873C1B" w:rsidRDefault="005A6721" w:rsidP="0056096D">
      <w:pPr>
        <w:pStyle w:val="StandardErstzeileneinzug"/>
      </w:pPr>
      <w:r>
        <w:t xml:space="preserve">There is however potential for games to utilize an even wider array of different sensors. </w:t>
      </w:r>
      <w:r>
        <w:fldChar w:fldCharType="begin" w:fldLock="1"/>
      </w:r>
      <w:r w:rsidR="00595CC1">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2"/>
      <w:r w:rsidR="0060705F">
        <w:t>biofeedback games</w:t>
      </w:r>
      <w:commentRangeEnd w:id="32"/>
      <w:r w:rsidR="0060705F">
        <w:rPr>
          <w:rStyle w:val="Kommentarzeichen"/>
          <w:lang w:val="de-DE"/>
        </w:rPr>
        <w:commentReference w:id="32"/>
      </w:r>
      <w:r w:rsidR="0060705F" w:rsidRPr="0060705F">
        <w:rPr>
          <w:rStyle w:val="Kommentarzeichen"/>
        </w:rPr>
        <w:t xml:space="preserve">, </w:t>
      </w:r>
      <w:r w:rsidR="0060705F" w:rsidRPr="0060705F">
        <w:t>w</w:t>
      </w:r>
      <w:r w:rsidR="0060705F">
        <w:t>hich are controlled through biosensors attached to the user.</w:t>
      </w:r>
      <w:r w:rsidR="0056096D">
        <w:t xml:space="preserve"> Unlike the Rubik’s Cube described above, which attempts to emulate an analog game, these biofeedback games, through their unusual interfaces, are highly different from traditional </w:t>
      </w:r>
      <w:proofErr w:type="gramStart"/>
      <w:r w:rsidR="0056096D">
        <w:t>videogames.</w:t>
      </w:r>
      <w:proofErr w:type="gramEnd"/>
      <w:r w:rsidR="0056096D">
        <w:t xml:space="preserve"> As </w:t>
      </w:r>
      <w:r w:rsidR="00034046" w:rsidRPr="00034046">
        <w:fldChar w:fldCharType="begin" w:fldLock="1"/>
      </w:r>
      <w:r w:rsidR="00034046" w:rsidRPr="00034046">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034046">
        <w:fldChar w:fldCharType="separate"/>
      </w:r>
      <w:r w:rsidR="00034046" w:rsidRPr="00034046">
        <w:rPr>
          <w:noProof/>
        </w:rPr>
        <w:t>(Wetzel, 2013)</w:t>
      </w:r>
      <w:r w:rsidR="00034046" w:rsidRPr="00034046">
        <w:fldChar w:fldCharType="end"/>
      </w:r>
      <w:r w:rsidR="0056096D">
        <w:t xml:space="preserve"> notes: “D</w:t>
      </w:r>
      <w:r w:rsidR="00034046" w:rsidRPr="00034046">
        <w:t xml:space="preserve">ifferent sensors have different strengths and weaknesses that completely change the way a game might </w:t>
      </w:r>
      <w:commentRangeStart w:id="33"/>
      <w:r w:rsidR="00034046" w:rsidRPr="00034046">
        <w:t>work</w:t>
      </w:r>
      <w:commentRangeEnd w:id="33"/>
      <w:r w:rsidR="003D2F21">
        <w:rPr>
          <w:rStyle w:val="Kommentarzeichen"/>
          <w:lang w:val="de-DE"/>
        </w:rPr>
        <w:commentReference w:id="33"/>
      </w:r>
      <w:r w:rsidR="00034046" w:rsidRPr="00034046">
        <w:t>.”</w:t>
      </w:r>
    </w:p>
    <w:p w:rsidR="00C4539F" w:rsidRDefault="00C4539F" w:rsidP="00C4539F">
      <w:pPr>
        <w:pStyle w:val="berschrift3"/>
      </w:pPr>
      <w:bookmarkStart w:id="34" w:name="_Toc470911738"/>
      <w:r>
        <w:t xml:space="preserve">Sensors in </w:t>
      </w:r>
      <w:proofErr w:type="spellStart"/>
      <w:r>
        <w:t>augmented</w:t>
      </w:r>
      <w:proofErr w:type="spellEnd"/>
      <w:r>
        <w:t xml:space="preserve"> </w:t>
      </w:r>
      <w:proofErr w:type="spellStart"/>
      <w:r>
        <w:t>reality</w:t>
      </w:r>
      <w:bookmarkEnd w:id="34"/>
      <w:proofErr w:type="spellEnd"/>
    </w:p>
    <w:p w:rsidR="00FD1887" w:rsidRPr="00995DC9" w:rsidRDefault="00FD1887" w:rsidP="000C3723">
      <w:pPr>
        <w:rPr>
          <w:lang w:val="en-US"/>
        </w:rPr>
      </w:pPr>
      <w:r w:rsidRPr="00995DC9">
        <w:rPr>
          <w:lang w:val="en-US"/>
        </w:rPr>
        <w:t>Since Augmen</w:t>
      </w:r>
      <w:r w:rsidR="00152B6A" w:rsidRPr="00995DC9">
        <w:rPr>
          <w:lang w:val="en-US"/>
        </w:rPr>
        <w:t>ted Reality consists of augmen</w:t>
      </w:r>
      <w:r w:rsidRPr="00995DC9">
        <w:rPr>
          <w:lang w:val="en-US"/>
        </w:rPr>
        <w:t xml:space="preserve">ting the user’s environment, applications depend on sensor data in order to obtain information about same environment. </w:t>
      </w:r>
    </w:p>
    <w:p w:rsidR="00095995" w:rsidRPr="00964C81" w:rsidRDefault="00964C81" w:rsidP="00095995">
      <w:pPr>
        <w:pStyle w:val="StandardErstzeileneinzug"/>
      </w:pPr>
      <w:r>
        <w:t>While purely marker-based AR will usually depend on</w:t>
      </w:r>
      <w:r w:rsidR="00095995">
        <w:t xml:space="preserve"> a camera and computer vision software, </w:t>
      </w:r>
      <w:r>
        <w:t xml:space="preserve">location-based </w:t>
      </w:r>
      <w:r w:rsidR="00095995">
        <w:t>AR depends on tracking systems</w:t>
      </w:r>
      <w:r>
        <w:t xml:space="preserve"> which can take a variety of forms</w:t>
      </w:r>
      <w:r w:rsidR="00095995">
        <w:t xml:space="preserve">. As examples for </w:t>
      </w:r>
      <w:proofErr w:type="spellStart"/>
      <w:r w:rsidR="00095995">
        <w:t>locationing</w:t>
      </w:r>
      <w:proofErr w:type="spellEnd"/>
      <w:r w:rsidR="00095995">
        <w:t xml:space="preserve"> technology, </w:t>
      </w:r>
      <w:r w:rsidR="00095995" w:rsidRPr="002A0047">
        <w:fldChar w:fldCharType="begin" w:fldLock="1"/>
      </w:r>
      <w:r w:rsidR="00095995" w:rsidRPr="002A004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2A0047">
        <w:fldChar w:fldCharType="separate"/>
      </w:r>
      <w:r w:rsidR="00095995" w:rsidRPr="002A0047">
        <w:rPr>
          <w:noProof/>
        </w:rPr>
        <w:t>(Wetzel, 2013)</w:t>
      </w:r>
      <w:r w:rsidR="00095995" w:rsidRPr="002A0047">
        <w:fldChar w:fldCharType="end"/>
      </w:r>
      <w:r w:rsidR="00095995">
        <w:t xml:space="preserve"> mentions </w:t>
      </w:r>
      <w:r w:rsidR="00095995" w:rsidRPr="002A0047">
        <w:t xml:space="preserve">“GSM cells, GPS, fiducial markers, natural feature tracking, NFC/RFID as well as </w:t>
      </w:r>
      <w:proofErr w:type="spellStart"/>
      <w:r w:rsidR="00095995" w:rsidRPr="002A0047">
        <w:t>WiFi</w:t>
      </w:r>
      <w:proofErr w:type="spellEnd"/>
      <w:r w:rsidR="00095995" w:rsidRPr="002A0047">
        <w:t xml:space="preserve"> and Bluetooth-based proximity sensing</w:t>
      </w:r>
      <w:r w:rsidR="00095995">
        <w:t>.</w:t>
      </w:r>
      <w:r w:rsidR="00095995" w:rsidRPr="002A0047">
        <w:t>”</w:t>
      </w:r>
      <w:r w:rsidR="00095995">
        <w:t xml:space="preserve"> Although the reliability of GPS in particular has </w:t>
      </w:r>
      <w:r w:rsidR="001E3953">
        <w:t xml:space="preserve">previously </w:t>
      </w:r>
      <w:r w:rsidR="00095995">
        <w:t>been criticized,</w:t>
      </w:r>
      <w:r w:rsidR="001E3953">
        <w:t xml:space="preserve"> including by </w:t>
      </w:r>
      <w:r>
        <w:fldChar w:fldCharType="begin" w:fldLock="1"/>
      </w:r>
      <w:r w:rsidR="00CB574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964C81">
        <w:rPr>
          <w:noProof/>
        </w:rPr>
        <w:t>(Wetzel et al., 2008)</w:t>
      </w:r>
      <w:r>
        <w:fldChar w:fldCharType="end"/>
      </w:r>
      <w:r w:rsidRPr="00964C81">
        <w:t xml:space="preserve"> (referring to </w:t>
      </w:r>
      <w:r>
        <w:t xml:space="preserve">problems during the </w:t>
      </w:r>
      <w:proofErr w:type="spellStart"/>
      <w:r>
        <w:t>TimeWarp</w:t>
      </w:r>
      <w:proofErr w:type="spellEnd"/>
      <w:r>
        <w:t xml:space="preserve"> application</w:t>
      </w:r>
      <w:r w:rsidRPr="00964C81">
        <w:t>)</w:t>
      </w:r>
      <w:r w:rsidR="001E3953" w:rsidRPr="00964C81">
        <w:t>,</w:t>
      </w:r>
      <w:r w:rsidR="00095995" w:rsidRPr="00964C81">
        <w:t xml:space="preserve"> </w:t>
      </w:r>
      <w:r w:rsidR="00095995" w:rsidRPr="002A0047">
        <w:fldChar w:fldCharType="begin" w:fldLock="1"/>
      </w:r>
      <w:r w:rsidR="00095995" w:rsidRPr="00964C81">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2A0047">
        <w:fldChar w:fldCharType="separate"/>
      </w:r>
      <w:r w:rsidR="00095995" w:rsidRPr="00964C81">
        <w:rPr>
          <w:noProof/>
        </w:rPr>
        <w:t>(FitzGerald et al., 2013)</w:t>
      </w:r>
      <w:r w:rsidR="00095995" w:rsidRPr="002A0047">
        <w:fldChar w:fldCharType="end"/>
      </w:r>
      <w:r w:rsidR="00095995" w:rsidRPr="00964C81">
        <w:t xml:space="preserve"> </w:t>
      </w:r>
      <w:r w:rsidR="001E3953" w:rsidRPr="00964C81">
        <w:t xml:space="preserve">observes that technological advancements in recent years have brought the most advanced </w:t>
      </w:r>
      <w:proofErr w:type="spellStart"/>
      <w:r>
        <w:t>locationing</w:t>
      </w:r>
      <w:proofErr w:type="spellEnd"/>
      <w:r>
        <w:t xml:space="preserve"> </w:t>
      </w:r>
      <w:r w:rsidR="001E3953" w:rsidRPr="00964C81">
        <w:t>systems to sub-centimeter accuracy.</w:t>
      </w:r>
    </w:p>
    <w:p w:rsidR="00103D56" w:rsidRDefault="001E3953" w:rsidP="00640C73">
      <w:pPr>
        <w:pStyle w:val="StandardErstzeileneinzug"/>
      </w:pPr>
      <w:r>
        <w:t xml:space="preserve">The amount of available sensors is one reason for the increasing use of commercial mobile devices for Augmented Reality applications, with </w:t>
      </w:r>
      <w:r w:rsidR="00612C39">
        <w:fldChar w:fldCharType="begin" w:fldLock="1"/>
      </w:r>
      <w:r w:rsidR="00612C39">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fldChar w:fldCharType="separate"/>
      </w:r>
      <w:r w:rsidR="00612C39" w:rsidRPr="00790866">
        <w:rPr>
          <w:noProof/>
        </w:rPr>
        <w:t>(Schmitz et al., 2012)</w:t>
      </w:r>
      <w:r w:rsidR="00612C39">
        <w:fldChar w:fldCharType="end"/>
      </w:r>
      <w:r>
        <w:t xml:space="preserve"> mentioning several sensor technologies</w:t>
      </w:r>
      <w:r w:rsidR="002E1DB2">
        <w:t xml:space="preserve">, such as GPS, RFID readers, and cameras </w:t>
      </w:r>
      <w:r>
        <w:t xml:space="preserve">as now </w:t>
      </w:r>
      <w:r w:rsidR="002E1DB2">
        <w:t>being standard features</w:t>
      </w:r>
      <w:r>
        <w:t>.</w:t>
      </w:r>
      <w:r w:rsidR="00640C73">
        <w:t xml:space="preserve"> Still, </w:t>
      </w:r>
      <w:r w:rsidR="00627150">
        <w:rPr>
          <w:lang w:val="de-DE"/>
        </w:rPr>
        <w:fldChar w:fldCharType="begin" w:fldLock="1"/>
      </w:r>
      <w:r w:rsidR="00A00A59" w:rsidRPr="00640C7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Pr>
          <w:lang w:val="de-DE"/>
        </w:rPr>
        <w:fldChar w:fldCharType="separate"/>
      </w:r>
      <w:r w:rsidR="00627150" w:rsidRPr="00640C73">
        <w:rPr>
          <w:noProof/>
        </w:rPr>
        <w:t>(Papagiannakis et al., 2008)</w:t>
      </w:r>
      <w:r w:rsidR="00627150">
        <w:rPr>
          <w:lang w:val="de-DE"/>
        </w:rPr>
        <w:fldChar w:fldCharType="end"/>
      </w:r>
      <w:r w:rsidR="00964C81">
        <w:t xml:space="preserve"> argue</w:t>
      </w:r>
      <w:r w:rsidR="00640C73">
        <w:t xml:space="preserve"> for more sensor technology in </w:t>
      </w:r>
      <w:r w:rsidR="00964C81">
        <w:t>MARS</w:t>
      </w:r>
      <w:r w:rsidR="00640C73">
        <w:t>, defining as the “ultimate goal” the ability to use them “eyes-free and hands-free” while walking.</w:t>
      </w:r>
      <w:r w:rsidR="00945F04">
        <w:t xml:space="preserve"> </w:t>
      </w:r>
      <w:r w:rsidR="00945F04">
        <w:fldChar w:fldCharType="begin" w:fldLock="1"/>
      </w:r>
      <w:r w:rsidR="00CF0E40">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fldChar w:fldCharType="separate"/>
      </w:r>
      <w:r w:rsidR="00945F04" w:rsidRPr="00945F04">
        <w:rPr>
          <w:noProof/>
        </w:rPr>
        <w:t>(Bower et al., 2014)</w:t>
      </w:r>
      <w:r w:rsidR="00945F04">
        <w:fldChar w:fldCharType="end"/>
      </w:r>
      <w:r w:rsidR="00945F04">
        <w:t xml:space="preserve"> somewhat similarly expresses certainty that Augmented Reality (not explicitly referring to mobile AR) will come to include “</w:t>
      </w:r>
      <w:r w:rsidR="00945F04" w:rsidRPr="00034046">
        <w:t>new trigger types (</w:t>
      </w:r>
      <w:r w:rsidR="00945F04">
        <w:t>…</w:t>
      </w:r>
      <w:r w:rsidR="00945F04" w:rsidRPr="00034046">
        <w:t>), more intelligent input recognition (</w:t>
      </w:r>
      <w:r w:rsidR="00945F04">
        <w:t>…</w:t>
      </w:r>
      <w:r w:rsidR="00945F04" w:rsidRPr="00034046">
        <w:t>) and increased sophistication of expression types</w:t>
      </w:r>
      <w:r w:rsidR="00945F04">
        <w:t>.”</w:t>
      </w:r>
    </w:p>
    <w:p w:rsidR="006C7FB6" w:rsidRDefault="00640C73" w:rsidP="006C7FB6">
      <w:pPr>
        <w:pStyle w:val="StandardErstzeileneinzug"/>
      </w:pPr>
      <w:r>
        <w:lastRenderedPageBreak/>
        <w:t>An example of a sensor technology with major applicability for Augmented Reality that has not been fully realized is eye tracking. As</w:t>
      </w:r>
      <w:r w:rsidR="00595CC1">
        <w:t xml:space="preserve"> </w:t>
      </w:r>
      <w:r w:rsidR="00034046" w:rsidRPr="002A0047">
        <w:fldChar w:fldCharType="begin" w:fldLock="1"/>
      </w:r>
      <w:r w:rsidR="00034046" w:rsidRPr="002A004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2A0047">
        <w:fldChar w:fldCharType="separate"/>
      </w:r>
      <w:r w:rsidR="00034046" w:rsidRPr="002A0047">
        <w:rPr>
          <w:noProof/>
        </w:rPr>
        <w:t>(Sharma et al., 2016)</w:t>
      </w:r>
      <w:r w:rsidR="00034046" w:rsidRPr="002A0047">
        <w:fldChar w:fldCharType="end"/>
      </w:r>
      <w:r w:rsidR="00595CC1">
        <w:t xml:space="preserve"> note:</w:t>
      </w:r>
      <w:r w:rsidR="00034046" w:rsidRPr="002A0047">
        <w:t xml:space="preserve"> “At the moment, there are few solutions available for using eye tracking with augmented reality glasses</w:t>
      </w:r>
      <w:r w:rsidR="00595CC1">
        <w:t>.”</w:t>
      </w:r>
    </w:p>
    <w:p w:rsidR="006C7FB6" w:rsidRDefault="00595CC1" w:rsidP="006C7FB6">
      <w:pPr>
        <w:pStyle w:val="StandardErstzeileneinzug"/>
      </w:pPr>
      <w:r>
        <w:t>Oftentimes, different kinds of sensors are combined to improve</w:t>
      </w:r>
      <w:r w:rsidR="001A4861">
        <w:t xml:space="preserve"> the quality of AR experiences. </w:t>
      </w:r>
      <w:r>
        <w:t xml:space="preserve">As early as 1992,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fldChar w:fldCharType="separate"/>
      </w:r>
      <w:r>
        <w:rPr>
          <w:noProof/>
        </w:rPr>
        <w:t>Robinett</w:t>
      </w:r>
      <w:r>
        <w:fldChar w:fldCharType="end"/>
      </w:r>
      <w:r>
        <w:t xml:space="preserve"> referred to HMDs as</w:t>
      </w:r>
      <w:r w:rsidR="00FD1887" w:rsidRPr="0044065F">
        <w:t xml:space="preserve"> “</w:t>
      </w:r>
      <w:r w:rsidR="00FD1887" w:rsidRPr="00FD5995">
        <w:t>a multisensory display technique (involving vision, the vestibular system, and the proprioceptive system) in which the visuals depicting the surrounding three-dimensional (3-D) virtual world are generated so as to match the user's voluntary head movements.”</w:t>
      </w:r>
    </w:p>
    <w:p w:rsidR="00FD1887" w:rsidRDefault="0018396E" w:rsidP="006C7FB6">
      <w:pPr>
        <w:pStyle w:val="StandardErstzeileneinzug"/>
      </w:pPr>
      <w:r>
        <w:t>Researchers have long been expanding on this fundamental hybrid system with additional sensors</w:t>
      </w:r>
      <w:r w:rsidR="00C07676">
        <w:t xml:space="preserve">, frequently utilizing (Extended) </w:t>
      </w:r>
      <w:proofErr w:type="spellStart"/>
      <w:r w:rsidR="00C07676">
        <w:t>Kalman</w:t>
      </w:r>
      <w:proofErr w:type="spellEnd"/>
      <w:r w:rsidR="00C07676">
        <w:t xml:space="preserve"> Filters </w:t>
      </w:r>
      <w:r w:rsidR="00BA2973">
        <w:t xml:space="preserve">in order </w:t>
      </w:r>
      <w:r w:rsidR="00C07676">
        <w:t>to combine the sensor data</w:t>
      </w:r>
      <w:r w:rsidR="001A4861">
        <w:t xml:space="preserve"> (though </w:t>
      </w:r>
      <w:r w:rsidR="001A4861">
        <w:fldChar w:fldCharType="begin" w:fldLock="1"/>
      </w:r>
      <w:r w:rsidR="0036510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fldChar w:fldCharType="separate"/>
      </w:r>
      <w:r w:rsidR="001A4861" w:rsidRPr="001A4861">
        <w:rPr>
          <w:noProof/>
        </w:rPr>
        <w:t>(Hol et al., 2006)</w:t>
      </w:r>
      <w:r w:rsidR="001A4861">
        <w:fldChar w:fldCharType="end"/>
      </w:r>
      <w:r w:rsidR="001A4861">
        <w:t xml:space="preserve"> cites shortcomings of the available technology as the reason for this, which indicates that combination of sensor technology may be reduced as individual systems become more reliable)</w:t>
      </w:r>
      <w:r>
        <w:t>.</w:t>
      </w:r>
      <w:r w:rsidR="00C07676">
        <w:t xml:space="preserve"> The Touring Machine by </w:t>
      </w:r>
      <w:r w:rsidR="00C07676">
        <w:rPr>
          <w:lang w:val="de-DE"/>
        </w:rPr>
        <w:fldChar w:fldCharType="begin" w:fldLock="1"/>
      </w:r>
      <w:r w:rsidR="00C07676" w:rsidRPr="00C07676">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Pr>
          <w:lang w:val="de-DE"/>
        </w:rPr>
        <w:fldChar w:fldCharType="separate"/>
      </w:r>
      <w:r w:rsidR="00C07676" w:rsidRPr="00C07676">
        <w:rPr>
          <w:noProof/>
        </w:rPr>
        <w:t>(Feiner et al., 1997)</w:t>
      </w:r>
      <w:r w:rsidR="00C07676">
        <w:rPr>
          <w:lang w:val="de-DE"/>
        </w:rPr>
        <w:fldChar w:fldCharType="end"/>
      </w:r>
      <w:r w:rsidR="00C07676" w:rsidRPr="00C07676">
        <w:t xml:space="preserve"> </w:t>
      </w:r>
      <w:r w:rsidR="00C07676">
        <w:t xml:space="preserve">made use of differential GPS in combination with a magnetometer and tilt sensor in order to track user location and orientation. </w:t>
      </w:r>
      <w:r w:rsidR="00365100">
        <w:t xml:space="preserve">Visual-based systems can similarly benefit from addition of sensors due to what </w:t>
      </w:r>
      <w:r w:rsidR="00365100">
        <w:fldChar w:fldCharType="begin" w:fldLock="1"/>
      </w:r>
      <w:r w:rsidR="0083582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fldChar w:fldCharType="separate"/>
      </w:r>
      <w:r w:rsidR="00365100" w:rsidRPr="00365100">
        <w:rPr>
          <w:noProof/>
        </w:rPr>
        <w:t>(Hol et al., 2006)</w:t>
      </w:r>
      <w:r w:rsidR="00365100">
        <w:fldChar w:fldCharType="end"/>
      </w:r>
      <w:r w:rsidR="00365100">
        <w:t xml:space="preserve"> referred to as their “complimentary nature”: </w:t>
      </w:r>
      <w:r w:rsidR="00365100">
        <w:fldChar w:fldCharType="begin" w:fldLock="1"/>
      </w:r>
      <w:r w:rsidR="00365100">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fldChar w:fldCharType="separate"/>
      </w:r>
      <w:r w:rsidR="00365100" w:rsidRPr="00365100">
        <w:rPr>
          <w:noProof/>
        </w:rPr>
        <w:t>(You &amp; Neumann, 2001)</w:t>
      </w:r>
      <w:r w:rsidR="00365100">
        <w:fldChar w:fldCharType="end"/>
      </w:r>
      <w:r w:rsidR="00365100">
        <w:t xml:space="preserve"> combined a computer vision algorithm with an inertial sensor consisting of three orthogonal-rate gyroscopes</w:t>
      </w:r>
      <w:r w:rsidR="006C7FB6">
        <w:t xml:space="preserve">. </w:t>
      </w:r>
      <w:r w:rsidR="00964C81">
        <w:t xml:space="preserve">A hybrid system incorporating both approaches was created by </w:t>
      </w:r>
      <w:r w:rsidR="00FD1887">
        <w:rPr>
          <w:lang w:val="de-DE"/>
        </w:rPr>
        <w:fldChar w:fldCharType="begin" w:fldLock="1"/>
      </w:r>
      <w:r w:rsidR="00FD1887" w:rsidRPr="00C07676">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FD1887" w:rsidRPr="00FD1887">
        <w:instrText>g-particle" : "", "parse-names" : false, "suffi</w:instrText>
      </w:r>
      <w:r w:rsidR="00FD1887" w:rsidRPr="00354F43">
        <w:instrText xml:space="preserve">x" : "" }, { "dropping-particle" </w:instrText>
      </w:r>
      <w:r w:rsidR="00FD1887"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Pr>
          <w:lang w:val="de-DE"/>
        </w:rPr>
        <w:fldChar w:fldCharType="separate"/>
      </w:r>
      <w:r w:rsidR="00FD1887" w:rsidRPr="00873C1B">
        <w:rPr>
          <w:noProof/>
        </w:rPr>
        <w:t>(Schall et al., 2009)</w:t>
      </w:r>
      <w:r w:rsidR="00FD1887">
        <w:rPr>
          <w:lang w:val="de-DE"/>
        </w:rPr>
        <w:fldChar w:fldCharType="end"/>
      </w:r>
      <w:r w:rsidR="00964C81" w:rsidRPr="00964C81">
        <w:t xml:space="preserve"> </w:t>
      </w:r>
      <w:r w:rsidR="00964C81">
        <w:t>and</w:t>
      </w:r>
      <w:r w:rsidR="006C7FB6">
        <w:t xml:space="preserve"> utili</w:t>
      </w:r>
      <w:r w:rsidR="00964C81">
        <w:t>zed</w:t>
      </w:r>
      <w:r w:rsidR="006C7FB6">
        <w:t xml:space="preserve"> a Differential GPS or Real-Time Kinematic based GPS, an inertial measurement unit (IMU) containing </w:t>
      </w:r>
      <w:r w:rsidR="00FD1887" w:rsidRPr="00BC3112">
        <w:t>gyroscopes, magnetometers and</w:t>
      </w:r>
      <w:r w:rsidR="00FD1887">
        <w:t xml:space="preserve"> </w:t>
      </w:r>
      <w:r w:rsidR="00FD1887" w:rsidRPr="00BC3112">
        <w:t>accelerometers</w:t>
      </w:r>
      <w:r w:rsidR="008918EA">
        <w:t>,</w:t>
      </w:r>
      <w:r w:rsidR="00FD1887" w:rsidRPr="00BC3112">
        <w:t xml:space="preserve"> </w:t>
      </w:r>
      <w:r w:rsidR="006C7FB6">
        <w:t>and a visual orientation tracker.</w:t>
      </w:r>
    </w:p>
    <w:p w:rsidR="00835820" w:rsidRDefault="006C7FB6" w:rsidP="008918EA">
      <w:pPr>
        <w:pStyle w:val="StandardErstzeileneinzug"/>
      </w:pPr>
      <w:r>
        <w:t>The Microsoft HoloLens contains an even higher number of sensors, including an IMU, four “</w:t>
      </w:r>
      <w:r w:rsidRPr="006C7FB6">
        <w:t>environment understanding cameras</w:t>
      </w:r>
      <w:r>
        <w:t>”, a depth camera, photo / video camera, a four-microphone array</w:t>
      </w:r>
      <w:r w:rsidR="00835820">
        <w:t>, and an ambient light sensor</w:t>
      </w:r>
      <w:r>
        <w:t xml:space="preserve"> </w:t>
      </w:r>
      <w:r w:rsidR="00835820">
        <w:fldChar w:fldCharType="begin" w:fldLock="1"/>
      </w:r>
      <w:r w:rsidR="00945F04">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fldChar w:fldCharType="separate"/>
      </w:r>
      <w:r w:rsidR="00835820" w:rsidRPr="00835820">
        <w:rPr>
          <w:noProof/>
        </w:rPr>
        <w:t>(“Introducing the Microsoft HoloLens Development Edition,” 2016)</w:t>
      </w:r>
      <w:r w:rsidR="00835820">
        <w:fldChar w:fldCharType="end"/>
      </w:r>
      <w:r w:rsidR="00835820">
        <w:t>.</w:t>
      </w:r>
    </w:p>
    <w:p w:rsidR="00034046" w:rsidRDefault="00945F04" w:rsidP="00945F04">
      <w:pPr>
        <w:pStyle w:val="StandardErstzeileneinzug"/>
      </w:pPr>
      <w:r>
        <w:t xml:space="preserve">Finally, some Augmented Reality applications may use application-specific sensors, such as the ones related to expertise transfer listed in </w:t>
      </w:r>
      <w:r w:rsidR="00FD1887">
        <w:rPr>
          <w:lang w:val="de-DE"/>
        </w:rPr>
        <w:fldChar w:fldCharType="begin" w:fldLock="1"/>
      </w:r>
      <w:r w:rsidR="00FD1887" w:rsidRPr="00CF0E4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Pr>
          <w:lang w:val="de-DE"/>
        </w:rPr>
        <w:fldChar w:fldCharType="separate"/>
      </w:r>
      <w:r w:rsidR="00FD1887" w:rsidRPr="00CF0E40">
        <w:rPr>
          <w:noProof/>
        </w:rPr>
        <w:t>(Sharma et al., 2016)</w:t>
      </w:r>
      <w:r w:rsidR="00FD1887">
        <w:rPr>
          <w:lang w:val="de-DE"/>
        </w:rPr>
        <w:fldChar w:fldCharType="end"/>
      </w:r>
      <w:r w:rsidRPr="00CF0E40">
        <w:t xml:space="preserve">, the microphones used to detect the location of a ping pong ball in </w:t>
      </w:r>
      <w:r w:rsidR="00FD1887">
        <w:rPr>
          <w:lang w:val="de-DE"/>
        </w:rPr>
        <w:fldChar w:fldCharType="begin" w:fldLock="1"/>
      </w:r>
      <w:r w:rsidR="00FD1887" w:rsidRPr="00CF0E4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Pr>
          <w:lang w:val="de-DE"/>
        </w:rPr>
        <w:fldChar w:fldCharType="separate"/>
      </w:r>
      <w:r w:rsidR="00FD1887" w:rsidRPr="00CF0E40">
        <w:rPr>
          <w:noProof/>
        </w:rPr>
        <w:t>(Ishii et al., 1999)</w:t>
      </w:r>
      <w:r w:rsidR="00FD1887">
        <w:rPr>
          <w:lang w:val="de-DE"/>
        </w:rPr>
        <w:fldChar w:fldCharType="end"/>
      </w:r>
      <w:r w:rsidRPr="00CF0E40">
        <w:t xml:space="preserve"> or the </w:t>
      </w:r>
      <w:r w:rsidR="008918EA">
        <w:t xml:space="preserve">sound sensor </w:t>
      </w:r>
      <w:r w:rsidRPr="00CF0E40">
        <w:t xml:space="preserve">used in </w:t>
      </w:r>
      <w:r w:rsidR="00FD1887">
        <w:rPr>
          <w:lang w:val="de-DE"/>
        </w:rPr>
        <w:fldChar w:fldCharType="begin" w:fldLock="1"/>
      </w:r>
      <w:r w:rsidR="00FD1887">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Pr>
          <w:lang w:val="de-DE"/>
        </w:rPr>
        <w:fldChar w:fldCharType="separate"/>
      </w:r>
      <w:r w:rsidR="00FD1887" w:rsidRPr="00A00A59">
        <w:rPr>
          <w:noProof/>
        </w:rPr>
        <w:t>(Wetzel et al., 2008)</w:t>
      </w:r>
      <w:r w:rsidR="00FD1887">
        <w:rPr>
          <w:lang w:val="de-DE"/>
        </w:rPr>
        <w:fldChar w:fldCharType="end"/>
      </w:r>
      <w:r w:rsidR="00FD1887" w:rsidRPr="001B1B51">
        <w:t xml:space="preserve"> </w:t>
      </w:r>
      <w:r>
        <w:t xml:space="preserve">which evaluates flute notes as part of an Augmented Reality game. </w:t>
      </w:r>
      <w:r w:rsidR="002A0047" w:rsidRPr="002A0047">
        <w:fldChar w:fldCharType="begin" w:fldLock="1"/>
      </w:r>
      <w:r w:rsidR="002A0047" w:rsidRPr="002A0047">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2A0047">
        <w:fldChar w:fldCharType="separate"/>
      </w:r>
      <w:r w:rsidR="002A0047" w:rsidRPr="002A0047">
        <w:rPr>
          <w:noProof/>
        </w:rPr>
        <w:t>(Specht et al., 2011)</w:t>
      </w:r>
      <w:r w:rsidR="002A0047" w:rsidRPr="002A0047">
        <w:fldChar w:fldCharType="end"/>
      </w:r>
      <w:r>
        <w:t xml:space="preserve"> also names the affordance of Augmented Reality to </w:t>
      </w:r>
      <w:r w:rsidR="008918EA">
        <w:t>visualize</w:t>
      </w:r>
      <w:r>
        <w:t xml:space="preserve"> data the human senses </w:t>
      </w:r>
      <w:proofErr w:type="spellStart"/>
      <w:r>
        <w:t>can not</w:t>
      </w:r>
      <w:proofErr w:type="spellEnd"/>
      <w:r>
        <w:t xml:space="preserve"> naturally pick up on, for instance “</w:t>
      </w:r>
      <w:r w:rsidR="002A0047" w:rsidRPr="002A0047">
        <w:t>compass orientation, invisible light (infrared, ultraviolet, X-rays, etc.), ultrasound, or barometric pressure.”</w:t>
      </w:r>
      <w:r>
        <w:t xml:space="preserve"> Sensors related to this </w:t>
      </w:r>
      <w:r>
        <w:lastRenderedPageBreak/>
        <w:t xml:space="preserve">information would only make sense in specialized applications but </w:t>
      </w:r>
      <w:r w:rsidR="008918EA">
        <w:t xml:space="preserve">within these </w:t>
      </w:r>
      <w:r>
        <w:t>could be highly valuable.</w:t>
      </w:r>
    </w:p>
    <w:p w:rsidR="00E762AE" w:rsidRDefault="00E762AE" w:rsidP="005A3AD3">
      <w:pPr>
        <w:pStyle w:val="berschrift2"/>
      </w:pPr>
      <w:bookmarkStart w:id="35" w:name="_Toc470911739"/>
      <w:commentRangeStart w:id="36"/>
      <w:commentRangeStart w:id="37"/>
      <w:r>
        <w:t>Design Patterns</w:t>
      </w:r>
      <w:commentRangeEnd w:id="36"/>
      <w:r w:rsidR="00F07700">
        <w:rPr>
          <w:rStyle w:val="Kommentarzeichen"/>
          <w:rFonts w:cs="Times New Roman"/>
          <w:b w:val="0"/>
          <w:bCs w:val="0"/>
          <w:i w:val="0"/>
          <w:iCs w:val="0"/>
        </w:rPr>
        <w:commentReference w:id="36"/>
      </w:r>
      <w:commentRangeEnd w:id="37"/>
      <w:r w:rsidR="000C3723">
        <w:rPr>
          <w:rStyle w:val="Kommentarzeichen"/>
          <w:rFonts w:cs="Times New Roman"/>
          <w:b w:val="0"/>
          <w:bCs w:val="0"/>
          <w:i w:val="0"/>
          <w:iCs w:val="0"/>
        </w:rPr>
        <w:commentReference w:id="37"/>
      </w:r>
      <w:bookmarkEnd w:id="35"/>
    </w:p>
    <w:p w:rsidR="00297ADA" w:rsidRPr="00995DC9" w:rsidRDefault="00CB5743" w:rsidP="000C3723">
      <w:pPr>
        <w:rPr>
          <w:lang w:val="en-US"/>
        </w:rPr>
      </w:pPr>
      <w:commentRangeStart w:id="38"/>
      <w:r w:rsidRPr="00995DC9">
        <w:rPr>
          <w:lang w:val="en-US"/>
        </w:rPr>
        <w:t>Design</w:t>
      </w:r>
      <w:commentRangeEnd w:id="38"/>
      <w:r w:rsidR="00F123A7">
        <w:rPr>
          <w:rStyle w:val="Kommentarzeichen"/>
        </w:rPr>
        <w:commentReference w:id="38"/>
      </w:r>
      <w:r w:rsidRPr="00995DC9">
        <w:rPr>
          <w:lang w:val="en-US"/>
        </w:rPr>
        <w:t xml:space="preserve"> Patterns are a concept first proposed for use in </w:t>
      </w:r>
      <w:commentRangeStart w:id="39"/>
      <w:r w:rsidRPr="00995DC9">
        <w:rPr>
          <w:lang w:val="en-US"/>
        </w:rPr>
        <w:t>architecture</w:t>
      </w:r>
      <w:commentRangeEnd w:id="39"/>
      <w:r>
        <w:rPr>
          <w:rStyle w:val="Kommentarzeichen"/>
        </w:rPr>
        <w:commentReference w:id="39"/>
      </w:r>
      <w:r w:rsidRPr="00995DC9">
        <w:rPr>
          <w:lang w:val="en-US"/>
        </w:rPr>
        <w:t xml:space="preserve">. They describe precisely how to use design techniques in order to achieve certain </w:t>
      </w:r>
      <w:r w:rsidR="00F07700" w:rsidRPr="00995DC9">
        <w:rPr>
          <w:lang w:val="en-US"/>
        </w:rPr>
        <w:t xml:space="preserve">positive </w:t>
      </w:r>
      <w:r w:rsidRPr="00995DC9">
        <w:rPr>
          <w:lang w:val="en-US"/>
        </w:rPr>
        <w:t>effects, at the same time providing insight and creating</w:t>
      </w:r>
      <w:r w:rsidR="00F07700" w:rsidRPr="00995DC9">
        <w:rPr>
          <w:lang w:val="en-US"/>
        </w:rPr>
        <w:t xml:space="preserve"> a shared vocabulary in the form of a pattern language.</w:t>
      </w:r>
      <w:r w:rsidRPr="00995DC9">
        <w:rPr>
          <w:lang w:val="en-US"/>
        </w:rPr>
        <w:t xml:space="preserve"> </w:t>
      </w:r>
      <w:r w:rsidR="00F07700">
        <w:fldChar w:fldCharType="begin" w:fldLock="1"/>
      </w:r>
      <w:r w:rsidR="00F07700" w:rsidRPr="00995DC9">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fldChar w:fldCharType="separate"/>
      </w:r>
      <w:r w:rsidR="00F07700" w:rsidRPr="00995DC9">
        <w:rPr>
          <w:noProof/>
          <w:lang w:val="en-US"/>
        </w:rPr>
        <w:t>(McGee, 2007; Wetzel, 2013)</w:t>
      </w:r>
      <w:r w:rsidR="00F07700">
        <w:fldChar w:fldCharType="end"/>
      </w:r>
      <w:r w:rsidR="00F07700" w:rsidRPr="00995DC9">
        <w:rPr>
          <w:lang w:val="en-US"/>
        </w:rPr>
        <w:t xml:space="preserve"> More precisely, design patterns “</w:t>
      </w:r>
      <w:r w:rsidR="00635BB5" w:rsidRPr="00995DC9">
        <w:rPr>
          <w:lang w:val="en-US"/>
        </w:rPr>
        <w:t xml:space="preserve"> express a relationship between particular design contexts, forces (psychological, social, or structu</w:t>
      </w:r>
      <w:r w:rsidR="00F07700" w:rsidRPr="00995DC9">
        <w:rPr>
          <w:lang w:val="en-US"/>
        </w:rPr>
        <w:t>ral constraints), and desired (‘positive’</w:t>
      </w:r>
      <w:r w:rsidR="00635BB5" w:rsidRPr="00995DC9">
        <w:rPr>
          <w:lang w:val="en-US"/>
        </w:rPr>
        <w:t xml:space="preserve"> or good</w:t>
      </w:r>
      <w:r w:rsidR="00F07700" w:rsidRPr="00995DC9">
        <w:rPr>
          <w:lang w:val="en-US"/>
        </w:rPr>
        <w:t>) features</w:t>
      </w:r>
      <w:r w:rsidR="00635BB5" w:rsidRPr="00995DC9">
        <w:rPr>
          <w:lang w:val="en-US"/>
        </w:rPr>
        <w:t>”</w:t>
      </w:r>
      <w:r w:rsidR="00F07700" w:rsidRPr="00995DC9">
        <w:rPr>
          <w:lang w:val="en-US"/>
        </w:rPr>
        <w:t xml:space="preserve"> </w:t>
      </w:r>
      <w:r w:rsidR="00F07700">
        <w:fldChar w:fldCharType="begin" w:fldLock="1"/>
      </w:r>
      <w:r w:rsidR="00F07700" w:rsidRPr="00995DC9">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fldChar w:fldCharType="separate"/>
      </w:r>
      <w:r w:rsidR="00F07700" w:rsidRPr="00995DC9">
        <w:rPr>
          <w:noProof/>
          <w:lang w:val="en-US"/>
        </w:rPr>
        <w:t>(McGee, 2007)</w:t>
      </w:r>
      <w:r w:rsidR="00F07700">
        <w:fldChar w:fldCharType="end"/>
      </w:r>
      <w:r w:rsidR="00F07700" w:rsidRPr="00995DC9">
        <w:rPr>
          <w:lang w:val="en-US"/>
        </w:rPr>
        <w:t xml:space="preserve">. The core goals of pattern languages, according to </w:t>
      </w:r>
      <w:r w:rsidR="00F07700">
        <w:fldChar w:fldCharType="begin" w:fldLock="1"/>
      </w:r>
      <w:r w:rsidR="00297ADA" w:rsidRPr="00995DC9">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fldChar w:fldCharType="separate"/>
      </w:r>
      <w:r w:rsidR="00F07700" w:rsidRPr="00995DC9">
        <w:rPr>
          <w:noProof/>
          <w:lang w:val="en-US"/>
        </w:rPr>
        <w:t>(Wetzel, 2013)</w:t>
      </w:r>
      <w:r w:rsidR="00F07700">
        <w:fldChar w:fldCharType="end"/>
      </w:r>
      <w:r w:rsidR="00F07700" w:rsidRPr="00995DC9">
        <w:rPr>
          <w:lang w:val="en-US"/>
        </w:rPr>
        <w:t xml:space="preserve"> are communication, analysis, creativity and improvement. </w:t>
      </w:r>
    </w:p>
    <w:p w:rsidR="00635BB5" w:rsidRPr="00297ADA" w:rsidRDefault="00297ADA" w:rsidP="00F07700">
      <w:pPr>
        <w:pStyle w:val="StandardErstzeileneinzug"/>
      </w:pPr>
      <w:r>
        <w:t xml:space="preserve">While patterns are prescriptive, the emergence of new patterns is assumed to be a result of trial and error </w:t>
      </w: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or as </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 2013)</w:t>
      </w:r>
      <w:r>
        <w:fldChar w:fldCharType="end"/>
      </w:r>
      <w:r>
        <w:t xml:space="preserve"> puts it: </w:t>
      </w:r>
      <w:r w:rsidRPr="00153E9B">
        <w:t>“In order for something to qualify as a pattern, it has to have been applied in several examples already. Otherwise one might argue that it does not constitute a real pattern.</w:t>
      </w:r>
      <w:r>
        <w:t xml:space="preserve">” </w:t>
      </w:r>
      <w:r w:rsidRPr="00297ADA">
        <w:t>(</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w:t>
      </w:r>
      <w:r>
        <w:fldChar w:fldCharType="end"/>
      </w:r>
      <w:r>
        <w:t xml:space="preserve"> then distinguishes between emergent, established and hidden patterns.</w:t>
      </w:r>
      <w:r w:rsidRPr="00297ADA">
        <w:t>)</w:t>
      </w:r>
    </w:p>
    <w:p w:rsidR="000A79BE" w:rsidRDefault="00297ADA" w:rsidP="00C32318">
      <w:pPr>
        <w:pStyle w:val="StandardErstzeileneinzug"/>
      </w:pPr>
      <w:r w:rsidRPr="00297ADA">
        <w:t xml:space="preserve">Since their creation, design patterns have been applied to several </w:t>
      </w:r>
      <w:commentRangeStart w:id="40"/>
      <w:r w:rsidRPr="00297ADA">
        <w:t>different fields</w:t>
      </w:r>
      <w:commentRangeEnd w:id="40"/>
      <w:r>
        <w:rPr>
          <w:rStyle w:val="Kommentarzeichen"/>
          <w:lang w:val="de-DE"/>
        </w:rPr>
        <w:commentReference w:id="40"/>
      </w:r>
      <w:r w:rsidRPr="00297ADA">
        <w:t xml:space="preserve"> while largely retaining these core principles. An example for patterns that slightly strayed from this approach </w:t>
      </w:r>
      <w:proofErr w:type="gramStart"/>
      <w:r w:rsidRPr="00297ADA">
        <w:t>are</w:t>
      </w:r>
      <w:proofErr w:type="gramEnd"/>
      <w:r w:rsidRPr="00297ADA">
        <w:t xml:space="preserve"> the game design patte</w:t>
      </w:r>
      <w:r>
        <w:t xml:space="preserve">rns by </w:t>
      </w:r>
      <w:commentRangeStart w:id="41"/>
      <w:proofErr w:type="spellStart"/>
      <w:r>
        <w:t>Björk</w:t>
      </w:r>
      <w:proofErr w:type="spellEnd"/>
      <w:r>
        <w:t xml:space="preserve"> and </w:t>
      </w:r>
      <w:proofErr w:type="spellStart"/>
      <w:r>
        <w:t>Holopainen</w:t>
      </w:r>
      <w:commentRangeEnd w:id="41"/>
      <w:proofErr w:type="spellEnd"/>
      <w:r>
        <w:rPr>
          <w:rStyle w:val="Kommentarzeichen"/>
          <w:lang w:val="de-DE"/>
        </w:rPr>
        <w:commentReference w:id="41"/>
      </w:r>
      <w:r>
        <w:t xml:space="preserve">. According to </w:t>
      </w:r>
      <w:r>
        <w:fldChar w:fldCharType="begin" w:fldLock="1"/>
      </w:r>
      <w:r w:rsidR="00E418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these are more </w:t>
      </w:r>
      <w:r w:rsidR="00C32318">
        <w:t xml:space="preserve">descriptive and </w:t>
      </w:r>
      <w:r>
        <w:t>concerned with idea generation</w:t>
      </w:r>
      <w:r w:rsidR="00C32318">
        <w:t>. Cases like this make the definition of patterns somewhat difficult, especially when taking into account related but distinct concepts such as design rules “</w:t>
      </w:r>
      <w:r w:rsidR="00C32318" w:rsidRPr="000A79BE">
        <w:t>which offer advice and guidelines for specific design situations</w:t>
      </w:r>
      <w:r w:rsidR="00C32318">
        <w:t xml:space="preserve">” </w:t>
      </w:r>
      <w:r w:rsidR="000A79BE">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fldChar w:fldCharType="separate"/>
      </w:r>
      <w:r w:rsidR="005270FC" w:rsidRPr="005270FC">
        <w:rPr>
          <w:noProof/>
        </w:rPr>
        <w:t>(Zagal, Mateas, Fernández-Vara, Hochhalter, &amp; Lichti, 2005)</w:t>
      </w:r>
      <w:r w:rsidR="000A79BE">
        <w:fldChar w:fldCharType="end"/>
      </w:r>
      <w:r w:rsidR="00C32318">
        <w:t>.</w:t>
      </w:r>
    </w:p>
    <w:p w:rsidR="000A79BE" w:rsidRPr="00C32318" w:rsidRDefault="000A79BE" w:rsidP="000A79BE">
      <w:pPr>
        <w:pStyle w:val="berschrift3"/>
        <w:rPr>
          <w:lang w:val="en-US"/>
        </w:rPr>
      </w:pPr>
      <w:bookmarkStart w:id="42" w:name="_Toc470911740"/>
      <w:r w:rsidRPr="00C32318">
        <w:rPr>
          <w:lang w:val="en-US"/>
        </w:rPr>
        <w:t>Patterns for Games</w:t>
      </w:r>
      <w:bookmarkEnd w:id="42"/>
    </w:p>
    <w:p w:rsidR="00D7139D" w:rsidRDefault="00A54B88" w:rsidP="00A54B88">
      <w:pPr>
        <w:rPr>
          <w:lang w:val="en-US"/>
        </w:rPr>
      </w:pPr>
      <w:r w:rsidRPr="00A54B88">
        <w:rPr>
          <w:lang w:val="en-US"/>
        </w:rPr>
        <w:t>Patterns for game design were first proposed by</w:t>
      </w:r>
      <w:r>
        <w:rPr>
          <w:lang w:val="en-US"/>
        </w:rPr>
        <w:t xml:space="preserve"> </w:t>
      </w:r>
      <w:r>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Pr>
          <w:lang w:val="en-US"/>
        </w:rPr>
        <w:fldChar w:fldCharType="separate"/>
      </w:r>
      <w:r w:rsidRPr="00A54B88">
        <w:rPr>
          <w:noProof/>
          <w:lang w:val="en-US"/>
        </w:rPr>
        <w:t>(Kreimeier, 2002)</w:t>
      </w:r>
      <w:r>
        <w:rPr>
          <w:lang w:val="en-US"/>
        </w:rPr>
        <w:fldChar w:fldCharType="end"/>
      </w:r>
      <w:r>
        <w:rPr>
          <w:lang w:val="en-US"/>
        </w:rPr>
        <w:t xml:space="preserve">. </w:t>
      </w:r>
      <w:r w:rsidR="00A177B3">
        <w:rPr>
          <w:lang w:val="en-US"/>
        </w:rPr>
        <w:t>Calling for “</w:t>
      </w:r>
      <w:r w:rsidR="00A177B3" w:rsidRPr="00A177B3">
        <w:rPr>
          <w:lang w:val="en-US"/>
        </w:rPr>
        <w:t>a formal means to document, discuss, and plan</w:t>
      </w:r>
      <w:r w:rsidR="00A177B3">
        <w:rPr>
          <w:lang w:val="en-US"/>
        </w:rPr>
        <w:t xml:space="preserve">” game design, as well as a shared vocabulary and rules for combining these elements, </w:t>
      </w:r>
      <w:r w:rsidR="00A177B3">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Pr>
          <w:lang w:val="en-US"/>
        </w:rPr>
        <w:fldChar w:fldCharType="separate"/>
      </w:r>
      <w:r w:rsidR="00A177B3">
        <w:rPr>
          <w:noProof/>
          <w:lang w:val="en-US"/>
        </w:rPr>
        <w:t>Kreimeier</w:t>
      </w:r>
      <w:r w:rsidR="00A177B3">
        <w:rPr>
          <w:lang w:val="en-US"/>
        </w:rPr>
        <w:fldChar w:fldCharType="end"/>
      </w:r>
      <w:r w:rsidR="00A177B3">
        <w:rPr>
          <w:lang w:val="en-US"/>
        </w:rPr>
        <w:t xml:space="preserve"> distinguishes these “content patterns” from software engineering patterns, which are concerned with how to write code, or process patterns</w:t>
      </w:r>
      <w:r w:rsidR="00D5014D">
        <w:rPr>
          <w:lang w:val="en-US"/>
        </w:rPr>
        <w:t xml:space="preserve">, used in project management. </w:t>
      </w:r>
      <w:r w:rsidR="00D5014D">
        <w:rPr>
          <w:lang w:val="en-US"/>
        </w:rPr>
        <w:fldChar w:fldCharType="begin" w:fldLock="1"/>
      </w:r>
      <w:r w:rsidR="00D5014D">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Pr>
          <w:lang w:val="en-US"/>
        </w:rPr>
        <w:fldChar w:fldCharType="separate"/>
      </w:r>
      <w:r w:rsidR="00D5014D">
        <w:rPr>
          <w:noProof/>
          <w:lang w:val="en-US"/>
        </w:rPr>
        <w:t>Kreimeier</w:t>
      </w:r>
      <w:r w:rsidR="00D5014D">
        <w:rPr>
          <w:lang w:val="en-US"/>
        </w:rPr>
        <w:fldChar w:fldCharType="end"/>
      </w:r>
      <w:r w:rsidR="00D5014D">
        <w:rPr>
          <w:lang w:val="en-US"/>
        </w:rPr>
        <w:t xml:space="preserve"> reasons that the existence patterns of a game design pattern language would allow for efficient communication, documentation and analysis “</w:t>
      </w:r>
      <w:r w:rsidR="00D5014D" w:rsidRPr="00D5014D">
        <w:rPr>
          <w:lang w:val="en-US"/>
        </w:rPr>
        <w:t>e.g. for purposes of comparative criticism, re-engineering, or maintenance</w:t>
      </w:r>
      <w:r w:rsidR="00D5014D">
        <w:rPr>
          <w:lang w:val="en-US"/>
        </w:rPr>
        <w:t>.”</w:t>
      </w:r>
    </w:p>
    <w:p w:rsidR="00D7139D" w:rsidRDefault="00D12F84" w:rsidP="00DB6FFC">
      <w:pPr>
        <w:pStyle w:val="StandardErstzeileneinzug"/>
      </w:pPr>
      <w:proofErr w:type="gramStart"/>
      <w:r>
        <w:t>A topic closely related to patterns are</w:t>
      </w:r>
      <w:proofErr w:type="gramEnd"/>
      <w:r>
        <w:t xml:space="preserve"> game mechanics. This term, developed within the game design community, is defined by </w:t>
      </w:r>
      <w:r>
        <w:fldChar w:fldCharType="begin" w:fldLock="1"/>
      </w:r>
      <w:r w:rsidR="003340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D12F84">
        <w:rPr>
          <w:noProof/>
        </w:rPr>
        <w:t>(Lundgren &amp; Björk, 2003)</w:t>
      </w:r>
      <w:r>
        <w:fldChar w:fldCharType="end"/>
      </w:r>
      <w:r>
        <w:t xml:space="preserve"> as “</w:t>
      </w:r>
      <w:r w:rsidRPr="00DB6FFC">
        <w:t xml:space="preserve">any part of the rule </w:t>
      </w:r>
      <w:r w:rsidRPr="00DB6FFC">
        <w:lastRenderedPageBreak/>
        <w:t>system of a game that covers one, and only one, possible kind of interaction that takes place during the game, be it general or specific.</w:t>
      </w:r>
      <w:r>
        <w:t>”</w:t>
      </w:r>
      <w:r w:rsidR="0033405F">
        <w:t xml:space="preserve"> Mechanics differ from patterns in several ways: As </w:t>
      </w:r>
      <w:r w:rsidR="0033405F">
        <w:fldChar w:fldCharType="begin" w:fldLock="1"/>
      </w:r>
      <w:r w:rsidR="00A55AA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fldChar w:fldCharType="separate"/>
      </w:r>
      <w:r w:rsidR="0033405F" w:rsidRPr="0033405F">
        <w:rPr>
          <w:noProof/>
        </w:rPr>
        <w:t>(Lundgren &amp; Björk, 2003)</w:t>
      </w:r>
      <w:r w:rsidR="0033405F">
        <w:fldChar w:fldCharType="end"/>
      </w:r>
      <w:r w:rsidR="0033405F">
        <w:t xml:space="preserve"> state, mechanics describe only solutions while </w:t>
      </w:r>
      <w:r w:rsidR="00A55AAB">
        <w:t>a pattern</w:t>
      </w:r>
      <w:r w:rsidR="0033405F">
        <w:t xml:space="preserve"> </w:t>
      </w:r>
      <w:r w:rsidR="00A55AAB">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fldChar w:fldCharType="begin" w:fldLock="1"/>
      </w:r>
      <w:r w:rsidR="00414A5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fldChar w:fldCharType="separate"/>
      </w:r>
      <w:r w:rsidR="00A55AAB" w:rsidRPr="00A55AAB">
        <w:rPr>
          <w:noProof/>
        </w:rPr>
        <w:t>(Lundgren &amp; Björk, 2003)</w:t>
      </w:r>
      <w:r w:rsidR="00A55AAB">
        <w:fldChar w:fldCharType="end"/>
      </w:r>
      <w:r w:rsidR="00A55AAB">
        <w:t>.</w:t>
      </w:r>
    </w:p>
    <w:p w:rsidR="00A55AAB" w:rsidRDefault="00A55AAB" w:rsidP="00DB6FFC">
      <w:pPr>
        <w:pStyle w:val="StandardErstzeileneinzug"/>
      </w:pPr>
      <w:proofErr w:type="spellStart"/>
      <w:r>
        <w:t>Adressing</w:t>
      </w:r>
      <w:proofErr w:type="spellEnd"/>
      <w:r>
        <w:t xml:space="preserve"> </w:t>
      </w:r>
      <w:r w:rsidR="00480CEE">
        <w:t xml:space="preserve">these concerns, </w:t>
      </w:r>
      <w:commentRangeStart w:id="43"/>
      <w:proofErr w:type="spellStart"/>
      <w:r w:rsidR="00480CEE">
        <w:t>Björk</w:t>
      </w:r>
      <w:proofErr w:type="spellEnd"/>
      <w:r w:rsidR="00480CEE">
        <w:t xml:space="preserve"> &amp; </w:t>
      </w:r>
      <w:proofErr w:type="spellStart"/>
      <w:r w:rsidR="00480CEE">
        <w:t>Holopainen</w:t>
      </w:r>
      <w:commentRangeEnd w:id="43"/>
      <w:proofErr w:type="spellEnd"/>
      <w:r w:rsidR="00480CEE">
        <w:rPr>
          <w:rStyle w:val="Kommentarzeichen"/>
          <w:lang w:val="de-DE"/>
        </w:rPr>
        <w:commentReference w:id="43"/>
      </w:r>
      <w:r w:rsidR="00480CEE">
        <w:t xml:space="preserve"> went on to </w:t>
      </w:r>
      <w:r w:rsidR="00414A59">
        <w:t xml:space="preserve">formally create a collection of game design patterns. As mentioned above and reaffirmed by </w:t>
      </w:r>
      <w:r w:rsidR="00414A59">
        <w:fldChar w:fldCharType="begin" w:fldLock="1"/>
      </w:r>
      <w:r w:rsidR="002231FE">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fldChar w:fldCharType="separate"/>
      </w:r>
      <w:r w:rsidR="00414A59" w:rsidRPr="00414A59">
        <w:rPr>
          <w:noProof/>
        </w:rPr>
        <w:t>(Wetzel, 2013)</w:t>
      </w:r>
      <w:r w:rsidR="00414A59">
        <w:fldChar w:fldCharType="end"/>
      </w:r>
      <w:r w:rsidR="00414A59">
        <w:t xml:space="preserve"> “</w:t>
      </w:r>
      <w:r w:rsidR="00414A59" w:rsidRPr="00414A59">
        <w:t xml:space="preserve">these game design patterns follow less of a strict problem-solution approach but rather describe identified game mechanics, their uses, occurrences and </w:t>
      </w:r>
      <w:commentRangeStart w:id="44"/>
      <w:r w:rsidR="00414A59" w:rsidRPr="00414A59">
        <w:t>consequences</w:t>
      </w:r>
      <w:commentRangeEnd w:id="44"/>
      <w:r w:rsidR="00414A59">
        <w:rPr>
          <w:rStyle w:val="Kommentarzeichen"/>
          <w:lang w:val="de-DE"/>
        </w:rPr>
        <w:commentReference w:id="44"/>
      </w:r>
      <w:r w:rsidR="00414A59" w:rsidRPr="00414A59">
        <w:t>.”</w:t>
      </w:r>
    </w:p>
    <w:p w:rsidR="00DB6FFC" w:rsidRPr="00DB6FFC" w:rsidRDefault="00414A59" w:rsidP="002231FE">
      <w:pPr>
        <w:pStyle w:val="StandardErstzeileneinzug"/>
      </w:pPr>
      <w:r>
        <w:t xml:space="preserve">A conceptually similar approach was taken by </w:t>
      </w:r>
      <w:r w:rsidR="00DB6FFC" w:rsidRPr="00DB6FFC">
        <w:fldChar w:fldCharType="begin" w:fldLock="1"/>
      </w:r>
      <w:r w:rsidR="00DB6FFC" w:rsidRPr="00DB6FFC">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DB6FFC">
        <w:fldChar w:fldCharType="separate"/>
      </w:r>
      <w:r w:rsidR="00DB6FFC" w:rsidRPr="00DB6FFC">
        <w:rPr>
          <w:noProof/>
        </w:rPr>
        <w:t>(Zagal et al., 2005)</w:t>
      </w:r>
      <w:r w:rsidR="00DB6FFC" w:rsidRPr="00DB6FFC">
        <w:fldChar w:fldCharType="end"/>
      </w:r>
      <w:r>
        <w:t xml:space="preserve">. In the </w:t>
      </w:r>
      <w:commentRangeStart w:id="45"/>
      <w:r>
        <w:t xml:space="preserve">Game Ontology Project, </w:t>
      </w:r>
      <w:commentRangeEnd w:id="45"/>
      <w:r>
        <w:rPr>
          <w:rStyle w:val="Kommentarzeichen"/>
          <w:lang w:val="de-DE"/>
        </w:rPr>
        <w:commentReference w:id="45"/>
      </w:r>
      <w:r>
        <w:t>they set out to cr</w:t>
      </w:r>
      <w:r w:rsidR="002231FE">
        <w:t>eate an alternative way to describe, analyze and study</w:t>
      </w:r>
      <w:r>
        <w:t xml:space="preserve"> games</w:t>
      </w:r>
      <w:r w:rsidR="002231FE">
        <w:t xml:space="preserve">, with pattern-like entries existing in a hierarchy the top level of which includes interface, rules, entity manipulation, and goals. </w:t>
      </w:r>
      <w:r w:rsidR="002231FE">
        <w:fldChar w:fldCharType="begin" w:fldLock="1"/>
      </w:r>
      <w:r w:rsidR="00465359">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fldChar w:fldCharType="separate"/>
      </w:r>
      <w:r w:rsidR="002231FE" w:rsidRPr="002231FE">
        <w:rPr>
          <w:noProof/>
        </w:rPr>
        <w:t>(Zagal et al., 2005)</w:t>
      </w:r>
      <w:r w:rsidR="002231FE">
        <w:fldChar w:fldCharType="end"/>
      </w:r>
      <w:r w:rsidR="002231FE">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Default="00E762AE" w:rsidP="00E762AE">
      <w:pPr>
        <w:pStyle w:val="berschrift3"/>
        <w:rPr>
          <w:lang w:val="en-US"/>
        </w:rPr>
      </w:pPr>
      <w:bookmarkStart w:id="46" w:name="_Toc470911741"/>
      <w:r w:rsidRPr="00E762AE">
        <w:rPr>
          <w:lang w:val="en-US"/>
        </w:rPr>
        <w:t>Patterns for Augmented Reality and Augmented Reality Games</w:t>
      </w:r>
      <w:bookmarkEnd w:id="46"/>
    </w:p>
    <w:p w:rsidR="00465359" w:rsidRPr="00AE4AE1" w:rsidRDefault="00793DD3" w:rsidP="00465359">
      <w:pPr>
        <w:rPr>
          <w:lang w:val="en-US"/>
        </w:rPr>
      </w:pPr>
      <w:commentRangeStart w:id="47"/>
      <w:r w:rsidRPr="00465359">
        <w:rPr>
          <w:lang w:val="en-US"/>
        </w:rPr>
        <w:t>The</w:t>
      </w:r>
      <w:commentRangeEnd w:id="47"/>
      <w:r w:rsidR="00465359">
        <w:rPr>
          <w:rStyle w:val="Kommentarzeichen"/>
        </w:rPr>
        <w:commentReference w:id="47"/>
      </w:r>
      <w:r w:rsidRPr="00465359">
        <w:rPr>
          <w:lang w:val="en-US"/>
        </w:rPr>
        <w:t xml:space="preserve"> literature review revealed only a few pattern approaches for the general domain of Augmented Reality. </w:t>
      </w:r>
      <w:r w:rsidRPr="00AE4AE1">
        <w:rPr>
          <w:lang w:val="en-US"/>
        </w:rPr>
        <w:t xml:space="preserve">In addition, the results were not design patterns but less formal interaction patterns; nonetheless they still provide valuable data which the framework presented in this paper may build on and have thus been included. </w:t>
      </w:r>
    </w:p>
    <w:p w:rsidR="00793DD3" w:rsidRDefault="004B1B0B" w:rsidP="00BE3825">
      <w:pPr>
        <w:pStyle w:val="StandardErstzeileneinzug"/>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4B1B0B">
        <w:rPr>
          <w:noProof/>
        </w:rPr>
        <w:t>(Ternier, De Vries, et al., 2012)</w:t>
      </w:r>
      <w:r>
        <w:fldChar w:fldCharType="end"/>
      </w:r>
      <w:r>
        <w:t xml:space="preserve"> </w:t>
      </w:r>
      <w:r w:rsidR="00465359">
        <w:t xml:space="preserve">refer to the Point </w:t>
      </w:r>
      <w:proofErr w:type="gramStart"/>
      <w:r w:rsidR="00465359">
        <w:t>Of</w:t>
      </w:r>
      <w:proofErr w:type="gramEnd"/>
      <w:r w:rsidR="00465359">
        <w:t xml:space="preserve"> Interest (POI) interaction pattern implemented in mobile Augmented Reality browsers</w:t>
      </w:r>
      <w:r>
        <w:t>. When arriving at pre-defined points</w:t>
      </w:r>
      <w:r w:rsidR="00BE3825">
        <w:t xml:space="preserve"> (making this an interaction pattern for location-based AR)</w:t>
      </w:r>
      <w:r>
        <w:t xml:space="preserve">, users receive information about the environment through a choice of channels. Every user is treated the same way. </w:t>
      </w:r>
      <w:r w:rsidR="00BE3825">
        <w:t xml:space="preserve">According to </w:t>
      </w:r>
      <w:r w:rsidR="00BE3825">
        <w:fldChar w:fldCharType="begin" w:fldLock="1"/>
      </w:r>
      <w:r w:rsidR="00436BCA">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fldChar w:fldCharType="separate"/>
      </w:r>
      <w:r w:rsidR="00BE3825" w:rsidRPr="00BE3825">
        <w:rPr>
          <w:noProof/>
        </w:rPr>
        <w:t>(FitzGerald et al., 2013)</w:t>
      </w:r>
      <w:r w:rsidR="00BE3825">
        <w:fldChar w:fldCharType="end"/>
      </w:r>
      <w:r w:rsidR="00BE3825">
        <w:t xml:space="preserve">, browsers may also point the user towards nearby points of interest. </w:t>
      </w:r>
      <w:r w:rsidR="00BE3825">
        <w:fldChar w:fldCharType="begin" w:fldLock="1"/>
      </w:r>
      <w:r w:rsidR="00BE382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fldChar w:fldCharType="separate"/>
      </w:r>
      <w:r w:rsidR="00BE3825" w:rsidRPr="004B1B0B">
        <w:rPr>
          <w:noProof/>
        </w:rPr>
        <w:t>(Munnerley et al., 2012)</w:t>
      </w:r>
      <w:r w:rsidR="00BE3825">
        <w:fldChar w:fldCharType="end"/>
      </w:r>
      <w:r w:rsidR="00BE3825">
        <w:t xml:space="preserve"> note that although one has to be present in order to perceive the information relayed at </w:t>
      </w:r>
      <w:proofErr w:type="gramStart"/>
      <w:r w:rsidR="00BE3825">
        <w:t>a POI</w:t>
      </w:r>
      <w:proofErr w:type="gramEnd"/>
      <w:r w:rsidR="00BE3825">
        <w:t>, POIs</w:t>
      </w:r>
      <w:r w:rsidR="00436BCA">
        <w:t xml:space="preserve"> can be set regardless of the creator’s location at any time</w:t>
      </w:r>
      <w:r w:rsidR="00BE3825">
        <w:t>.</w:t>
      </w:r>
    </w:p>
    <w:p w:rsidR="00BE3825" w:rsidRPr="00114A9E" w:rsidRDefault="00436BCA" w:rsidP="00BE3825">
      <w:pPr>
        <w:pStyle w:val="StandardErstzeileneinzug"/>
      </w:pPr>
      <w:r>
        <w:fldChar w:fldCharType="begin" w:fldLock="1"/>
      </w:r>
      <w:r w:rsidR="00114A9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436BCA">
        <w:rPr>
          <w:noProof/>
        </w:rPr>
        <w:t>(Lamantia, 2009)</w:t>
      </w:r>
      <w:r>
        <w:fldChar w:fldCharType="end"/>
      </w:r>
      <w:r>
        <w:t xml:space="preserve"> presents four interaction patterns, pertaining to how information is presented to the user. The </w:t>
      </w:r>
      <w:r w:rsidRPr="009A1E0C">
        <w:rPr>
          <w:i/>
        </w:rPr>
        <w:t>Head-Up Display</w:t>
      </w:r>
      <w:r>
        <w:t xml:space="preserve"> (HUD) presents information from a fixed point of </w:t>
      </w:r>
      <w:r>
        <w:lastRenderedPageBreak/>
        <w:t>view, i.e. the information is not assig</w:t>
      </w:r>
      <w:r w:rsidR="009A1E0C">
        <w:t xml:space="preserve">ned some coordinate in 3D space; normally this will align with the user’s field of view. </w:t>
      </w:r>
      <w:r w:rsidR="00131E1E">
        <w:t xml:space="preserve">The </w:t>
      </w:r>
      <w:r w:rsidR="009A1E0C" w:rsidRPr="009A1E0C">
        <w:rPr>
          <w:i/>
        </w:rPr>
        <w:t>Tricorder</w:t>
      </w:r>
      <w:r w:rsidR="009A1E0C">
        <w:t xml:space="preserve"> </w:t>
      </w:r>
      <w:r w:rsidR="00131E1E">
        <w:t>interaction pattern overlaps with the Point Of Interest pattern described above; it refers to scenarios in which information is scanned from the environment by directing the device at points of interest, adding “</w:t>
      </w:r>
      <w:r w:rsidR="00131E1E" w:rsidRPr="00131E1E">
        <w:t>pieces of information to an existing real-world experience, representing them directly within the combined, augmented-reality, or mixed-reality experience.</w:t>
      </w:r>
      <w:r w:rsidR="00131E1E">
        <w:t xml:space="preserve">” </w:t>
      </w:r>
      <w:proofErr w:type="spellStart"/>
      <w:r w:rsidR="00131E1E" w:rsidRPr="00131E1E">
        <w:rPr>
          <w:i/>
        </w:rPr>
        <w:t>Holochess</w:t>
      </w:r>
      <w:proofErr w:type="spellEnd"/>
      <w:r w:rsidR="00131E1E">
        <w:t xml:space="preserve"> experiences consist of presenting entirely virtual objects to the AR environment. </w:t>
      </w:r>
      <w:commentRangeStart w:id="48"/>
      <w:r w:rsidR="00131E1E">
        <w:t>It is likely that many commercial Augmented Reality games will rely on this interaction pattern, especially if they are not location-based.</w:t>
      </w:r>
      <w:commentRangeEnd w:id="48"/>
      <w:r w:rsidR="00114A9E">
        <w:rPr>
          <w:rStyle w:val="Kommentarzeichen"/>
          <w:lang w:val="de-DE"/>
        </w:rPr>
        <w:commentReference w:id="48"/>
      </w:r>
      <w:r w:rsidR="00114A9E">
        <w:t xml:space="preserve"> The last interaction pattern </w:t>
      </w:r>
      <w:r w:rsidR="00114A9E">
        <w:fldChar w:fldCharType="begin" w:fldLock="1"/>
      </w:r>
      <w:r w:rsidR="00114A9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fldChar w:fldCharType="separate"/>
      </w:r>
      <w:r w:rsidR="00114A9E" w:rsidRPr="00114A9E">
        <w:rPr>
          <w:noProof/>
        </w:rPr>
        <w:t>Lamantia</w:t>
      </w:r>
      <w:r w:rsidR="00114A9E">
        <w:fldChar w:fldCharType="end"/>
      </w:r>
      <w:r w:rsidR="00114A9E">
        <w:t xml:space="preserve"> brings up is essentially Obscured Information Visualization. </w:t>
      </w:r>
      <w:r w:rsidR="00114A9E" w:rsidRPr="00114A9E">
        <w:rPr>
          <w:i/>
        </w:rPr>
        <w:t>X-Ray Vision</w:t>
      </w:r>
      <w:r w:rsidR="00114A9E">
        <w:rPr>
          <w:i/>
        </w:rPr>
        <w:t>-</w:t>
      </w:r>
      <w:r w:rsidR="00114A9E">
        <w:t>based experiences “[simulate]</w:t>
      </w:r>
      <w:r w:rsidR="00114A9E" w:rsidRPr="00A848B8">
        <w:t xml:space="preserve"> seeing beneath the surface of objects, people, or places</w:t>
      </w:r>
      <w:r w:rsidR="00114A9E">
        <w:t xml:space="preserve">.” </w:t>
      </w:r>
    </w:p>
    <w:p w:rsidR="00F123A7" w:rsidRDefault="00AE4AE1" w:rsidP="00BE3825">
      <w:pPr>
        <w:pStyle w:val="StandardErstzeileneinzug"/>
      </w:pPr>
      <w:r>
        <w:t xml:space="preserve">There have been multiple propositions and first attempts at design patterns for Augmented Reality games, however no comprehensive list has as of yet come of it. </w:t>
      </w:r>
    </w:p>
    <w:p w:rsidR="00F123A7" w:rsidRDefault="00AE4AE1" w:rsidP="00BE3825">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AE4AE1">
        <w:rPr>
          <w:noProof/>
        </w:rPr>
        <w:t>(Schmitz et al., 2012)</w:t>
      </w:r>
      <w:r>
        <w:fldChar w:fldCharType="end"/>
      </w:r>
      <w:r>
        <w:t xml:space="preserve"> attempted to map design patterns for mobile games (themselves based on </w:t>
      </w:r>
      <w:proofErr w:type="spellStart"/>
      <w:r>
        <w:t>Björk</w:t>
      </w:r>
      <w:proofErr w:type="spellEnd"/>
      <w:r>
        <w:t xml:space="preserve"> &amp; </w:t>
      </w:r>
      <w:proofErr w:type="spellStart"/>
      <w:r>
        <w:t>Holopainen’s</w:t>
      </w:r>
      <w:proofErr w:type="spellEnd"/>
      <w:r>
        <w:t xml:space="preserve"> work) to cognitive and motivational effects in educational AR games. (It is worth pointing out that Augmented Reality is itself one of these mobile game patterns.) Although it is not included in the mobile games pattern language, </w:t>
      </w:r>
      <w:r>
        <w:fldChar w:fldCharType="begin" w:fldLock="1"/>
      </w:r>
      <w:r w:rsidR="007520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AE4AE1">
        <w:rPr>
          <w:noProof/>
        </w:rPr>
        <w:t>(Schmitz et al., 2012)</w:t>
      </w:r>
      <w:r>
        <w:fldChar w:fldCharType="end"/>
      </w:r>
      <w:r>
        <w:t xml:space="preserve"> also investigated the effects of the pattern Roleplaying, stating that it “</w:t>
      </w:r>
      <w:r w:rsidRPr="000C3723">
        <w:t>seems to be highly relevant for the design of AR learning games</w:t>
      </w:r>
      <w:r>
        <w:t xml:space="preserve">.” </w:t>
      </w:r>
    </w:p>
    <w:p w:rsidR="00F123A7" w:rsidRDefault="00752090" w:rsidP="00BE3825">
      <w:pPr>
        <w:pStyle w:val="StandardErstzeileneinzug"/>
      </w:pPr>
      <w:r>
        <w:fldChar w:fldCharType="begin" w:fldLock="1"/>
      </w:r>
      <w:r w:rsidR="00F123A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fldChar w:fldCharType="separate"/>
      </w:r>
      <w:r w:rsidRPr="00752090">
        <w:rPr>
          <w:noProof/>
        </w:rPr>
        <w:t>(Antonaci et al., 2015)</w:t>
      </w:r>
      <w:r>
        <w:fldChar w:fldCharType="end"/>
      </w:r>
      <w:r>
        <w:t xml:space="preserve"> discuss the application and development of patterns for Augmented Reality serious games. At the end of the paper, the authors present a short, preliminary list of patterns “</w:t>
      </w:r>
      <w:r w:rsidRPr="0051022F">
        <w:t>which take advantage of AR potential</w:t>
      </w:r>
      <w:r>
        <w:t>”; these are however not full patterns in that they consist of only names and short descriptions. This list consists of: Localization, Video recording and view sharing, synchronous communication, contextualization, and object recognition.</w:t>
      </w:r>
      <w:r w:rsidR="00F123A7">
        <w:t xml:space="preserve"> </w:t>
      </w:r>
    </w:p>
    <w:p w:rsidR="00436BCA" w:rsidRDefault="00F123A7" w:rsidP="00BE3825">
      <w:pPr>
        <w:pStyle w:val="StandardErstzeileneinzug"/>
      </w:pPr>
      <w:r>
        <w:t xml:space="preserve">One of the inspirations for </w:t>
      </w:r>
      <w:r>
        <w:fldChar w:fldCharType="begin" w:fldLock="1"/>
      </w:r>
      <w: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fldChar w:fldCharType="separate"/>
      </w:r>
      <w:r w:rsidRPr="00F123A7">
        <w:rPr>
          <w:noProof/>
        </w:rPr>
        <w:t>(Antonaci et al., 2015)</w:t>
      </w:r>
      <w:r>
        <w:fldChar w:fldCharType="end"/>
      </w:r>
      <w:r>
        <w:t xml:space="preserve"> are the patterns for mobile mixed reality games proposed by </w:t>
      </w:r>
      <w:r>
        <w:fldChar w:fldCharType="begin" w:fldLock="1"/>
      </w:r>
      <w:r w:rsidR="003E2F4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F123A7">
        <w:rPr>
          <w:noProof/>
        </w:rPr>
        <w:t>(Wetzel, 2013)</w:t>
      </w:r>
      <w:r>
        <w:fldChar w:fldCharType="end"/>
      </w:r>
      <w:r>
        <w:t xml:space="preserve">. Wetzel stresses that these patterns </w:t>
      </w:r>
      <w:r w:rsidR="003E2F43">
        <w:t>are not intended only for game design considerations but also “</w:t>
      </w:r>
      <w:r w:rsidR="003E2F43" w:rsidRPr="000C3723">
        <w:t>other aspects of mobile mixed reality games, namely authoring, content creation, interfaces, orchestration as well as testing and logging.”</w:t>
      </w:r>
      <w:r w:rsidR="003E2F43">
        <w:t xml:space="preserve"> 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lastRenderedPageBreak/>
        <w:t xml:space="preserve">Although they did not use the term pattern, </w:t>
      </w: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 "properties" : { "noteIndex" : 0 }, "schema" : "https://github.com/citation-style-language/schema/raw/master/csl-citation.json" }</w:instrText>
      </w:r>
      <w:r>
        <w:fldChar w:fldCharType="separate"/>
      </w:r>
      <w:r w:rsidRPr="003E2F43">
        <w:rPr>
          <w:noProof/>
        </w:rPr>
        <w:t>(Wetzel et al., 2008)</w:t>
      </w:r>
      <w:r>
        <w:fldChar w:fldCharType="end"/>
      </w:r>
      <w:r>
        <w:t xml:space="preserve"> already treaded similar ground with their </w:t>
      </w:r>
      <w:r w:rsidR="009303FF" w:rsidRPr="009303FF">
        <w:rPr>
          <w:i/>
        </w:rPr>
        <w:t>G</w:t>
      </w:r>
      <w:r w:rsidRPr="009303FF">
        <w:rPr>
          <w:i/>
        </w:rPr>
        <w:t xml:space="preserve">uidelines for </w:t>
      </w:r>
      <w:r w:rsidR="009303FF" w:rsidRPr="009303FF">
        <w:rPr>
          <w:i/>
        </w:rPr>
        <w:t>D</w:t>
      </w:r>
      <w:r w:rsidRPr="009303FF">
        <w:rPr>
          <w:i/>
        </w:rPr>
        <w:t xml:space="preserve">esigning </w:t>
      </w:r>
      <w:r w:rsidR="009303FF" w:rsidRPr="009303FF">
        <w:rPr>
          <w:i/>
        </w:rPr>
        <w:t>Augmented Reality Games</w:t>
      </w:r>
      <w:r w:rsidR="009303FF">
        <w:t xml:space="preserve">. The guidelines, discussed in more depth in the paper, are: </w:t>
      </w:r>
    </w:p>
    <w:p w:rsidR="009303FF" w:rsidRDefault="009303FF" w:rsidP="009303FF">
      <w:pPr>
        <w:pStyle w:val="StandardErstzeileneinzug"/>
        <w:numPr>
          <w:ilvl w:val="0"/>
          <w:numId w:val="2"/>
        </w:numPr>
      </w:pPr>
      <w:r w:rsidRPr="004C3BA7">
        <w:t>Experiences First, Technology Second</w:t>
      </w:r>
    </w:p>
    <w:p w:rsidR="009303FF" w:rsidRDefault="009303FF" w:rsidP="009303FF">
      <w:pPr>
        <w:pStyle w:val="StandardErstzeileneinzug"/>
        <w:numPr>
          <w:ilvl w:val="0"/>
          <w:numId w:val="2"/>
        </w:numPr>
      </w:pPr>
      <w:r w:rsidRPr="004C3BA7">
        <w:t>Stick to the theme</w:t>
      </w:r>
    </w:p>
    <w:p w:rsidR="009303FF" w:rsidRDefault="009303FF" w:rsidP="009303FF">
      <w:pPr>
        <w:pStyle w:val="StandardErstzeileneinzug"/>
        <w:numPr>
          <w:ilvl w:val="0"/>
          <w:numId w:val="2"/>
        </w:numPr>
      </w:pPr>
      <w:r w:rsidRPr="004C3BA7">
        <w:t>Do not stay digital</w:t>
      </w:r>
    </w:p>
    <w:p w:rsidR="009303FF" w:rsidRDefault="009303FF" w:rsidP="009303FF">
      <w:pPr>
        <w:pStyle w:val="StandardErstzeileneinzug"/>
        <w:numPr>
          <w:ilvl w:val="0"/>
          <w:numId w:val="2"/>
        </w:numPr>
      </w:pPr>
      <w:r w:rsidRPr="004C3BA7">
        <w:t>Use the Real Environment</w:t>
      </w:r>
    </w:p>
    <w:p w:rsidR="009303FF" w:rsidRDefault="009303FF" w:rsidP="009303FF">
      <w:pPr>
        <w:pStyle w:val="StandardErstzeileneinzug"/>
        <w:numPr>
          <w:ilvl w:val="0"/>
          <w:numId w:val="2"/>
        </w:numPr>
      </w:pPr>
      <w:r w:rsidRPr="004C3BA7">
        <w:t>Keep it simple</w:t>
      </w:r>
    </w:p>
    <w:p w:rsidR="009303FF" w:rsidRDefault="009303FF" w:rsidP="009303FF">
      <w:pPr>
        <w:pStyle w:val="StandardErstzeileneinzug"/>
        <w:numPr>
          <w:ilvl w:val="0"/>
          <w:numId w:val="2"/>
        </w:numPr>
      </w:pPr>
      <w:r w:rsidRPr="004C3BA7">
        <w:t>Create Sharable Experiences</w:t>
      </w:r>
    </w:p>
    <w:p w:rsidR="009303FF" w:rsidRDefault="009303FF" w:rsidP="009303FF">
      <w:pPr>
        <w:pStyle w:val="StandardErstzeileneinzug"/>
        <w:numPr>
          <w:ilvl w:val="0"/>
          <w:numId w:val="2"/>
        </w:numPr>
      </w:pPr>
      <w:r w:rsidRPr="004C3BA7">
        <w:t>Use Various Social Elements</w:t>
      </w:r>
    </w:p>
    <w:p w:rsidR="009303FF" w:rsidRDefault="009303FF" w:rsidP="009303FF">
      <w:pPr>
        <w:pStyle w:val="StandardErstzeileneinzug"/>
        <w:numPr>
          <w:ilvl w:val="0"/>
          <w:numId w:val="2"/>
        </w:numPr>
      </w:pPr>
      <w:r w:rsidRPr="004C3BA7">
        <w:t>Show Reality</w:t>
      </w:r>
    </w:p>
    <w:p w:rsidR="009303FF" w:rsidRDefault="009303FF" w:rsidP="009303FF">
      <w:pPr>
        <w:pStyle w:val="StandardErstzeileneinzug"/>
        <w:numPr>
          <w:ilvl w:val="0"/>
          <w:numId w:val="2"/>
        </w:numPr>
      </w:pPr>
      <w:r w:rsidRPr="004C3BA7">
        <w:t>Turn weaknesses into strengths</w:t>
      </w:r>
    </w:p>
    <w:p w:rsidR="009303FF" w:rsidRDefault="009303FF" w:rsidP="009303FF">
      <w:pPr>
        <w:pStyle w:val="StandardErstzeileneinzug"/>
        <w:numPr>
          <w:ilvl w:val="0"/>
          <w:numId w:val="2"/>
        </w:numPr>
      </w:pPr>
      <w:r w:rsidRPr="004C3BA7">
        <w:t>Do not just convert</w:t>
      </w:r>
    </w:p>
    <w:p w:rsidR="009303FF" w:rsidRDefault="009303FF" w:rsidP="009303FF">
      <w:pPr>
        <w:pStyle w:val="StandardErstzeileneinzug"/>
        <w:numPr>
          <w:ilvl w:val="0"/>
          <w:numId w:val="2"/>
        </w:numPr>
      </w:pPr>
      <w:r w:rsidRPr="004C3BA7">
        <w:t>Create meaningful content</w:t>
      </w:r>
    </w:p>
    <w:p w:rsidR="009303FF" w:rsidRPr="009303FF" w:rsidRDefault="009303FF" w:rsidP="009303FF">
      <w:pPr>
        <w:pStyle w:val="StandardErstzeileneinzug"/>
        <w:numPr>
          <w:ilvl w:val="0"/>
          <w:numId w:val="2"/>
        </w:numPr>
      </w:pPr>
      <w:r w:rsidRPr="004C3BA7">
        <w:t>Choose your tracking wisely</w:t>
      </w:r>
    </w:p>
    <w:p w:rsidR="00C4539F" w:rsidRDefault="00C4539F" w:rsidP="00C4539F">
      <w:pPr>
        <w:pStyle w:val="berschrift1"/>
        <w:rPr>
          <w:lang w:val="en-US"/>
        </w:rPr>
      </w:pPr>
      <w:bookmarkStart w:id="49" w:name="_Toc470911742"/>
      <w:r w:rsidRPr="00C4539F">
        <w:rPr>
          <w:lang w:val="en-US"/>
        </w:rPr>
        <w:t xml:space="preserve">Development of a framework for sensor-supported </w:t>
      </w:r>
      <w:r>
        <w:rPr>
          <w:lang w:val="en-US"/>
        </w:rPr>
        <w:t>augmented reality games</w:t>
      </w:r>
      <w:bookmarkEnd w:id="49"/>
    </w:p>
    <w:p w:rsidR="00D37F6F" w:rsidRDefault="00D37F6F" w:rsidP="00D37F6F">
      <w:pPr>
        <w:pStyle w:val="berschrift2"/>
        <w:rPr>
          <w:lang w:val="en-US"/>
        </w:rPr>
      </w:pPr>
      <w:bookmarkStart w:id="50" w:name="_Toc470911743"/>
      <w:r>
        <w:rPr>
          <w:lang w:val="en-US"/>
        </w:rPr>
        <w:t>Conception</w:t>
      </w:r>
      <w:bookmarkEnd w:id="50"/>
    </w:p>
    <w:p w:rsidR="0033405F" w:rsidRDefault="0033405F" w:rsidP="0033405F">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33405F">
        <w:rPr>
          <w:noProof/>
        </w:rPr>
        <w:t>(Lundgren &amp; Björk, 2003)</w:t>
      </w:r>
      <w:r>
        <w:fldChar w:fldCharType="end"/>
      </w:r>
      <w:r>
        <w:t xml:space="preserve">: </w:t>
      </w:r>
      <w:r w:rsidRPr="00DB6FFC">
        <w:t>“Computer game designers also frequently use mechanics, or sometimes its equivalent mechanism, but the meaning of the term does not seem to have been strictly defined within this area – it can be used both in the same way it is used for board games and within technical programming contexts; overall it seems to be used in its most general sense.”</w:t>
      </w:r>
    </w:p>
    <w:p w:rsidR="00CB5743" w:rsidRPr="00CB5743" w:rsidRDefault="00CB5743" w:rsidP="0033405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CB5743">
        <w:rPr>
          <w:noProof/>
        </w:rPr>
        <w:t>(McGee, 2007)</w:t>
      </w:r>
      <w:r>
        <w:fldChar w:fldCharType="end"/>
      </w:r>
      <w:r>
        <w:t xml:space="preserve">: </w:t>
      </w:r>
      <w:r w:rsidRPr="00CB5743">
        <w:t>“More importantly, there is very little in the literature – beyond Alexander’s initial sketch [2]) – about the process of identifying and articulating the information necessary for a well-formulated Pattern. Thus, there is very little in the way of proposals for particular tools or guidelines for creating and refining the content of a Pattern.”</w:t>
      </w:r>
    </w:p>
    <w:p w:rsidR="00D37F6F" w:rsidRPr="00D37F6F" w:rsidRDefault="00D37F6F" w:rsidP="0033405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lastRenderedPageBreak/>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 xml:space="preserve">“In design synthesis, the product or system is defined in terms of the hardware and software components which together make up and define the system. The result of this phase is the process output in the form of the physical architecture, or the system prototype where </w:t>
      </w:r>
      <w:r w:rsidRPr="00E05709">
        <w:lastRenderedPageBreak/>
        <w:t>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51" w:name="_Toc470911744"/>
      <w:r>
        <w:rPr>
          <w:lang w:val="en-US"/>
        </w:rPr>
        <w:t>References</w:t>
      </w:r>
      <w:bookmarkEnd w:id="51"/>
    </w:p>
    <w:p w:rsidR="003E2F43" w:rsidRPr="003E2F43" w:rsidRDefault="006B7192" w:rsidP="003E2F43">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3E2F43" w:rsidRPr="003E2F43">
        <w:rPr>
          <w:noProof/>
          <w:szCs w:val="24"/>
        </w:rPr>
        <w:t xml:space="preserve">Antonaci, A., Klemke, R., &amp; Specht, M. (2015). Towards Design Patterns for Augmented Reality Serious Games. In </w:t>
      </w:r>
      <w:r w:rsidR="003E2F43" w:rsidRPr="003E2F43">
        <w:rPr>
          <w:i/>
          <w:iCs/>
          <w:noProof/>
          <w:szCs w:val="24"/>
        </w:rPr>
        <w:t>The Mobile Learning Voyage - From Small Ripples to Massive Open Waters</w:t>
      </w:r>
      <w:r w:rsidR="003E2F43" w:rsidRPr="003E2F43">
        <w:rPr>
          <w:noProof/>
          <w:szCs w:val="24"/>
        </w:rPr>
        <w:t xml:space="preserve"> (pp. 273–282). https://doi.org/10.1007/978-3-319-25684-9_20</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lastRenderedPageBreak/>
        <w:t xml:space="preserve">Azuma, R. T. (1997). A Survey of Augmented Reality. </w:t>
      </w:r>
      <w:r w:rsidRPr="003E2F43">
        <w:rPr>
          <w:i/>
          <w:iCs/>
          <w:noProof/>
          <w:szCs w:val="24"/>
        </w:rPr>
        <w:t>Presence: Teleoperators and Virtual Environments</w:t>
      </w:r>
      <w:r w:rsidRPr="003E2F43">
        <w:rPr>
          <w:noProof/>
          <w:szCs w:val="24"/>
        </w:rPr>
        <w:t xml:space="preserve">, </w:t>
      </w:r>
      <w:r w:rsidRPr="003E2F43">
        <w:rPr>
          <w:i/>
          <w:iCs/>
          <w:noProof/>
          <w:szCs w:val="24"/>
        </w:rPr>
        <w:t>6</w:t>
      </w:r>
      <w:r w:rsidRPr="003E2F43">
        <w:rPr>
          <w:noProof/>
          <w:szCs w:val="24"/>
        </w:rPr>
        <w:t>(4), 355–385. Retrieved from http://www.dca.fee.unicamp.br/~leopini/DISCIPLINAS/IA369T-22014/Seminarios-entregues/Grupos-Visualização/Visualizacao-Gr-LuisPattam-paperdeapoio-1.pdf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Azuma, R. T., Baillot, Y., Behringer, R., Feiner, S., Julier, S., &amp; MacIntyre, B. (2001). Recent advances in augmented reality. </w:t>
      </w:r>
      <w:r w:rsidRPr="003E2F43">
        <w:rPr>
          <w:i/>
          <w:iCs/>
          <w:noProof/>
          <w:szCs w:val="24"/>
        </w:rPr>
        <w:t>IEEE Computer Graphics and Applications</w:t>
      </w:r>
      <w:r w:rsidRPr="003E2F43">
        <w:rPr>
          <w:noProof/>
          <w:szCs w:val="24"/>
        </w:rPr>
        <w:t xml:space="preserve">, </w:t>
      </w:r>
      <w:r w:rsidRPr="003E2F43">
        <w:rPr>
          <w:i/>
          <w:iCs/>
          <w:noProof/>
          <w:szCs w:val="24"/>
        </w:rPr>
        <w:t>21</w:t>
      </w:r>
      <w:r w:rsidRPr="003E2F43">
        <w:rPr>
          <w:noProof/>
          <w:szCs w:val="24"/>
        </w:rPr>
        <w:t>(6), 34–47. https://doi.org/10.4061/2011/908468</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Bauer, S., Wasza, J., Haase, S., Marosi, N., &amp; Hornegger, J. (2011). Multi-modal Surface Registration for Markerless Initial Patient Setup in Radiation Therapy using Microsoft’s Kinect Sensor. In </w:t>
      </w:r>
      <w:r w:rsidRPr="003E2F43">
        <w:rPr>
          <w:i/>
          <w:iCs/>
          <w:noProof/>
          <w:szCs w:val="24"/>
        </w:rPr>
        <w:t>Proc. IEEE Workshop on Consumer Depth Cameras for Computer Vision (CDC4CV)</w:t>
      </w:r>
      <w:r w:rsidRPr="003E2F43">
        <w:rPr>
          <w:noProof/>
          <w:szCs w:val="24"/>
        </w:rPr>
        <w:t xml:space="preserve"> (pp. 1175–1181). IEEE Press. Retrieved from http://www5.informatik.uni-erlangen.de/Forschung/Publikationen/2011/Bauer11-MSR.pdf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Benko, H., Holz, C., Sinclair, M., &amp; Ofek, E. (2016). NormalTouch and TextureTouch : High-fidelity 3D Haptic Shape Rendering on Handheld Virtual Reality Controllers. In </w:t>
      </w:r>
      <w:r w:rsidRPr="003E2F43">
        <w:rPr>
          <w:i/>
          <w:iCs/>
          <w:noProof/>
          <w:szCs w:val="24"/>
        </w:rPr>
        <w:t>Proceedings of the 29th Annual Symposium on User Interface Software and Technology</w:t>
      </w:r>
      <w:r w:rsidRPr="003E2F43">
        <w:rPr>
          <w:noProof/>
          <w:szCs w:val="24"/>
        </w:rPr>
        <w:t xml:space="preserve"> (pp. 717–728). ACM. https://doi.org/10.1145/2984511.2984526</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Biocca, F. A., &amp; Rolland, J. P. (1998). Virtual Eyes Can Rearrange Your Body: Adaptation to Visual Displacement in See-Through, Head-Mounted Displays. </w:t>
      </w:r>
      <w:r w:rsidRPr="003E2F43">
        <w:rPr>
          <w:i/>
          <w:iCs/>
          <w:noProof/>
          <w:szCs w:val="24"/>
        </w:rPr>
        <w:t>Presence: Teleoperators and Virtual Environments</w:t>
      </w:r>
      <w:r w:rsidRPr="003E2F43">
        <w:rPr>
          <w:noProof/>
          <w:szCs w:val="24"/>
        </w:rPr>
        <w:t xml:space="preserve">, </w:t>
      </w:r>
      <w:r w:rsidRPr="003E2F43">
        <w:rPr>
          <w:i/>
          <w:iCs/>
          <w:noProof/>
          <w:szCs w:val="24"/>
        </w:rPr>
        <w:t>7</w:t>
      </w:r>
      <w:r w:rsidRPr="003E2F43">
        <w:rPr>
          <w:noProof/>
          <w:szCs w:val="24"/>
        </w:rPr>
        <w:t>(3), 262–277. Retrieved from http://citeseerx.ist.psu.edu/viewdoc/download?doi=10.1.1.541.8417&amp;rep=rep1&amp;type=pdf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Bower, M., Howe, C., McCredie, N., Robinson, A., &amp; Grover, D. (2014). Augmented Reality in education – cases, places and potentials. </w:t>
      </w:r>
      <w:r w:rsidRPr="003E2F43">
        <w:rPr>
          <w:i/>
          <w:iCs/>
          <w:noProof/>
          <w:szCs w:val="24"/>
        </w:rPr>
        <w:t>Educational Media International</w:t>
      </w:r>
      <w:r w:rsidRPr="003E2F43">
        <w:rPr>
          <w:noProof/>
          <w:szCs w:val="24"/>
        </w:rPr>
        <w:t xml:space="preserve">, </w:t>
      </w:r>
      <w:r w:rsidRPr="003E2F43">
        <w:rPr>
          <w:i/>
          <w:iCs/>
          <w:noProof/>
          <w:szCs w:val="24"/>
        </w:rPr>
        <w:t>51</w:t>
      </w:r>
      <w:r w:rsidRPr="003E2F43">
        <w:rPr>
          <w:noProof/>
          <w:szCs w:val="24"/>
        </w:rPr>
        <w:t>(1), 1–15. https://doi.org/10.1080/09523987.2014.889400</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Calo, R., Denning, T., Friedman, B., Kohno, T., Magassa, L., McReynolds, E., … Woo, J. (2015). Augmented Reality: A Technology and Policy Primer. Retrieved from http://techpolicylab.org/wp-content/uploads/2016/02/Augmented_Reality_Primer-TechPolicyLab.pdf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Chandler, D., &amp; Munday, R. (2011). augmented reality. In </w:t>
      </w:r>
      <w:r w:rsidRPr="003E2F43">
        <w:rPr>
          <w:i/>
          <w:iCs/>
          <w:noProof/>
          <w:szCs w:val="24"/>
        </w:rPr>
        <w:t>A Dictionary of Media and Communication</w:t>
      </w:r>
      <w:r w:rsidRPr="003E2F43">
        <w:rPr>
          <w:noProof/>
          <w:szCs w:val="24"/>
        </w:rPr>
        <w:t>. Oxford University Press. Retrieved from http://www.oxfordreference.com/view/10.1093/acref/9780199568758.001.0001/acref-9780199568758-e-0171</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lastRenderedPageBreak/>
        <w:t>Crecente, B. (2016). Pokémon Go breaks iTunes record, Apple confirms. Retrieved December 27, 2016, from http://www.polygon.com/2016/7/22/12258490/pokemon-go-itunes-record-apple-confirms</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Dasarathy, B. V. (1997). Sensor fusion potential exploitation-innovative architectures and illustrative applications. </w:t>
      </w:r>
      <w:r w:rsidRPr="003E2F43">
        <w:rPr>
          <w:i/>
          <w:iCs/>
          <w:noProof/>
          <w:szCs w:val="24"/>
        </w:rPr>
        <w:t>Proceedings of the IEEE</w:t>
      </w:r>
      <w:r w:rsidRPr="003E2F43">
        <w:rPr>
          <w:noProof/>
          <w:szCs w:val="24"/>
        </w:rPr>
        <w:t xml:space="preserve">, </w:t>
      </w:r>
      <w:r w:rsidRPr="003E2F43">
        <w:rPr>
          <w:i/>
          <w:iCs/>
          <w:noProof/>
          <w:szCs w:val="24"/>
        </w:rPr>
        <w:t>85</w:t>
      </w:r>
      <w:r w:rsidRPr="003E2F43">
        <w:rPr>
          <w:noProof/>
          <w:szCs w:val="24"/>
        </w:rPr>
        <w:t>(1), 24–38. https://doi.org/10.1109/5.554206</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Dede, C. (2009). Immersive Interfaces for Engagement and Learning. </w:t>
      </w:r>
      <w:r w:rsidRPr="003E2F43">
        <w:rPr>
          <w:i/>
          <w:iCs/>
          <w:noProof/>
          <w:szCs w:val="24"/>
        </w:rPr>
        <w:t>Science</w:t>
      </w:r>
      <w:r w:rsidRPr="003E2F43">
        <w:rPr>
          <w:noProof/>
          <w:szCs w:val="24"/>
        </w:rPr>
        <w:t xml:space="preserve">, </w:t>
      </w:r>
      <w:r w:rsidRPr="003E2F43">
        <w:rPr>
          <w:i/>
          <w:iCs/>
          <w:noProof/>
          <w:szCs w:val="24"/>
        </w:rPr>
        <w:t>323</w:t>
      </w:r>
      <w:r w:rsidRPr="003E2F43">
        <w:rPr>
          <w:noProof/>
          <w:szCs w:val="24"/>
        </w:rPr>
        <w:t>(5910), 66–69. Retrieved from https://pdfs.semanticscholar.org/844a/742b416bf914c3e22e6a0c3d9f7f1d58a185.pdf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Dunleavy, M. (2014). Design Principles for Augmented Reality Learning. </w:t>
      </w:r>
      <w:r w:rsidRPr="003E2F43">
        <w:rPr>
          <w:i/>
          <w:iCs/>
          <w:noProof/>
          <w:szCs w:val="24"/>
        </w:rPr>
        <w:t>TechTrends</w:t>
      </w:r>
      <w:r w:rsidRPr="003E2F43">
        <w:rPr>
          <w:noProof/>
          <w:szCs w:val="24"/>
        </w:rPr>
        <w:t xml:space="preserve">, </w:t>
      </w:r>
      <w:r w:rsidRPr="003E2F43">
        <w:rPr>
          <w:i/>
          <w:iCs/>
          <w:noProof/>
          <w:szCs w:val="24"/>
        </w:rPr>
        <w:t>58</w:t>
      </w:r>
      <w:r w:rsidRPr="003E2F43">
        <w:rPr>
          <w:noProof/>
          <w:szCs w:val="24"/>
        </w:rPr>
        <w:t>(1), 28–34. https://doi.org/10.1007/s11528-013-0717-2</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Dunleavy, M., Dede, C., &amp; Mitchell, R. (2009). Affordances and limitations of immersive participatory augmented reality simulations for teaching and learning. </w:t>
      </w:r>
      <w:r w:rsidRPr="003E2F43">
        <w:rPr>
          <w:i/>
          <w:iCs/>
          <w:noProof/>
          <w:szCs w:val="24"/>
        </w:rPr>
        <w:t>Journal of Science Education and Technology</w:t>
      </w:r>
      <w:r w:rsidRPr="003E2F43">
        <w:rPr>
          <w:noProof/>
          <w:szCs w:val="24"/>
        </w:rPr>
        <w:t xml:space="preserve">, </w:t>
      </w:r>
      <w:r w:rsidRPr="003E2F43">
        <w:rPr>
          <w:i/>
          <w:iCs/>
          <w:noProof/>
          <w:szCs w:val="24"/>
        </w:rPr>
        <w:t>18</w:t>
      </w:r>
      <w:r w:rsidRPr="003E2F43">
        <w:rPr>
          <w:noProof/>
          <w:szCs w:val="24"/>
        </w:rPr>
        <w:t>(1), 7–22. https://doi.org/10.1007/s10956-008-9119-1</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Feiner, S., MacIntyre, B., Höllerer, T., &amp; Webster, A. (1997). A Touring Machine: Prototyping 3D Mobile Augmented Reality Systems for Exploring the Urban Environment. </w:t>
      </w:r>
      <w:r w:rsidRPr="003E2F43">
        <w:rPr>
          <w:i/>
          <w:iCs/>
          <w:noProof/>
          <w:szCs w:val="24"/>
        </w:rPr>
        <w:t>Personal Technologies</w:t>
      </w:r>
      <w:r w:rsidRPr="003E2F43">
        <w:rPr>
          <w:noProof/>
          <w:szCs w:val="24"/>
        </w:rPr>
        <w:t xml:space="preserve">, </w:t>
      </w:r>
      <w:r w:rsidRPr="003E2F43">
        <w:rPr>
          <w:i/>
          <w:iCs/>
          <w:noProof/>
          <w:szCs w:val="24"/>
        </w:rPr>
        <w:t>1</w:t>
      </w:r>
      <w:r w:rsidRPr="003E2F43">
        <w:rPr>
          <w:noProof/>
          <w:szCs w:val="24"/>
        </w:rPr>
        <w:t>(4), 208–217. Retrieved from https://www.researchgate.net/profile/Blair_Macintyre/publication/221240775_A_Touring_Machine_Prototyping_3D_Mobile_Augmented_Reality_Systems_for_Exploring_the_Urban_Environment/links/0f31753c5290d35949000000.pdf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FitzGerald, E., Ferguson, R., Adams, A., Gaved, M., Mor, Y., &amp; Thomas, R. (2013). Augmented reality and mobile learning: the state of the art. </w:t>
      </w:r>
      <w:r w:rsidRPr="003E2F43">
        <w:rPr>
          <w:i/>
          <w:iCs/>
          <w:noProof/>
          <w:szCs w:val="24"/>
        </w:rPr>
        <w:t>International Journal of Mobile and Blended Learning</w:t>
      </w:r>
      <w:r w:rsidRPr="003E2F43">
        <w:rPr>
          <w:noProof/>
          <w:szCs w:val="24"/>
        </w:rPr>
        <w:t xml:space="preserve">, </w:t>
      </w:r>
      <w:r w:rsidRPr="003E2F43">
        <w:rPr>
          <w:i/>
          <w:iCs/>
          <w:noProof/>
          <w:szCs w:val="24"/>
        </w:rPr>
        <w:t>5</w:t>
      </w:r>
      <w:r w:rsidRPr="003E2F43">
        <w:rPr>
          <w:noProof/>
          <w:szCs w:val="24"/>
        </w:rPr>
        <w:t>(4), 43–58. Retrieved from http://oro.open.ac.uk/38386/8/__userdata_documents4_ctb44_Desktop_FitzGerald paper-IJMBL 5%284%29.pdf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Fitzgerald, E., Taylor, C., &amp; Craven, M. (2013). To the Castle! A comparison of two audio guides to enable public discovery of historical events. </w:t>
      </w:r>
      <w:r w:rsidRPr="003E2F43">
        <w:rPr>
          <w:i/>
          <w:iCs/>
          <w:noProof/>
          <w:szCs w:val="24"/>
        </w:rPr>
        <w:t>Personal and Ubiquitous Computing</w:t>
      </w:r>
      <w:r w:rsidRPr="003E2F43">
        <w:rPr>
          <w:noProof/>
          <w:szCs w:val="24"/>
        </w:rPr>
        <w:t xml:space="preserve">, </w:t>
      </w:r>
      <w:r w:rsidRPr="003E2F43">
        <w:rPr>
          <w:i/>
          <w:iCs/>
          <w:noProof/>
          <w:szCs w:val="24"/>
        </w:rPr>
        <w:t>17</w:t>
      </w:r>
      <w:r w:rsidRPr="003E2F43">
        <w:rPr>
          <w:noProof/>
          <w:szCs w:val="24"/>
        </w:rPr>
        <w:t>(4), 749–760. https://doi.org/10.1007/s00779-012-0624-0</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Furmanski, C., Azuma, R. T., &amp; Daily, M. (2002). Augmented-reality visualizations guided by cognition: Perceptual heuristics for combining visible and obscured information. In </w:t>
      </w:r>
      <w:r w:rsidRPr="003E2F43">
        <w:rPr>
          <w:i/>
          <w:iCs/>
          <w:noProof/>
          <w:szCs w:val="24"/>
        </w:rPr>
        <w:t>Proceedings of the International Symposium on Mixed and Augmented Reality (ISMAR’02)</w:t>
      </w:r>
      <w:r w:rsidRPr="003E2F43">
        <w:rPr>
          <w:noProof/>
          <w:szCs w:val="24"/>
        </w:rPr>
        <w:t>. IEEE. https://doi.org/10.1109/ISMAR.2002.1115091</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Henderson, S. J., &amp; Feiner, S. (2009). Evaluating the benefits of augmented reality for task </w:t>
      </w:r>
      <w:r w:rsidRPr="003E2F43">
        <w:rPr>
          <w:noProof/>
          <w:szCs w:val="24"/>
        </w:rPr>
        <w:lastRenderedPageBreak/>
        <w:t xml:space="preserve">localization in maintenance of an armored personnel carrier turret. In </w:t>
      </w:r>
      <w:r w:rsidRPr="003E2F43">
        <w:rPr>
          <w:i/>
          <w:iCs/>
          <w:noProof/>
          <w:szCs w:val="24"/>
        </w:rPr>
        <w:t>IEEE International Symposium on Mixed and Augmented Reality 2009</w:t>
      </w:r>
      <w:r w:rsidRPr="003E2F43">
        <w:rPr>
          <w:noProof/>
          <w:szCs w:val="24"/>
        </w:rPr>
        <w:t xml:space="preserve"> (pp. 135–144). IEEE. https://doi.org/10.1109/ISMAR.2009.5336486</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Hol, J. D., Schön, T. B., Gustafsson, F., &amp; Slycke, P. J. (2006). Sensor Fusion for Augmented Reality. In </w:t>
      </w:r>
      <w:r w:rsidRPr="003E2F43">
        <w:rPr>
          <w:i/>
          <w:iCs/>
          <w:noProof/>
          <w:szCs w:val="24"/>
        </w:rPr>
        <w:t>2006 9th International Conference on Information Fusion</w:t>
      </w:r>
      <w:r w:rsidRPr="003E2F43">
        <w:rPr>
          <w:noProof/>
          <w:szCs w:val="24"/>
        </w:rPr>
        <w:t xml:space="preserve"> (pp. 1–6). IEEE. https://doi.org/10.1109/ICIF.2006.301604</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Introducing the Microsoft HoloLens Development Edition. (2016). Retrieved December 29, 2016, from https://www.microsoft.com/microsoft-hololens/de-de/development-edition</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Ishii, H., Wisneski, C., Orbanes, J., Chun, B., &amp; Paradiso, J. (1999). PingPongPlus: design of an athletic-tangible interface for computer-supported cooperative play. In </w:t>
      </w:r>
      <w:r w:rsidRPr="003E2F43">
        <w:rPr>
          <w:i/>
          <w:iCs/>
          <w:noProof/>
          <w:szCs w:val="24"/>
        </w:rPr>
        <w:t>Proceedings of the SIGCHI conference on Human factors in computing systems</w:t>
      </w:r>
      <w:r w:rsidRPr="003E2F43">
        <w:rPr>
          <w:noProof/>
          <w:szCs w:val="24"/>
        </w:rPr>
        <w:t>. ACM. https://doi.org/http://doi.acm.org/10.1145/302979.303115</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Johnson, D. M., &amp; Wiles, J. (2003). Effective Affective User Interface Design in Games. </w:t>
      </w:r>
      <w:r w:rsidRPr="003E2F43">
        <w:rPr>
          <w:i/>
          <w:iCs/>
          <w:noProof/>
          <w:szCs w:val="24"/>
        </w:rPr>
        <w:t>Ergonomics</w:t>
      </w:r>
      <w:r w:rsidRPr="003E2F43">
        <w:rPr>
          <w:noProof/>
          <w:szCs w:val="24"/>
        </w:rPr>
        <w:t xml:space="preserve">, </w:t>
      </w:r>
      <w:r w:rsidRPr="003E2F43">
        <w:rPr>
          <w:i/>
          <w:iCs/>
          <w:noProof/>
          <w:szCs w:val="24"/>
        </w:rPr>
        <w:t>46</w:t>
      </w:r>
      <w:r w:rsidRPr="003E2F43">
        <w:rPr>
          <w:noProof/>
          <w:szCs w:val="24"/>
        </w:rPr>
        <w:t>(13/14), 1332–1345. Retrieved from http://eprints.qut.edu.au/6693/1/6693.pdf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Johnson, L., Adams Becker, S., Cummins, M., Estrada, V., Freeman, A., &amp; Hall, C. (2016). </w:t>
      </w:r>
      <w:r w:rsidRPr="003E2F43">
        <w:rPr>
          <w:i/>
          <w:iCs/>
          <w:noProof/>
          <w:szCs w:val="24"/>
        </w:rPr>
        <w:t>NMC Horizon Report: 2016 Higher Education Edition.</w:t>
      </w:r>
      <w:r w:rsidRPr="003E2F43">
        <w:rPr>
          <w:noProof/>
          <w:szCs w:val="24"/>
        </w:rPr>
        <w:t xml:space="preserve"> Austin, Texas: The New Media Consortium. Retrieved from http://cdn.nmc.org/media/2016-nmc-horizon-report-he-EN.pdf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Johnson, L., Smith, R., Willis, H., Levine, A., &amp; Haywood, K. (2011). </w:t>
      </w:r>
      <w:r w:rsidRPr="003E2F43">
        <w:rPr>
          <w:i/>
          <w:iCs/>
          <w:noProof/>
          <w:szCs w:val="24"/>
        </w:rPr>
        <w:t>The 2011 Horizon Report</w:t>
      </w:r>
      <w:r w:rsidRPr="003E2F43">
        <w:rPr>
          <w:noProof/>
          <w:szCs w:val="24"/>
        </w:rPr>
        <w:t>. Austin, Texas: The New Media Consortium. Retrieved from http://www.nmc.org/pdf/2011-Horizon-Report.pdf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Julier, S., Lanzagorta, M., Baillot, Y., Rosenblum, L., Feiner, S., Höllerer, T., &amp; Sestito, S. (2000). Information filtering for mobile augmented reality. In </w:t>
      </w:r>
      <w:r w:rsidRPr="003E2F43">
        <w:rPr>
          <w:i/>
          <w:iCs/>
          <w:noProof/>
          <w:szCs w:val="24"/>
        </w:rPr>
        <w:t>Proceedings - IEEE and ACM International Symposium on Augmented Reality, ISAR 2000</w:t>
      </w:r>
      <w:r w:rsidRPr="003E2F43">
        <w:rPr>
          <w:noProof/>
          <w:szCs w:val="24"/>
        </w:rPr>
        <w:t xml:space="preserve"> (pp. 3–11). IEEE. https://doi.org/10.1109/ISAR.2000.880917</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Kreimeier, B. (2002). The Case For Game Design Patterns. Retrieved December 14, 2016, from http://www.gamasutra.com/view/feature/4261/the_case_for</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Kruijff, E., Swan II, J. E., &amp; Feiner, S. (2010). Perceptual Issues in Augmented Reality Revisited. Retrieved from http://www.icg.tu-graz.ac.at/Members/kruijff/perceptual_issues_AR.pdf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Lamantia, J. (2009). Inside Out: Interaction Design for Augmented Reality. Retrieved December 19, 2016, from http://www.uxmatters.com/mt/archives/2009/08/inside-out-</w:t>
      </w:r>
      <w:r w:rsidRPr="003E2F43">
        <w:rPr>
          <w:noProof/>
          <w:szCs w:val="24"/>
        </w:rPr>
        <w:lastRenderedPageBreak/>
        <w:t>interaction-design-for-augmented-reality.php</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Lundgren, S., &amp; Björk, S. (2003). Game Mechanics: Describing Computer-Augmented Games in Terms of Interaction. In </w:t>
      </w:r>
      <w:r w:rsidRPr="003E2F43">
        <w:rPr>
          <w:i/>
          <w:iCs/>
          <w:noProof/>
          <w:szCs w:val="24"/>
        </w:rPr>
        <w:t>Proceedings of TIDSE ’03</w:t>
      </w:r>
      <w:r w:rsidRPr="003E2F43">
        <w:rPr>
          <w:noProof/>
          <w:szCs w:val="24"/>
        </w:rPr>
        <w:t>. Retrieved from http://www.cse.chalmers.se/research/group/idc/publication/pdf/lundgren_bjork_game_mechanics.pdf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Mattern, F., &amp; Floerkemeier, C. (2010). From the Internet of Computers to the Internet of Things. In K. Sachs, I. Petrov, &amp; P. Guerrero (Eds.), </w:t>
      </w:r>
      <w:r w:rsidRPr="003E2F43">
        <w:rPr>
          <w:i/>
          <w:iCs/>
          <w:noProof/>
          <w:szCs w:val="24"/>
        </w:rPr>
        <w:t>From Active Data Management to Event-Based Systems and More (Lecture Notes in Computer Science, 6462)</w:t>
      </w:r>
      <w:r w:rsidRPr="003E2F43">
        <w:rPr>
          <w:noProof/>
          <w:szCs w:val="24"/>
        </w:rPr>
        <w:t xml:space="preserve"> (pp. 242–259). Springer Berlin Heidelberg. Retrieved from http://ruangbacafmipa.staff.ub.ac.id/files/2012/02/ebooksclub.org__From_Active_Data_Management_to_Event_Based_Systems_and_More.pdf#page=258</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McGee, K. (2007). Patterns and Computer Game Design Innovation. In </w:t>
      </w:r>
      <w:r w:rsidRPr="003E2F43">
        <w:rPr>
          <w:i/>
          <w:iCs/>
          <w:noProof/>
          <w:szCs w:val="24"/>
        </w:rPr>
        <w:t>Proceedings of the 4th Australasian conference on Interactive entertainment</w:t>
      </w:r>
      <w:r w:rsidRPr="003E2F43">
        <w:rPr>
          <w:noProof/>
          <w:szCs w:val="24"/>
        </w:rPr>
        <w:t>. RMIT University. Retrieved from http://citeseerx.ist.psu.edu/viewdoc/download?doi=10.1.1.90.29&amp;rep=rep1&amp;type=pdf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Milgram, P., &amp; Kishino, F. (1994). Taxonomy of mixed reality visual displays. </w:t>
      </w:r>
      <w:r w:rsidRPr="003E2F43">
        <w:rPr>
          <w:i/>
          <w:iCs/>
          <w:noProof/>
          <w:szCs w:val="24"/>
        </w:rPr>
        <w:t>IEICE Transactions on Information and Systems</w:t>
      </w:r>
      <w:r w:rsidRPr="003E2F43">
        <w:rPr>
          <w:noProof/>
          <w:szCs w:val="24"/>
        </w:rPr>
        <w:t xml:space="preserve">, </w:t>
      </w:r>
      <w:r w:rsidRPr="003E2F43">
        <w:rPr>
          <w:i/>
          <w:iCs/>
          <w:noProof/>
          <w:szCs w:val="24"/>
        </w:rPr>
        <w:t>77</w:t>
      </w:r>
      <w:r w:rsidRPr="003E2F43">
        <w:rPr>
          <w:noProof/>
          <w:szCs w:val="24"/>
        </w:rPr>
        <w:t>(12), 1321–1329. https://doi.org/10.1.1.102.4646</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Mulloni, A., Dünser, A., &amp; Schmalstieg, D. (2010). Zooming Interfaces for Augmented Reality Browsers. In </w:t>
      </w:r>
      <w:r w:rsidRPr="003E2F43">
        <w:rPr>
          <w:i/>
          <w:iCs/>
          <w:noProof/>
          <w:szCs w:val="24"/>
        </w:rPr>
        <w:t>Proceedings of the 12th international conference on Human computer interaction with mobile devices and services</w:t>
      </w:r>
      <w:r w:rsidRPr="003E2F43">
        <w:rPr>
          <w:noProof/>
          <w:szCs w:val="24"/>
        </w:rPr>
        <w:t xml:space="preserve"> (pp. 161–170). New York: ACM. https://doi.org/10.1145/1851600.1851629</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Munnerley, D., Bacon, M., Wilson, A., Steele, J., Hedberg, J., &amp; Fitzgerald, R. (2012). Confronting an augmented reality. </w:t>
      </w:r>
      <w:r w:rsidRPr="003E2F43">
        <w:rPr>
          <w:i/>
          <w:iCs/>
          <w:noProof/>
          <w:szCs w:val="24"/>
        </w:rPr>
        <w:t>Research in Lerning Technology</w:t>
      </w:r>
      <w:r w:rsidRPr="003E2F43">
        <w:rPr>
          <w:noProof/>
          <w:szCs w:val="24"/>
        </w:rPr>
        <w:t xml:space="preserve">, </w:t>
      </w:r>
      <w:r w:rsidRPr="003E2F43">
        <w:rPr>
          <w:i/>
          <w:iCs/>
          <w:noProof/>
          <w:szCs w:val="24"/>
        </w:rPr>
        <w:t>20</w:t>
      </w:r>
      <w:r w:rsidRPr="003E2F43">
        <w:rPr>
          <w:noProof/>
          <w:szCs w:val="24"/>
        </w:rPr>
        <w:t>, 39–48. https://doi.org/10.3402/rlt.v20i0.19189</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Nilsson, S., Johansson, B., &amp; Jönsson, A. (2009). Using AR to support cross-organisational collaboration in dynamic tasks. In </w:t>
      </w:r>
      <w:r w:rsidRPr="003E2F43">
        <w:rPr>
          <w:i/>
          <w:iCs/>
          <w:noProof/>
          <w:szCs w:val="24"/>
        </w:rPr>
        <w:t>In Proceedings of the 8th IEEE International Symposium on Mixed and Augmented Reality, ISMAR</w:t>
      </w:r>
      <w:r w:rsidRPr="003E2F43">
        <w:rPr>
          <w:noProof/>
          <w:szCs w:val="24"/>
        </w:rPr>
        <w:t xml:space="preserve"> (pp. 3–12). Washington, DC: IEEE Computer Society. https://doi.org/10.1109/ISMAR.2009.5336522</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Olshannikova, E., Ometov, A., Koucheryavy, Y., &amp; Olsson, T. (2015). Visualizing Big Data with augmented and virtual reality: challenges and research agenda. </w:t>
      </w:r>
      <w:r w:rsidRPr="003E2F43">
        <w:rPr>
          <w:i/>
          <w:iCs/>
          <w:noProof/>
          <w:szCs w:val="24"/>
        </w:rPr>
        <w:t>Journal of Big Data</w:t>
      </w:r>
      <w:r w:rsidRPr="003E2F43">
        <w:rPr>
          <w:noProof/>
          <w:szCs w:val="24"/>
        </w:rPr>
        <w:t xml:space="preserve">, </w:t>
      </w:r>
      <w:r w:rsidRPr="003E2F43">
        <w:rPr>
          <w:i/>
          <w:iCs/>
          <w:noProof/>
          <w:szCs w:val="24"/>
        </w:rPr>
        <w:t>2</w:t>
      </w:r>
      <w:r w:rsidRPr="003E2F43">
        <w:rPr>
          <w:noProof/>
          <w:szCs w:val="24"/>
        </w:rPr>
        <w:t>(1). https://doi.org/10.1186/s40537-015-0031-2</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Papagiannakis, G., Singh, G., &amp; Magnenat-Thalmann, N. (2008). A survey of mobile and </w:t>
      </w:r>
      <w:r w:rsidRPr="003E2F43">
        <w:rPr>
          <w:noProof/>
          <w:szCs w:val="24"/>
        </w:rPr>
        <w:lastRenderedPageBreak/>
        <w:t xml:space="preserve">wireless technologies for augmented reality systems. </w:t>
      </w:r>
      <w:r w:rsidRPr="003E2F43">
        <w:rPr>
          <w:i/>
          <w:iCs/>
          <w:noProof/>
          <w:szCs w:val="24"/>
        </w:rPr>
        <w:t>Computer Animation and Virtual Worlds</w:t>
      </w:r>
      <w:r w:rsidRPr="003E2F43">
        <w:rPr>
          <w:noProof/>
          <w:szCs w:val="24"/>
        </w:rPr>
        <w:t xml:space="preserve">, </w:t>
      </w:r>
      <w:r w:rsidRPr="003E2F43">
        <w:rPr>
          <w:i/>
          <w:iCs/>
          <w:noProof/>
          <w:szCs w:val="24"/>
        </w:rPr>
        <w:t>19</w:t>
      </w:r>
      <w:r w:rsidRPr="003E2F43">
        <w:rPr>
          <w:noProof/>
          <w:szCs w:val="24"/>
        </w:rPr>
        <w:t>(1), 3–22. Retrieved from http://calhoun.nps.edu/bitstream/handle/10945/41253/Singh_d912f5075af50e0812_2008.pdf?sequence=1</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Radu, I. (2014). Augmented reality in education: a meta-review and cross-media analysis. </w:t>
      </w:r>
      <w:r w:rsidRPr="003E2F43">
        <w:rPr>
          <w:i/>
          <w:iCs/>
          <w:noProof/>
          <w:szCs w:val="24"/>
        </w:rPr>
        <w:t>Personal and Ubiquitous Computing</w:t>
      </w:r>
      <w:r w:rsidRPr="003E2F43">
        <w:rPr>
          <w:noProof/>
          <w:szCs w:val="24"/>
        </w:rPr>
        <w:t xml:space="preserve">, </w:t>
      </w:r>
      <w:r w:rsidRPr="003E2F43">
        <w:rPr>
          <w:i/>
          <w:iCs/>
          <w:noProof/>
          <w:szCs w:val="24"/>
        </w:rPr>
        <w:t>18</w:t>
      </w:r>
      <w:r w:rsidRPr="003E2F43">
        <w:rPr>
          <w:noProof/>
          <w:szCs w:val="24"/>
        </w:rPr>
        <w:t>(6), 1533–1543. https://doi.org/10.1007/s00779-013-0747-y</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Robinett, W. (1992). Synthetic experience: a proposed taxonomy. </w:t>
      </w:r>
      <w:r w:rsidRPr="003E2F43">
        <w:rPr>
          <w:i/>
          <w:iCs/>
          <w:noProof/>
          <w:szCs w:val="24"/>
        </w:rPr>
        <w:t>Presence: Teleoperators and Virtual Environments</w:t>
      </w:r>
      <w:r w:rsidRPr="003E2F43">
        <w:rPr>
          <w:noProof/>
          <w:szCs w:val="24"/>
        </w:rPr>
        <w:t xml:space="preserve">, </w:t>
      </w:r>
      <w:r w:rsidRPr="003E2F43">
        <w:rPr>
          <w:i/>
          <w:iCs/>
          <w:noProof/>
          <w:szCs w:val="24"/>
        </w:rPr>
        <w:t>1</w:t>
      </w:r>
      <w:r w:rsidRPr="003E2F43">
        <w:rPr>
          <w:noProof/>
          <w:szCs w:val="24"/>
        </w:rPr>
        <w:t>(2), 229–247.</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Schall, G., Wagner, D., Reitmayr, G., Taichmann, E., Wieser, M., Schmalstieg, D., &amp; Hofmann-Wellenhof, B. (2009). Global Pose Estimation using Multi-Sensor Fusion for Outdoor Augmented Reality. In </w:t>
      </w:r>
      <w:r w:rsidRPr="003E2F43">
        <w:rPr>
          <w:i/>
          <w:iCs/>
          <w:noProof/>
          <w:szCs w:val="24"/>
        </w:rPr>
        <w:t>Proceedings of the 2009 8th IEEE International Symposium on Mixed and Augmented Reality</w:t>
      </w:r>
      <w:r w:rsidRPr="003E2F43">
        <w:rPr>
          <w:noProof/>
          <w:szCs w:val="24"/>
        </w:rPr>
        <w:t xml:space="preserve"> (pp. 153–162). Retrieved from http://citeseerx.ist.psu.edu/viewdoc/download?doi=10.1.1.156.6860&amp;rep=rep1&amp;type=pdf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Schell, J. (2015). VR and AR: 2016, 2020, 2025. Retrieved December 26, 2016, from https://www.youtube.com/watch?v=wD0bp0r-EpI</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Schmitz, B., Specht, M., &amp; Klemke, R. (2012). An Analysis of the Educational Potential of Augmented Reality Games for Learning. In M. Specht, J. Multisilta, &amp; M. Sharples (Eds.), </w:t>
      </w:r>
      <w:r w:rsidRPr="003E2F43">
        <w:rPr>
          <w:i/>
          <w:iCs/>
          <w:noProof/>
          <w:szCs w:val="24"/>
        </w:rPr>
        <w:t>Proceedings of the 11th World Conference on Mobile and Contextual Learning 2012</w:t>
      </w:r>
      <w:r w:rsidRPr="003E2F43">
        <w:rPr>
          <w:noProof/>
          <w:szCs w:val="24"/>
        </w:rPr>
        <w:t xml:space="preserve"> (pp. 140–147). Retrieved from http://dspace.ou.nl/handle/1820/4790</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Sharma, P., Wild, F., Klemke, R., Helin, K., &amp; Azam, T. (2016). </w:t>
      </w:r>
      <w:r w:rsidRPr="003E2F43">
        <w:rPr>
          <w:i/>
          <w:iCs/>
          <w:noProof/>
          <w:szCs w:val="24"/>
        </w:rPr>
        <w:t>D3.1 Requirement analysis and sensor specifications – First version</w:t>
      </w:r>
      <w:r w:rsidRPr="003E2F43">
        <w:rPr>
          <w:noProof/>
          <w:szCs w:val="24"/>
        </w:rPr>
        <w:t>. (F. Wild &amp; P. Sharma, Eds.).</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Specht, M., Ternier, S., &amp; Greller, W. (2011). Dimensions of Mobile Augmented Reality for Learning: A First Inventory. </w:t>
      </w:r>
      <w:r w:rsidRPr="003E2F43">
        <w:rPr>
          <w:i/>
          <w:iCs/>
          <w:noProof/>
          <w:szCs w:val="24"/>
        </w:rPr>
        <w:t>Journal of the Research Center for Educational Technology (RCET)</w:t>
      </w:r>
      <w:r w:rsidRPr="003E2F43">
        <w:rPr>
          <w:noProof/>
          <w:szCs w:val="24"/>
        </w:rPr>
        <w:t xml:space="preserve">, </w:t>
      </w:r>
      <w:r w:rsidRPr="003E2F43">
        <w:rPr>
          <w:i/>
          <w:iCs/>
          <w:noProof/>
          <w:szCs w:val="24"/>
        </w:rPr>
        <w:t>7</w:t>
      </w:r>
      <w:r w:rsidRPr="003E2F43">
        <w:rPr>
          <w:noProof/>
          <w:szCs w:val="24"/>
        </w:rPr>
        <w:t>(1), 117–127. Retrieved from http://rcetj.org/index.php/rcetj/article/viewFile/151/241</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Sutherland, I. E. (1968). A head-mounted three dimensional display. In </w:t>
      </w:r>
      <w:r w:rsidRPr="003E2F43">
        <w:rPr>
          <w:i/>
          <w:iCs/>
          <w:noProof/>
          <w:szCs w:val="24"/>
        </w:rPr>
        <w:t>Proceedings of the December 9-11, 1968, fall joint computer conference, part I</w:t>
      </w:r>
      <w:r w:rsidRPr="003E2F43">
        <w:rPr>
          <w:noProof/>
          <w:szCs w:val="24"/>
        </w:rPr>
        <w:t xml:space="preserve"> (pp. 757–764). https://doi.org/10.1145/1476589.1476686</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Ternier, S., De Vries, F., Börner, D., &amp; Specht, M. (2012). Mobile augmented reality with audio, supporting fieldwork of Cultural Sciences students in Florence. In G. Eleftherakis, M. Hinchey, &amp; M. Holcombe (Eds.), </w:t>
      </w:r>
      <w:r w:rsidRPr="003E2F43">
        <w:rPr>
          <w:i/>
          <w:iCs/>
          <w:noProof/>
          <w:szCs w:val="24"/>
        </w:rPr>
        <w:t xml:space="preserve">Software Engineering and Formal Methods - </w:t>
      </w:r>
      <w:r w:rsidRPr="003E2F43">
        <w:rPr>
          <w:i/>
          <w:iCs/>
          <w:noProof/>
          <w:szCs w:val="24"/>
        </w:rPr>
        <w:lastRenderedPageBreak/>
        <w:t>Proceedings of 10th International Conference, SEFM 2012</w:t>
      </w:r>
      <w:r w:rsidRPr="003E2F43">
        <w:rPr>
          <w:noProof/>
          <w:szCs w:val="24"/>
        </w:rPr>
        <w:t xml:space="preserve"> (pp. 367–379). Springer. Retrieved from http://dspace.ou.nl/handle/1820/5034</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Ternier, S., Klemke, R., Kalz, M., van Ulzen, P., &amp; Specht, M. (2012). ARLearn: Augmented reality meets augmented virtuality. </w:t>
      </w:r>
      <w:r w:rsidRPr="003E2F43">
        <w:rPr>
          <w:i/>
          <w:iCs/>
          <w:noProof/>
          <w:szCs w:val="24"/>
        </w:rPr>
        <w:t>Journal of Universal Computer Science</w:t>
      </w:r>
      <w:r w:rsidRPr="003E2F43">
        <w:rPr>
          <w:noProof/>
          <w:szCs w:val="24"/>
        </w:rPr>
        <w:t xml:space="preserve">, </w:t>
      </w:r>
      <w:r w:rsidRPr="003E2F43">
        <w:rPr>
          <w:i/>
          <w:iCs/>
          <w:noProof/>
          <w:szCs w:val="24"/>
        </w:rPr>
        <w:t>18</w:t>
      </w:r>
      <w:r w:rsidRPr="003E2F43">
        <w:rPr>
          <w:noProof/>
          <w:szCs w:val="24"/>
        </w:rPr>
        <w:t>(15), 2143–2164. https://doi.org/10.3217/jucs-018-15-2143</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Wetzel, R. (2013). A Case for Design Patterns supporting the Development of Mobile Mixed Reality Games. </w:t>
      </w:r>
      <w:r w:rsidRPr="003E2F43">
        <w:rPr>
          <w:i/>
          <w:iCs/>
          <w:noProof/>
          <w:szCs w:val="24"/>
        </w:rPr>
        <w:t>Foundations of Digital Games</w:t>
      </w:r>
      <w:r w:rsidRPr="003E2F43">
        <w:rPr>
          <w:noProof/>
          <w:szCs w:val="24"/>
        </w:rPr>
        <w:t>. Retrieved from http://www.fdg2013.org/program/workshops/papers/DPG2013/b6-wetzel.pdf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Wetzel, R., Mccall, R., Braun, A.-K., &amp; Broll, W. (2008). Guidelines for Designing Augmented Reality Games. In </w:t>
      </w:r>
      <w:r w:rsidRPr="003E2F43">
        <w:rPr>
          <w:i/>
          <w:iCs/>
          <w:noProof/>
          <w:szCs w:val="24"/>
        </w:rPr>
        <w:t>Proceedings of the 2008 Conference on Future Play: Research, Play, Share</w:t>
      </w:r>
      <w:r w:rsidRPr="003E2F43">
        <w:rPr>
          <w:noProof/>
          <w:szCs w:val="24"/>
        </w:rPr>
        <w:t xml:space="preserve"> (pp. 173–180). Retrieved from http://eprints.lincoln.ac.uk/24599/1/Wetzel et al. - 2008 - Guidelines for designing augmented reality games.pdf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White, R. M. (1987). A Sensor Classification Scheme. </w:t>
      </w:r>
      <w:r w:rsidRPr="003E2F43">
        <w:rPr>
          <w:i/>
          <w:iCs/>
          <w:noProof/>
          <w:szCs w:val="24"/>
        </w:rPr>
        <w:t>IEEE Transactions on Ultrasonics, Ferroelectrics, and Frequency Control</w:t>
      </w:r>
      <w:r w:rsidRPr="003E2F43">
        <w:rPr>
          <w:noProof/>
          <w:szCs w:val="24"/>
        </w:rPr>
        <w:t xml:space="preserve">, </w:t>
      </w:r>
      <w:r w:rsidRPr="003E2F43">
        <w:rPr>
          <w:i/>
          <w:iCs/>
          <w:noProof/>
          <w:szCs w:val="24"/>
        </w:rPr>
        <w:t>34</w:t>
      </w:r>
      <w:r w:rsidRPr="003E2F43">
        <w:rPr>
          <w:noProof/>
          <w:szCs w:val="24"/>
        </w:rPr>
        <w:t>(2), 124–126. Retrieved from http://ijlalhaider.pbworks.com/w/file/fetch/64130986/A Sensor Classification Scheme.pdf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Xu, Z., Xiang, C., Wen-Hui, W., Ji-Hai, Y., Lantz, V., &amp; Kong-Qiao, W. (2009). Hand Gesture Recognition and Virtual Game Control Based on 3D Accelerometer and EMG Sensors. In </w:t>
      </w:r>
      <w:r w:rsidRPr="003E2F43">
        <w:rPr>
          <w:i/>
          <w:iCs/>
          <w:noProof/>
          <w:szCs w:val="24"/>
        </w:rPr>
        <w:t>Proceedings of the 14th international conference on Intelligent user interfaces</w:t>
      </w:r>
      <w:r w:rsidRPr="003E2F43">
        <w:rPr>
          <w:noProof/>
          <w:szCs w:val="24"/>
        </w:rPr>
        <w:t xml:space="preserve"> (pp. 401–406). ACM. Retrieved from https://pdfs.semanticscholar.org/6878/79899cb5c520970fd76eaca8b79e4aee820d.pdf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Yamabe, T., &amp; Nakajima, T. (2013). Playful training with augmented reality games: Case studies towards reality-oriented system design. </w:t>
      </w:r>
      <w:r w:rsidRPr="003E2F43">
        <w:rPr>
          <w:i/>
          <w:iCs/>
          <w:noProof/>
          <w:szCs w:val="24"/>
        </w:rPr>
        <w:t>Multimedia Tools and Applications</w:t>
      </w:r>
      <w:r w:rsidRPr="003E2F43">
        <w:rPr>
          <w:noProof/>
          <w:szCs w:val="24"/>
        </w:rPr>
        <w:t xml:space="preserve">, </w:t>
      </w:r>
      <w:r w:rsidRPr="003E2F43">
        <w:rPr>
          <w:i/>
          <w:iCs/>
          <w:noProof/>
          <w:szCs w:val="24"/>
        </w:rPr>
        <w:t>62</w:t>
      </w:r>
      <w:r w:rsidRPr="003E2F43">
        <w:rPr>
          <w:noProof/>
          <w:szCs w:val="24"/>
        </w:rPr>
        <w:t>(1), 259–286. https://doi.org/10.1007/s11042-011-0979-7</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You, S., &amp; Neumann, U. (2001). </w:t>
      </w:r>
      <w:r w:rsidRPr="003E2F43">
        <w:rPr>
          <w:i/>
          <w:iCs/>
          <w:noProof/>
          <w:szCs w:val="24"/>
        </w:rPr>
        <w:t>Fusion of Vision and Gyro Tracking for Robust Augmented Reality Registration</w:t>
      </w:r>
      <w:r w:rsidRPr="003E2F43">
        <w:rPr>
          <w:noProof/>
          <w:szCs w:val="24"/>
        </w:rPr>
        <w:t>. Retrieved from https://trac.v2.nl/export/5432/andres/Documentation/INS Kalman/fusion of vision and gyro tracking for AR.pdf</w:t>
      </w:r>
    </w:p>
    <w:p w:rsidR="003E2F43" w:rsidRPr="003E2F43" w:rsidRDefault="003E2F43" w:rsidP="003E2F43">
      <w:pPr>
        <w:widowControl w:val="0"/>
        <w:autoSpaceDE w:val="0"/>
        <w:autoSpaceDN w:val="0"/>
        <w:adjustRightInd w:val="0"/>
        <w:ind w:left="480" w:hanging="480"/>
        <w:rPr>
          <w:noProof/>
          <w:szCs w:val="24"/>
        </w:rPr>
      </w:pPr>
      <w:r w:rsidRPr="003E2F43">
        <w:rPr>
          <w:noProof/>
          <w:szCs w:val="24"/>
        </w:rPr>
        <w:t xml:space="preserve">Zagal, J. P., Mateas, M., Fernández-Vara, C., Hochhalter, B., &amp; Lichti, N. (2005). Towards an Ontological Language for Game Analysis. In </w:t>
      </w:r>
      <w:r w:rsidRPr="003E2F43">
        <w:rPr>
          <w:i/>
          <w:iCs/>
          <w:noProof/>
          <w:szCs w:val="24"/>
        </w:rPr>
        <w:t>Proceedings of DiGRA 2005 Conference</w:t>
      </w:r>
      <w:r w:rsidRPr="003E2F43">
        <w:rPr>
          <w:noProof/>
          <w:szCs w:val="24"/>
        </w:rPr>
        <w:t xml:space="preserve"> (pp. 3–14). Retrieved from https://users.soe.ucsc.edu/~michaelm/publications/zagal-worlds-in-play-2007.pdf</w:t>
      </w:r>
    </w:p>
    <w:p w:rsidR="003E2F43" w:rsidRPr="003E2F43" w:rsidRDefault="003E2F43" w:rsidP="003E2F43">
      <w:pPr>
        <w:widowControl w:val="0"/>
        <w:autoSpaceDE w:val="0"/>
        <w:autoSpaceDN w:val="0"/>
        <w:adjustRightInd w:val="0"/>
        <w:ind w:left="480" w:hanging="480"/>
        <w:rPr>
          <w:noProof/>
        </w:rPr>
      </w:pPr>
      <w:r w:rsidRPr="003E2F43">
        <w:rPr>
          <w:noProof/>
          <w:szCs w:val="24"/>
        </w:rPr>
        <w:lastRenderedPageBreak/>
        <w:t xml:space="preserve">Zhang, Z. (2012). Microsoft Kinect Sensor and Its Effect. </w:t>
      </w:r>
      <w:r w:rsidRPr="003E2F43">
        <w:rPr>
          <w:i/>
          <w:iCs/>
          <w:noProof/>
          <w:szCs w:val="24"/>
        </w:rPr>
        <w:t>IEEE Multimedia</w:t>
      </w:r>
      <w:r w:rsidRPr="003E2F43">
        <w:rPr>
          <w:noProof/>
          <w:szCs w:val="24"/>
        </w:rPr>
        <w:t xml:space="preserve">, </w:t>
      </w:r>
      <w:r w:rsidRPr="003E2F43">
        <w:rPr>
          <w:i/>
          <w:iCs/>
          <w:noProof/>
          <w:szCs w:val="24"/>
        </w:rPr>
        <w:t>19</w:t>
      </w:r>
      <w:r w:rsidRPr="003E2F43">
        <w:rPr>
          <w:noProof/>
          <w:szCs w:val="24"/>
        </w:rPr>
        <w:t>(2), 4–10. Retrieved from https://www.researchgate.net/profile/Zhengyou_Zhang/publication/254058710_Microsoft_Kinect_Sensor_and_Its_Effect/links/00b7d53ab783285cdb000000.pdf</w:t>
      </w:r>
    </w:p>
    <w:p w:rsidR="00FE68DC" w:rsidRPr="00FE68DC" w:rsidRDefault="006B7192" w:rsidP="003E2F43">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52" w:name="_Toc470911745"/>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52"/>
      <w:proofErr w:type="spellEnd"/>
    </w:p>
    <w:p w:rsidR="00CE140A" w:rsidRPr="00413F86" w:rsidRDefault="00B9740B" w:rsidP="00B9740B">
      <w:pPr>
        <w:pStyle w:val="berschrift1"/>
        <w:rPr>
          <w:lang w:val="en-US"/>
        </w:rPr>
      </w:pPr>
      <w:bookmarkStart w:id="53" w:name="_Toc470911746"/>
      <w:r>
        <w:rPr>
          <w:lang w:val="en-US"/>
        </w:rPr>
        <w:t>Appendix</w:t>
      </w:r>
      <w:bookmarkEnd w:id="53"/>
    </w:p>
    <w:sectPr w:rsidR="00CE140A" w:rsidRPr="00413F86"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Felix" w:date="2016-12-27T13:59:00Z" w:initials="F">
    <w:p w:rsidR="00AE4AE1" w:rsidRDefault="00AE4AE1">
      <w:pPr>
        <w:pStyle w:val="Kommentartext"/>
      </w:pPr>
      <w:r>
        <w:rPr>
          <w:rStyle w:val="Kommentarzeichen"/>
        </w:rPr>
        <w:annotationRef/>
      </w:r>
      <w:r>
        <w:t>Sinnvoller Abschnitt? In der Art sinnvoll?</w:t>
      </w:r>
    </w:p>
  </w:comment>
  <w:comment w:id="10" w:author="Felix" w:date="2016-12-26T13:48:00Z" w:initials="F">
    <w:p w:rsidR="00AE4AE1" w:rsidRDefault="00AE4AE1">
      <w:pPr>
        <w:pStyle w:val="Kommentartext"/>
      </w:pPr>
      <w:r>
        <w:rPr>
          <w:rStyle w:val="Kommentarzeichen"/>
        </w:rPr>
        <w:annotationRef/>
      </w:r>
      <w:r>
        <w:t>Anders zitieren?</w:t>
      </w:r>
    </w:p>
  </w:comment>
  <w:comment w:id="13" w:author="Felix" w:date="2016-12-26T17:45:00Z" w:initials="F">
    <w:p w:rsidR="00AE4AE1" w:rsidRPr="00730AC1" w:rsidRDefault="00AE4AE1"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AE4AE1" w:rsidRDefault="00AE4AE1">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AE4AE1" w:rsidRDefault="00AE4AE1">
      <w:pPr>
        <w:pStyle w:val="Kommentartext"/>
      </w:pPr>
      <w:r>
        <w:rPr>
          <w:rStyle w:val="Kommentarzeichen"/>
        </w:rPr>
        <w:annotationRef/>
      </w:r>
      <w:r>
        <w:t>Bereich nennt momentan keine direkten Beispiele für Anwendungen – sinnvoll?</w:t>
      </w:r>
    </w:p>
    <w:p w:rsidR="00AE4AE1" w:rsidRDefault="00AE4AE1">
      <w:pPr>
        <w:pStyle w:val="Kommentartext"/>
      </w:pPr>
      <w:r>
        <w:t>Beispiele sind jetzt rausgestrichen, aber bei Bedarf noch in alten Versionen vorhanden.</w:t>
      </w:r>
    </w:p>
  </w:comment>
  <w:comment w:id="21" w:author="Felix" w:date="2016-12-27T16:46:00Z" w:initials="F">
    <w:p w:rsidR="00AE4AE1" w:rsidRDefault="00AE4AE1">
      <w:pPr>
        <w:pStyle w:val="Kommentartext"/>
      </w:pPr>
      <w:r>
        <w:rPr>
          <w:rStyle w:val="Kommentarzeichen"/>
        </w:rPr>
        <w:annotationRef/>
      </w:r>
      <w:r>
        <w:t>Zitieren?</w:t>
      </w:r>
    </w:p>
  </w:comment>
  <w:comment w:id="22" w:author="Felix" w:date="2016-12-27T17:03:00Z" w:initials="F">
    <w:p w:rsidR="00AE4AE1" w:rsidRDefault="00AE4AE1">
      <w:pPr>
        <w:pStyle w:val="Kommentartext"/>
      </w:pPr>
      <w:r>
        <w:rPr>
          <w:rStyle w:val="Kommentarzeichen"/>
        </w:rPr>
        <w:annotationRef/>
      </w:r>
      <w:r>
        <w:t>Nicht sicher, wie gut Wetzel als Quelle dafür ist</w:t>
      </w:r>
    </w:p>
  </w:comment>
  <w:comment w:id="23" w:author="Felix" w:date="2016-12-27T18:57:00Z" w:initials="F">
    <w:p w:rsidR="00AE4AE1" w:rsidRDefault="00AE4AE1">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AE4AE1" w:rsidRDefault="00AE4AE1">
      <w:pPr>
        <w:pStyle w:val="Kommentartext"/>
      </w:pPr>
      <w:r>
        <w:rPr>
          <w:rStyle w:val="Kommentarzeichen"/>
        </w:rPr>
        <w:annotationRef/>
      </w:r>
      <w:r>
        <w:t>Zitierweise?</w:t>
      </w:r>
    </w:p>
  </w:comment>
  <w:comment w:id="25" w:author="Felix" w:date="2016-12-27T19:34:00Z" w:initials="F">
    <w:p w:rsidR="00AE4AE1" w:rsidRDefault="00AE4AE1">
      <w:pPr>
        <w:pStyle w:val="Kommentartext"/>
      </w:pPr>
      <w:r>
        <w:rPr>
          <w:rStyle w:val="Kommentarzeichen"/>
        </w:rPr>
        <w:annotationRef/>
      </w:r>
      <w:r>
        <w:t>Bereich sollte wohl deutlich mehr Beispiele + andere Ansätze haben.</w:t>
      </w:r>
    </w:p>
  </w:comment>
  <w:comment w:id="30" w:author="Felix" w:date="2016-12-29T11:17:00Z" w:initials="F">
    <w:p w:rsidR="00AE4AE1" w:rsidRDefault="00AE4AE1">
      <w:pPr>
        <w:pStyle w:val="Kommentartext"/>
      </w:pPr>
      <w:r>
        <w:rPr>
          <w:rStyle w:val="Kommentarzeichen"/>
        </w:rPr>
        <w:annotationRef/>
      </w:r>
      <w:r>
        <w:t>Frage, ob Bereich so sinnvoll</w:t>
      </w:r>
    </w:p>
  </w:comment>
  <w:comment w:id="32" w:author="Felix" w:date="2016-12-29T17:03:00Z" w:initials="F">
    <w:p w:rsidR="00AE4AE1" w:rsidRDefault="00AE4AE1">
      <w:pPr>
        <w:pStyle w:val="Kommentartext"/>
      </w:pPr>
      <w:r>
        <w:rPr>
          <w:rStyle w:val="Kommentarzeichen"/>
        </w:rPr>
        <w:annotationRef/>
      </w:r>
      <w:r>
        <w:t>Direkt zitieren?</w:t>
      </w:r>
    </w:p>
  </w:comment>
  <w:comment w:id="33" w:author="Felix" w:date="2016-12-29T21:10:00Z" w:initials="F">
    <w:p w:rsidR="00AE4AE1" w:rsidRDefault="00AE4AE1">
      <w:pPr>
        <w:pStyle w:val="Kommentartext"/>
      </w:pPr>
      <w:r>
        <w:rPr>
          <w:rStyle w:val="Kommentarzeichen"/>
        </w:rPr>
        <w:annotationRef/>
      </w:r>
      <w:r>
        <w:t>Mehr (kommerzielle) Beispiele?</w:t>
      </w:r>
    </w:p>
  </w:comment>
  <w:comment w:id="36" w:author="Felix" w:date="2016-12-30T14:37:00Z" w:initials="F">
    <w:p w:rsidR="00AE4AE1" w:rsidRDefault="00AE4AE1">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 definitiv nicht genug verschiedene Quellen.</w:t>
      </w:r>
    </w:p>
  </w:comment>
  <w:comment w:id="37" w:author="Felix" w:date="2016-12-30T21:38:00Z" w:initials="F">
    <w:p w:rsidR="00AE4AE1" w:rsidRDefault="00AE4AE1">
      <w:pPr>
        <w:pStyle w:val="Kommentartext"/>
      </w:pPr>
      <w:r>
        <w:rPr>
          <w:rStyle w:val="Kommentarzeichen"/>
        </w:rPr>
        <w:annotationRef/>
      </w:r>
      <w:r>
        <w:t xml:space="preserve">Interaction </w:t>
      </w:r>
      <w:proofErr w:type="spellStart"/>
      <w:r>
        <w:t>patterns</w:t>
      </w:r>
      <w:proofErr w:type="spellEnd"/>
      <w:r>
        <w:t>?</w:t>
      </w:r>
    </w:p>
  </w:comment>
  <w:comment w:id="38" w:author="Felix" w:date="2016-12-31T01:25:00Z" w:initials="F">
    <w:p w:rsidR="00F123A7" w:rsidRPr="00F123A7" w:rsidRDefault="00F123A7">
      <w:pPr>
        <w:pStyle w:val="Kommentartext"/>
        <w:rPr>
          <w:lang w:val="en-US"/>
        </w:rPr>
      </w:pPr>
      <w:r>
        <w:rPr>
          <w:rStyle w:val="Kommentarzeichen"/>
        </w:rPr>
        <w:annotationRef/>
      </w:r>
      <w:r w:rsidRPr="00F123A7">
        <w:rPr>
          <w:lang w:val="en-US"/>
        </w:rPr>
        <w:t>Begin with why patterns were even chosen / looked at, bring up title of game mechanisms</w:t>
      </w:r>
    </w:p>
  </w:comment>
  <w:comment w:id="39" w:author="Felix" w:date="2016-12-30T14:16:00Z" w:initials="F">
    <w:p w:rsidR="00AE4AE1" w:rsidRDefault="00AE4AE1">
      <w:pPr>
        <w:pStyle w:val="Kommentartext"/>
      </w:pPr>
      <w:r>
        <w:rPr>
          <w:rStyle w:val="Kommentarzeichen"/>
        </w:rPr>
        <w:annotationRef/>
      </w:r>
      <w:r>
        <w:t xml:space="preserve">Christopher Alexander selbst zitieren? </w:t>
      </w:r>
    </w:p>
  </w:comment>
  <w:comment w:id="40" w:author="Felix" w:date="2016-12-30T14:30:00Z" w:initials="F">
    <w:p w:rsidR="00AE4AE1" w:rsidRDefault="00AE4AE1">
      <w:pPr>
        <w:pStyle w:val="Kommentartext"/>
      </w:pPr>
      <w:r>
        <w:rPr>
          <w:rStyle w:val="Kommentarzeichen"/>
        </w:rPr>
        <w:annotationRef/>
      </w:r>
      <w:r>
        <w:t>Belegen</w:t>
      </w:r>
    </w:p>
  </w:comment>
  <w:comment w:id="41" w:author="Felix" w:date="2016-12-30T14:38:00Z" w:initials="F">
    <w:p w:rsidR="00AE4AE1" w:rsidRDefault="00AE4AE1">
      <w:pPr>
        <w:pStyle w:val="Kommentartext"/>
      </w:pPr>
      <w:r>
        <w:rPr>
          <w:rStyle w:val="Kommentarzeichen"/>
        </w:rPr>
        <w:annotationRef/>
      </w:r>
      <w:r>
        <w:t>Zitieren?</w:t>
      </w:r>
    </w:p>
  </w:comment>
  <w:comment w:id="43" w:author="Felix" w:date="2016-12-30T18:28:00Z" w:initials="F">
    <w:p w:rsidR="00AE4AE1" w:rsidRDefault="00AE4AE1">
      <w:pPr>
        <w:pStyle w:val="Kommentartext"/>
      </w:pPr>
      <w:r>
        <w:rPr>
          <w:rStyle w:val="Kommentarzeichen"/>
        </w:rPr>
        <w:annotationRef/>
      </w:r>
      <w:r>
        <w:t>Zitieren?</w:t>
      </w:r>
    </w:p>
  </w:comment>
  <w:comment w:id="44" w:author="Felix" w:date="2016-12-30T21:07:00Z" w:initials="F">
    <w:p w:rsidR="00AE4AE1" w:rsidRDefault="00AE4AE1">
      <w:pPr>
        <w:pStyle w:val="Kommentartext"/>
      </w:pPr>
      <w:r>
        <w:rPr>
          <w:rStyle w:val="Kommentarzeichen"/>
        </w:rPr>
        <w:annotationRef/>
      </w:r>
      <w:r>
        <w:rPr>
          <w:rStyle w:val="Kommentarzeichen"/>
        </w:rPr>
        <w:annotationRef/>
      </w:r>
      <w:r>
        <w:t>Hier sollte noch irgendwas an Text hin.</w:t>
      </w:r>
    </w:p>
  </w:comment>
  <w:comment w:id="45" w:author="Felix" w:date="2016-12-30T21:08:00Z" w:initials="F">
    <w:p w:rsidR="00AE4AE1" w:rsidRDefault="00AE4AE1">
      <w:pPr>
        <w:pStyle w:val="Kommentartext"/>
      </w:pPr>
      <w:r>
        <w:rPr>
          <w:rStyle w:val="Kommentarzeichen"/>
        </w:rPr>
        <w:annotationRef/>
      </w:r>
      <w:r>
        <w:t>Neuere Quellen auch erwähnen (gameontology.com)?</w:t>
      </w:r>
    </w:p>
  </w:comment>
  <w:comment w:id="47" w:author="Felix" w:date="2016-12-30T23:07:00Z" w:initials="F">
    <w:p w:rsidR="00AE4AE1" w:rsidRDefault="00AE4AE1">
      <w:pPr>
        <w:pStyle w:val="Kommentartext"/>
      </w:pPr>
      <w:r>
        <w:rPr>
          <w:rStyle w:val="Kommentarzeichen"/>
        </w:rPr>
        <w:annotationRef/>
      </w:r>
      <w:r>
        <w:t xml:space="preserve">Nicht sicher, ob nicht-game AR bei so wenig / unpassenden Daten hier rein soll </w:t>
      </w:r>
    </w:p>
  </w:comment>
  <w:comment w:id="48" w:author="Felix" w:date="2016-12-30T23:50:00Z" w:initials="F">
    <w:p w:rsidR="00AE4AE1" w:rsidRDefault="00AE4AE1">
      <w:pPr>
        <w:pStyle w:val="Kommentartext"/>
      </w:pPr>
      <w:r>
        <w:rPr>
          <w:rStyle w:val="Kommentarzeichen"/>
        </w:rPr>
        <w:annotationRef/>
      </w:r>
      <w:r>
        <w:t>Zu großes unbelegtes Statement?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1DA" w:rsidRDefault="001801DA">
      <w:r>
        <w:separator/>
      </w:r>
    </w:p>
  </w:endnote>
  <w:endnote w:type="continuationSeparator" w:id="0">
    <w:p w:rsidR="001801DA" w:rsidRDefault="0018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AE4AE1" w:rsidRPr="00F51235" w:rsidRDefault="00AE4AE1">
        <w:pPr>
          <w:pStyle w:val="Fuzeile"/>
          <w:jc w:val="center"/>
        </w:pPr>
        <w:r w:rsidRPr="00F51235">
          <w:fldChar w:fldCharType="begin"/>
        </w:r>
        <w:r w:rsidRPr="00F51235">
          <w:instrText>PAGE   \* MERGEFORMAT</w:instrText>
        </w:r>
        <w:r w:rsidRPr="00F51235">
          <w:fldChar w:fldCharType="separate"/>
        </w:r>
        <w:r w:rsidR="009F3140">
          <w:rPr>
            <w:noProof/>
          </w:rPr>
          <w:t>10</w:t>
        </w:r>
        <w:r w:rsidRPr="00F51235">
          <w:fldChar w:fldCharType="end"/>
        </w:r>
      </w:p>
    </w:sdtContent>
  </w:sdt>
  <w:p w:rsidR="00AE4AE1" w:rsidRDefault="00AE4AE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1DA" w:rsidRDefault="001801DA">
      <w:r>
        <w:separator/>
      </w:r>
    </w:p>
  </w:footnote>
  <w:footnote w:type="continuationSeparator" w:id="0">
    <w:p w:rsidR="001801DA" w:rsidRDefault="001801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AE1" w:rsidRDefault="00AE4AE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E4AE1" w:rsidRDefault="00AE4AE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405F"/>
    <w:rsid w:val="00334512"/>
    <w:rsid w:val="0033699F"/>
    <w:rsid w:val="00337837"/>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A7382"/>
    <w:rsid w:val="003B5037"/>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242"/>
    <w:rsid w:val="00402950"/>
    <w:rsid w:val="004031CC"/>
    <w:rsid w:val="00406703"/>
    <w:rsid w:val="00407BC0"/>
    <w:rsid w:val="004105BC"/>
    <w:rsid w:val="00413F86"/>
    <w:rsid w:val="00414A59"/>
    <w:rsid w:val="0041510F"/>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478"/>
    <w:rsid w:val="00515BB7"/>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03FF"/>
    <w:rsid w:val="0093242C"/>
    <w:rsid w:val="00932955"/>
    <w:rsid w:val="009329A7"/>
    <w:rsid w:val="00932A4A"/>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C1BC6-A664-45B5-AC2F-36875C2D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64009</Words>
  <Characters>379579</Characters>
  <Application>Microsoft Office Word</Application>
  <DocSecurity>0</DocSecurity>
  <Lines>6222</Lines>
  <Paragraphs>2072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51</cp:revision>
  <cp:lastPrinted>2016-02-29T00:36:00Z</cp:lastPrinted>
  <dcterms:created xsi:type="dcterms:W3CDTF">2015-12-16T20:53:00Z</dcterms:created>
  <dcterms:modified xsi:type="dcterms:W3CDTF">2016-12-31T00:40:00Z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