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026241"/>
      <w:r w:rsidRPr="00F0070D">
        <w:rPr>
          <w:color w:val="000000" w:themeColor="text1"/>
          <w:lang w:val="en-US"/>
        </w:rPr>
        <w:t>Table of Contents</w:t>
      </w:r>
      <w:bookmarkEnd w:id="0"/>
    </w:p>
    <w:p w:rsidR="008B4E19" w:rsidRPr="008B4E19"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8B4E19" w:rsidRPr="00910955">
        <w:rPr>
          <w:noProof/>
          <w:color w:val="000000" w:themeColor="text1"/>
          <w:lang w:val="en-US"/>
        </w:rPr>
        <w:t>Table of Contents</w:t>
      </w:r>
      <w:r w:rsidR="008B4E19" w:rsidRPr="008B4E19">
        <w:rPr>
          <w:noProof/>
          <w:lang w:val="en-US"/>
        </w:rPr>
        <w:tab/>
      </w:r>
      <w:r w:rsidR="008B4E19">
        <w:rPr>
          <w:noProof/>
        </w:rPr>
        <w:fldChar w:fldCharType="begin"/>
      </w:r>
      <w:r w:rsidR="008B4E19" w:rsidRPr="008B4E19">
        <w:rPr>
          <w:noProof/>
          <w:lang w:val="en-US"/>
        </w:rPr>
        <w:instrText xml:space="preserve"> PAGEREF _Toc470026241 \h </w:instrText>
      </w:r>
      <w:r w:rsidR="008B4E19">
        <w:rPr>
          <w:noProof/>
        </w:rPr>
      </w:r>
      <w:r w:rsidR="008B4E19">
        <w:rPr>
          <w:noProof/>
        </w:rPr>
        <w:fldChar w:fldCharType="separate"/>
      </w:r>
      <w:r w:rsidR="008B4E19" w:rsidRPr="008B4E19">
        <w:rPr>
          <w:noProof/>
          <w:lang w:val="en-US"/>
        </w:rPr>
        <w:t>2</w:t>
      </w:r>
      <w:r w:rsidR="008B4E19">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1</w:t>
      </w:r>
      <w:r w:rsidRPr="008B4E19">
        <w:rPr>
          <w:rFonts w:asciiTheme="minorHAnsi" w:eastAsiaTheme="minorEastAsia" w:hAnsiTheme="minorHAnsi" w:cstheme="minorBidi"/>
          <w:noProof/>
          <w:szCs w:val="22"/>
          <w:lang w:val="en-US"/>
        </w:rPr>
        <w:tab/>
      </w:r>
      <w:r w:rsidRPr="008B4E19">
        <w:rPr>
          <w:noProof/>
          <w:lang w:val="en-US"/>
        </w:rPr>
        <w:t>Background</w:t>
      </w:r>
      <w:r w:rsidRPr="008B4E19">
        <w:rPr>
          <w:noProof/>
          <w:lang w:val="en-US"/>
        </w:rPr>
        <w:tab/>
      </w:r>
      <w:r>
        <w:rPr>
          <w:noProof/>
        </w:rPr>
        <w:fldChar w:fldCharType="begin"/>
      </w:r>
      <w:r w:rsidRPr="008B4E19">
        <w:rPr>
          <w:noProof/>
          <w:lang w:val="en-US"/>
        </w:rPr>
        <w:instrText xml:space="preserve"> PAGEREF _Toc470026242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1.1</w:t>
      </w:r>
      <w:r w:rsidRPr="008B4E19">
        <w:rPr>
          <w:rFonts w:asciiTheme="minorHAnsi" w:eastAsiaTheme="minorEastAsia" w:hAnsiTheme="minorHAnsi" w:cstheme="minorBidi"/>
          <w:noProof/>
          <w:szCs w:val="22"/>
          <w:lang w:val="en-US"/>
        </w:rPr>
        <w:tab/>
      </w:r>
      <w:r w:rsidRPr="008B4E19">
        <w:rPr>
          <w:noProof/>
          <w:lang w:val="en-US"/>
        </w:rPr>
        <w:t>Introduction</w:t>
      </w:r>
      <w:r w:rsidRPr="008B4E19">
        <w:rPr>
          <w:noProof/>
          <w:lang w:val="en-US"/>
        </w:rPr>
        <w:tab/>
      </w:r>
      <w:r>
        <w:rPr>
          <w:noProof/>
        </w:rPr>
        <w:fldChar w:fldCharType="begin"/>
      </w:r>
      <w:r w:rsidRPr="008B4E19">
        <w:rPr>
          <w:noProof/>
          <w:lang w:val="en-US"/>
        </w:rPr>
        <w:instrText xml:space="preserve"> PAGEREF _Toc470026243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1.2</w:t>
      </w:r>
      <w:r w:rsidRPr="008B4E19">
        <w:rPr>
          <w:rFonts w:asciiTheme="minorHAnsi" w:eastAsiaTheme="minorEastAsia" w:hAnsiTheme="minorHAnsi" w:cstheme="minorBidi"/>
          <w:noProof/>
          <w:szCs w:val="22"/>
          <w:lang w:val="en-US"/>
        </w:rPr>
        <w:tab/>
      </w:r>
      <w:r w:rsidRPr="00910955">
        <w:rPr>
          <w:noProof/>
          <w:lang w:val="en-US"/>
        </w:rPr>
        <w:t>Motivation</w:t>
      </w:r>
      <w:r w:rsidRPr="008B4E19">
        <w:rPr>
          <w:noProof/>
          <w:lang w:val="en-US"/>
        </w:rPr>
        <w:tab/>
      </w:r>
      <w:r>
        <w:rPr>
          <w:noProof/>
        </w:rPr>
        <w:fldChar w:fldCharType="begin"/>
      </w:r>
      <w:r w:rsidRPr="008B4E19">
        <w:rPr>
          <w:noProof/>
          <w:lang w:val="en-US"/>
        </w:rPr>
        <w:instrText xml:space="preserve"> PAGEREF _Toc470026244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1.3</w:t>
      </w:r>
      <w:r w:rsidRPr="008B4E19">
        <w:rPr>
          <w:rFonts w:asciiTheme="minorHAnsi" w:eastAsiaTheme="minorEastAsia" w:hAnsiTheme="minorHAnsi" w:cstheme="minorBidi"/>
          <w:noProof/>
          <w:szCs w:val="22"/>
          <w:lang w:val="en-US"/>
        </w:rPr>
        <w:tab/>
      </w:r>
      <w:r w:rsidRPr="008B4E19">
        <w:rPr>
          <w:noProof/>
          <w:lang w:val="en-US"/>
        </w:rPr>
        <w:t>Related Work</w:t>
      </w:r>
      <w:r w:rsidRPr="008B4E19">
        <w:rPr>
          <w:noProof/>
          <w:lang w:val="en-US"/>
        </w:rPr>
        <w:tab/>
      </w:r>
      <w:r>
        <w:rPr>
          <w:noProof/>
        </w:rPr>
        <w:fldChar w:fldCharType="begin"/>
      </w:r>
      <w:r w:rsidRPr="008B4E19">
        <w:rPr>
          <w:noProof/>
          <w:lang w:val="en-US"/>
        </w:rPr>
        <w:instrText xml:space="preserve"> PAGEREF _Toc470026245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2</w:t>
      </w:r>
      <w:r w:rsidRPr="008B4E19">
        <w:rPr>
          <w:rFonts w:asciiTheme="minorHAnsi" w:eastAsiaTheme="minorEastAsia" w:hAnsiTheme="minorHAnsi" w:cstheme="minorBidi"/>
          <w:noProof/>
          <w:szCs w:val="22"/>
          <w:lang w:val="en-US"/>
        </w:rPr>
        <w:tab/>
      </w:r>
      <w:r w:rsidRPr="00910955">
        <w:rPr>
          <w:noProof/>
          <w:lang w:val="en-US"/>
        </w:rPr>
        <w:t>Literature review</w:t>
      </w:r>
      <w:r w:rsidRPr="008B4E19">
        <w:rPr>
          <w:noProof/>
          <w:lang w:val="en-US"/>
        </w:rPr>
        <w:tab/>
      </w:r>
      <w:r>
        <w:rPr>
          <w:noProof/>
        </w:rPr>
        <w:fldChar w:fldCharType="begin"/>
      </w:r>
      <w:r w:rsidRPr="008B4E19">
        <w:rPr>
          <w:noProof/>
          <w:lang w:val="en-US"/>
        </w:rPr>
        <w:instrText xml:space="preserve"> PAGEREF _Toc470026246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2.1</w:t>
      </w:r>
      <w:r w:rsidRPr="008B4E19">
        <w:rPr>
          <w:rFonts w:asciiTheme="minorHAnsi" w:eastAsiaTheme="minorEastAsia" w:hAnsiTheme="minorHAnsi" w:cstheme="minorBidi"/>
          <w:noProof/>
          <w:szCs w:val="22"/>
          <w:lang w:val="en-US"/>
        </w:rPr>
        <w:tab/>
      </w:r>
      <w:r w:rsidRPr="00910955">
        <w:rPr>
          <w:noProof/>
          <w:lang w:val="en-US"/>
        </w:rPr>
        <w:t>Augmented Reality</w:t>
      </w:r>
      <w:r w:rsidRPr="008B4E19">
        <w:rPr>
          <w:noProof/>
          <w:lang w:val="en-US"/>
        </w:rPr>
        <w:tab/>
      </w:r>
      <w:r>
        <w:rPr>
          <w:noProof/>
        </w:rPr>
        <w:fldChar w:fldCharType="begin"/>
      </w:r>
      <w:r w:rsidRPr="008B4E19">
        <w:rPr>
          <w:noProof/>
          <w:lang w:val="en-US"/>
        </w:rPr>
        <w:instrText xml:space="preserve"> PAGEREF _Toc470026247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2.1.1</w:t>
      </w:r>
      <w:r w:rsidRPr="008B4E19">
        <w:rPr>
          <w:rFonts w:asciiTheme="minorHAnsi" w:eastAsiaTheme="minorEastAsia" w:hAnsiTheme="minorHAnsi" w:cstheme="minorBidi"/>
          <w:noProof/>
          <w:szCs w:val="22"/>
          <w:lang w:val="en-US"/>
        </w:rPr>
        <w:tab/>
      </w:r>
      <w:r w:rsidRPr="008B4E19">
        <w:rPr>
          <w:noProof/>
          <w:lang w:val="en-US"/>
        </w:rPr>
        <w:t>Definitions and taxonomies</w:t>
      </w:r>
      <w:r w:rsidRPr="008B4E19">
        <w:rPr>
          <w:noProof/>
          <w:lang w:val="en-US"/>
        </w:rPr>
        <w:tab/>
      </w:r>
      <w:r>
        <w:rPr>
          <w:noProof/>
        </w:rPr>
        <w:fldChar w:fldCharType="begin"/>
      </w:r>
      <w:r w:rsidRPr="008B4E19">
        <w:rPr>
          <w:noProof/>
          <w:lang w:val="en-US"/>
        </w:rPr>
        <w:instrText xml:space="preserve"> PAGEREF _Toc470026248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2.1.2</w:t>
      </w:r>
      <w:r w:rsidRPr="008B4E19">
        <w:rPr>
          <w:rFonts w:asciiTheme="minorHAnsi" w:eastAsiaTheme="minorEastAsia" w:hAnsiTheme="minorHAnsi" w:cstheme="minorBidi"/>
          <w:noProof/>
          <w:szCs w:val="22"/>
          <w:lang w:val="en-US"/>
        </w:rPr>
        <w:tab/>
      </w:r>
      <w:r w:rsidRPr="00910955">
        <w:rPr>
          <w:noProof/>
          <w:lang w:val="en-US"/>
        </w:rPr>
        <w:t>Technology</w:t>
      </w:r>
      <w:r w:rsidRPr="008B4E19">
        <w:rPr>
          <w:noProof/>
          <w:lang w:val="en-US"/>
        </w:rPr>
        <w:tab/>
      </w:r>
      <w:r>
        <w:rPr>
          <w:noProof/>
        </w:rPr>
        <w:fldChar w:fldCharType="begin"/>
      </w:r>
      <w:r w:rsidRPr="008B4E19">
        <w:rPr>
          <w:noProof/>
          <w:lang w:val="en-US"/>
        </w:rPr>
        <w:instrText xml:space="preserve"> PAGEREF _Toc470026249 \h </w:instrText>
      </w:r>
      <w:r>
        <w:rPr>
          <w:noProof/>
        </w:rPr>
      </w:r>
      <w:r>
        <w:rPr>
          <w:noProof/>
        </w:rPr>
        <w:fldChar w:fldCharType="separate"/>
      </w:r>
      <w:r w:rsidRPr="008B4E19">
        <w:rPr>
          <w:noProof/>
          <w:lang w:val="en-US"/>
        </w:rPr>
        <w:t>7</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2.1.3</w:t>
      </w:r>
      <w:r w:rsidRPr="008B4E19">
        <w:rPr>
          <w:rFonts w:asciiTheme="minorHAnsi" w:eastAsiaTheme="minorEastAsia" w:hAnsiTheme="minorHAnsi" w:cstheme="minorBidi"/>
          <w:noProof/>
          <w:szCs w:val="22"/>
          <w:lang w:val="en-US"/>
        </w:rPr>
        <w:tab/>
      </w:r>
      <w:r w:rsidRPr="008B4E19">
        <w:rPr>
          <w:noProof/>
          <w:lang w:val="en-US"/>
        </w:rPr>
        <w:t>Applications</w:t>
      </w:r>
      <w:r w:rsidRPr="008B4E19">
        <w:rPr>
          <w:noProof/>
          <w:lang w:val="en-US"/>
        </w:rPr>
        <w:tab/>
      </w:r>
      <w:r>
        <w:rPr>
          <w:noProof/>
        </w:rPr>
        <w:fldChar w:fldCharType="begin"/>
      </w:r>
      <w:r w:rsidRPr="008B4E19">
        <w:rPr>
          <w:noProof/>
          <w:lang w:val="en-US"/>
        </w:rPr>
        <w:instrText xml:space="preserve"> PAGEREF _Toc470026250 \h </w:instrText>
      </w:r>
      <w:r>
        <w:rPr>
          <w:noProof/>
        </w:rPr>
      </w:r>
      <w:r>
        <w:rPr>
          <w:noProof/>
        </w:rPr>
        <w:fldChar w:fldCharType="separate"/>
      </w:r>
      <w:r w:rsidRPr="008B4E19">
        <w:rPr>
          <w:noProof/>
          <w:lang w:val="en-US"/>
        </w:rPr>
        <w:t>8</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2.1.3.1</w:t>
      </w:r>
      <w:r w:rsidRPr="008B4E19">
        <w:rPr>
          <w:rFonts w:asciiTheme="minorHAnsi" w:eastAsiaTheme="minorEastAsia" w:hAnsiTheme="minorHAnsi" w:cstheme="minorBidi"/>
          <w:noProof/>
          <w:szCs w:val="22"/>
          <w:lang w:val="en-US"/>
        </w:rPr>
        <w:tab/>
      </w:r>
      <w:r w:rsidRPr="00910955">
        <w:rPr>
          <w:noProof/>
          <w:lang w:val="en-US"/>
        </w:rPr>
        <w:t>Industrial</w:t>
      </w:r>
      <w:r w:rsidRPr="008B4E19">
        <w:rPr>
          <w:noProof/>
          <w:lang w:val="en-US"/>
        </w:rPr>
        <w:tab/>
      </w:r>
      <w:r>
        <w:rPr>
          <w:noProof/>
        </w:rPr>
        <w:fldChar w:fldCharType="begin"/>
      </w:r>
      <w:r w:rsidRPr="008B4E19">
        <w:rPr>
          <w:noProof/>
          <w:lang w:val="en-US"/>
        </w:rPr>
        <w:instrText xml:space="preserve"> PAGEREF _Toc470026251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2.1.3.2</w:t>
      </w:r>
      <w:r w:rsidRPr="008B4E19">
        <w:rPr>
          <w:rFonts w:asciiTheme="minorHAnsi" w:eastAsiaTheme="minorEastAsia" w:hAnsiTheme="minorHAnsi" w:cstheme="minorBidi"/>
          <w:noProof/>
          <w:szCs w:val="22"/>
          <w:lang w:val="en-US"/>
        </w:rPr>
        <w:tab/>
      </w:r>
      <w:r w:rsidRPr="00910955">
        <w:rPr>
          <w:noProof/>
          <w:lang w:val="en-US"/>
        </w:rPr>
        <w:t>Education and expertise transfer</w:t>
      </w:r>
      <w:r w:rsidRPr="008B4E19">
        <w:rPr>
          <w:noProof/>
          <w:lang w:val="en-US"/>
        </w:rPr>
        <w:tab/>
      </w:r>
      <w:r>
        <w:rPr>
          <w:noProof/>
        </w:rPr>
        <w:fldChar w:fldCharType="begin"/>
      </w:r>
      <w:r w:rsidRPr="008B4E19">
        <w:rPr>
          <w:noProof/>
          <w:lang w:val="en-US"/>
        </w:rPr>
        <w:instrText xml:space="preserve"> PAGEREF _Toc470026252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2.1.3.3</w:t>
      </w:r>
      <w:r w:rsidRPr="008B4E19">
        <w:rPr>
          <w:rFonts w:asciiTheme="minorHAnsi" w:eastAsiaTheme="minorEastAsia" w:hAnsiTheme="minorHAnsi" w:cstheme="minorBidi"/>
          <w:noProof/>
          <w:szCs w:val="22"/>
          <w:lang w:val="en-US"/>
        </w:rPr>
        <w:tab/>
      </w:r>
      <w:r w:rsidRPr="00910955">
        <w:rPr>
          <w:noProof/>
          <w:lang w:val="en-US"/>
        </w:rPr>
        <w:t>Augmented reality games</w:t>
      </w:r>
      <w:r w:rsidRPr="008B4E19">
        <w:rPr>
          <w:noProof/>
          <w:lang w:val="en-US"/>
        </w:rPr>
        <w:tab/>
      </w:r>
      <w:r>
        <w:rPr>
          <w:noProof/>
        </w:rPr>
        <w:fldChar w:fldCharType="begin"/>
      </w:r>
      <w:r w:rsidRPr="008B4E19">
        <w:rPr>
          <w:noProof/>
          <w:lang w:val="en-US"/>
        </w:rPr>
        <w:instrText xml:space="preserve"> PAGEREF _Toc470026253 \h </w:instrText>
      </w:r>
      <w:r>
        <w:rPr>
          <w:noProof/>
        </w:rPr>
      </w:r>
      <w:r>
        <w:rPr>
          <w:noProof/>
        </w:rPr>
        <w:fldChar w:fldCharType="separate"/>
      </w:r>
      <w:r w:rsidRPr="008B4E19">
        <w:rPr>
          <w:noProof/>
          <w:lang w:val="en-US"/>
        </w:rPr>
        <w:t>11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2.1.4</w:t>
      </w:r>
      <w:r w:rsidRPr="008B4E19">
        <w:rPr>
          <w:rFonts w:asciiTheme="minorHAnsi" w:eastAsiaTheme="minorEastAsia" w:hAnsiTheme="minorHAnsi" w:cstheme="minorBidi"/>
          <w:noProof/>
          <w:szCs w:val="22"/>
          <w:lang w:val="en-US"/>
        </w:rPr>
        <w:tab/>
      </w:r>
      <w:r w:rsidRPr="00910955">
        <w:rPr>
          <w:noProof/>
          <w:lang w:val="en-US"/>
        </w:rPr>
        <w:t>Outlook</w:t>
      </w:r>
      <w:r w:rsidRPr="008B4E19">
        <w:rPr>
          <w:noProof/>
          <w:lang w:val="en-US"/>
        </w:rPr>
        <w:tab/>
      </w:r>
      <w:r>
        <w:rPr>
          <w:noProof/>
        </w:rPr>
        <w:fldChar w:fldCharType="begin"/>
      </w:r>
      <w:r w:rsidRPr="008B4E19">
        <w:rPr>
          <w:noProof/>
          <w:lang w:val="en-US"/>
        </w:rPr>
        <w:instrText xml:space="preserve"> PAGEREF _Toc470026254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2.1.4.1</w:t>
      </w:r>
      <w:r w:rsidRPr="008B4E19">
        <w:rPr>
          <w:rFonts w:asciiTheme="minorHAnsi" w:eastAsiaTheme="minorEastAsia" w:hAnsiTheme="minorHAnsi" w:cstheme="minorBidi"/>
          <w:noProof/>
          <w:szCs w:val="22"/>
          <w:lang w:val="en-US"/>
        </w:rPr>
        <w:tab/>
      </w:r>
      <w:r w:rsidRPr="00910955">
        <w:rPr>
          <w:noProof/>
          <w:lang w:val="en-US"/>
        </w:rPr>
        <w:t>Possibilities</w:t>
      </w:r>
      <w:r w:rsidRPr="008B4E19">
        <w:rPr>
          <w:noProof/>
          <w:lang w:val="en-US"/>
        </w:rPr>
        <w:tab/>
      </w:r>
      <w:r>
        <w:rPr>
          <w:noProof/>
        </w:rPr>
        <w:fldChar w:fldCharType="begin"/>
      </w:r>
      <w:r w:rsidRPr="008B4E19">
        <w:rPr>
          <w:noProof/>
          <w:lang w:val="en-US"/>
        </w:rPr>
        <w:instrText xml:space="preserve"> PAGEREF _Toc470026255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2.1.4.2</w:t>
      </w:r>
      <w:r w:rsidRPr="008B4E19">
        <w:rPr>
          <w:rFonts w:asciiTheme="minorHAnsi" w:eastAsiaTheme="minorEastAsia" w:hAnsiTheme="minorHAnsi" w:cstheme="minorBidi"/>
          <w:noProof/>
          <w:szCs w:val="22"/>
          <w:lang w:val="en-US"/>
        </w:rPr>
        <w:tab/>
      </w:r>
      <w:r w:rsidRPr="00910955">
        <w:rPr>
          <w:noProof/>
          <w:lang w:val="en-US"/>
        </w:rPr>
        <w:t>Limitations</w:t>
      </w:r>
      <w:r w:rsidRPr="008B4E19">
        <w:rPr>
          <w:noProof/>
          <w:lang w:val="en-US"/>
        </w:rPr>
        <w:tab/>
      </w:r>
      <w:r>
        <w:rPr>
          <w:noProof/>
        </w:rPr>
        <w:fldChar w:fldCharType="begin"/>
      </w:r>
      <w:r w:rsidRPr="008B4E19">
        <w:rPr>
          <w:noProof/>
          <w:lang w:val="en-US"/>
        </w:rPr>
        <w:instrText xml:space="preserve"> PAGEREF _Toc470026256 \h </w:instrText>
      </w:r>
      <w:r>
        <w:rPr>
          <w:noProof/>
        </w:rPr>
      </w:r>
      <w:r>
        <w:rPr>
          <w:noProof/>
        </w:rPr>
        <w:fldChar w:fldCharType="separate"/>
      </w:r>
      <w:r w:rsidRPr="008B4E19">
        <w:rPr>
          <w:noProof/>
          <w:lang w:val="en-US"/>
        </w:rPr>
        <w:t>14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2.2</w:t>
      </w:r>
      <w:r w:rsidRPr="008B4E19">
        <w:rPr>
          <w:rFonts w:asciiTheme="minorHAnsi" w:eastAsiaTheme="minorEastAsia" w:hAnsiTheme="minorHAnsi" w:cstheme="minorBidi"/>
          <w:noProof/>
          <w:szCs w:val="22"/>
          <w:lang w:val="en-US"/>
        </w:rPr>
        <w:tab/>
      </w:r>
      <w:r w:rsidRPr="00910955">
        <w:rPr>
          <w:noProof/>
          <w:lang w:val="en-US"/>
        </w:rPr>
        <w:t>Sensors</w:t>
      </w:r>
      <w:r w:rsidRPr="008B4E19">
        <w:rPr>
          <w:noProof/>
          <w:lang w:val="en-US"/>
        </w:rPr>
        <w:tab/>
      </w:r>
      <w:r>
        <w:rPr>
          <w:noProof/>
        </w:rPr>
        <w:fldChar w:fldCharType="begin"/>
      </w:r>
      <w:r w:rsidRPr="008B4E19">
        <w:rPr>
          <w:noProof/>
          <w:lang w:val="en-US"/>
        </w:rPr>
        <w:instrText xml:space="preserve"> PAGEREF _Toc470026257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2.2.1</w:t>
      </w:r>
      <w:r w:rsidRPr="008B4E19">
        <w:rPr>
          <w:rFonts w:asciiTheme="minorHAnsi" w:eastAsiaTheme="minorEastAsia" w:hAnsiTheme="minorHAnsi" w:cstheme="minorBidi"/>
          <w:noProof/>
          <w:szCs w:val="22"/>
          <w:lang w:val="en-US"/>
        </w:rPr>
        <w:tab/>
      </w:r>
      <w:r w:rsidRPr="00910955">
        <w:rPr>
          <w:noProof/>
          <w:lang w:val="en-US"/>
        </w:rPr>
        <w:t>Overview – sensors and actuators</w:t>
      </w:r>
      <w:r w:rsidRPr="008B4E19">
        <w:rPr>
          <w:noProof/>
          <w:lang w:val="en-US"/>
        </w:rPr>
        <w:tab/>
      </w:r>
      <w:r>
        <w:rPr>
          <w:noProof/>
        </w:rPr>
        <w:fldChar w:fldCharType="begin"/>
      </w:r>
      <w:r w:rsidRPr="008B4E19">
        <w:rPr>
          <w:noProof/>
          <w:lang w:val="en-US"/>
        </w:rPr>
        <w:instrText xml:space="preserve"> PAGEREF _Toc470026258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2.2.2</w:t>
      </w:r>
      <w:r w:rsidRPr="008B4E19">
        <w:rPr>
          <w:rFonts w:asciiTheme="minorHAnsi" w:eastAsiaTheme="minorEastAsia" w:hAnsiTheme="minorHAnsi" w:cstheme="minorBidi"/>
          <w:noProof/>
          <w:szCs w:val="22"/>
          <w:lang w:val="en-US"/>
        </w:rPr>
        <w:tab/>
      </w:r>
      <w:r w:rsidRPr="00910955">
        <w:rPr>
          <w:noProof/>
          <w:lang w:val="en-US"/>
        </w:rPr>
        <w:t>Sensors i</w:t>
      </w:r>
      <w:r w:rsidRPr="008B4E19">
        <w:rPr>
          <w:noProof/>
          <w:lang w:val="en-US"/>
        </w:rPr>
        <w:t>n games</w:t>
      </w:r>
      <w:r w:rsidRPr="008B4E19">
        <w:rPr>
          <w:noProof/>
          <w:lang w:val="en-US"/>
        </w:rPr>
        <w:tab/>
      </w:r>
      <w:r>
        <w:rPr>
          <w:noProof/>
        </w:rPr>
        <w:fldChar w:fldCharType="begin"/>
      </w:r>
      <w:r w:rsidRPr="008B4E19">
        <w:rPr>
          <w:noProof/>
          <w:lang w:val="en-US"/>
        </w:rPr>
        <w:instrText xml:space="preserve"> PAGEREF _Toc470026259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2.2.3</w:t>
      </w:r>
      <w:r w:rsidRPr="008B4E19">
        <w:rPr>
          <w:rFonts w:asciiTheme="minorHAnsi" w:eastAsiaTheme="minorEastAsia" w:hAnsiTheme="minorHAnsi" w:cstheme="minorBidi"/>
          <w:noProof/>
          <w:szCs w:val="22"/>
          <w:lang w:val="en-US"/>
        </w:rPr>
        <w:tab/>
      </w:r>
      <w:r w:rsidRPr="008B4E19">
        <w:rPr>
          <w:noProof/>
          <w:lang w:val="en-US"/>
        </w:rPr>
        <w:t>Sensors in augmented reality</w:t>
      </w:r>
      <w:r w:rsidRPr="008B4E19">
        <w:rPr>
          <w:noProof/>
          <w:lang w:val="en-US"/>
        </w:rPr>
        <w:tab/>
      </w:r>
      <w:r>
        <w:rPr>
          <w:noProof/>
        </w:rPr>
        <w:fldChar w:fldCharType="begin"/>
      </w:r>
      <w:r w:rsidRPr="008B4E19">
        <w:rPr>
          <w:noProof/>
          <w:lang w:val="en-US"/>
        </w:rPr>
        <w:instrText xml:space="preserve"> PAGEREF _Toc470026260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2.3</w:t>
      </w:r>
      <w:r w:rsidRPr="008B4E19">
        <w:rPr>
          <w:rFonts w:asciiTheme="minorHAnsi" w:eastAsiaTheme="minorEastAsia" w:hAnsiTheme="minorHAnsi" w:cstheme="minorBidi"/>
          <w:noProof/>
          <w:szCs w:val="22"/>
          <w:lang w:val="en-US"/>
        </w:rPr>
        <w:tab/>
      </w:r>
      <w:r w:rsidRPr="008B4E19">
        <w:rPr>
          <w:noProof/>
          <w:lang w:val="en-US"/>
        </w:rPr>
        <w:t>Design Patterns</w:t>
      </w:r>
      <w:r w:rsidRPr="008B4E19">
        <w:rPr>
          <w:noProof/>
          <w:lang w:val="en-US"/>
        </w:rPr>
        <w:tab/>
      </w:r>
      <w:r>
        <w:rPr>
          <w:noProof/>
        </w:rPr>
        <w:fldChar w:fldCharType="begin"/>
      </w:r>
      <w:r w:rsidRPr="008B4E19">
        <w:rPr>
          <w:noProof/>
          <w:lang w:val="en-US"/>
        </w:rPr>
        <w:instrText xml:space="preserve"> PAGEREF _Toc470026261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2.3.1</w:t>
      </w:r>
      <w:r w:rsidRPr="008B4E19">
        <w:rPr>
          <w:rFonts w:asciiTheme="minorHAnsi" w:eastAsiaTheme="minorEastAsia" w:hAnsiTheme="minorHAnsi" w:cstheme="minorBidi"/>
          <w:noProof/>
          <w:szCs w:val="22"/>
          <w:lang w:val="en-US"/>
        </w:rPr>
        <w:tab/>
      </w:r>
      <w:r w:rsidRPr="008B4E19">
        <w:rPr>
          <w:noProof/>
          <w:lang w:val="en-US"/>
        </w:rPr>
        <w:t>Overview</w:t>
      </w:r>
      <w:r w:rsidRPr="008B4E19">
        <w:rPr>
          <w:noProof/>
          <w:lang w:val="en-US"/>
        </w:rPr>
        <w:tab/>
      </w:r>
      <w:r>
        <w:rPr>
          <w:noProof/>
        </w:rPr>
        <w:fldChar w:fldCharType="begin"/>
      </w:r>
      <w:r w:rsidRPr="008B4E19">
        <w:rPr>
          <w:noProof/>
          <w:lang w:val="en-US"/>
        </w:rPr>
        <w:instrText xml:space="preserve"> PAGEREF _Toc470026262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2.3.2</w:t>
      </w:r>
      <w:r w:rsidRPr="008B4E19">
        <w:rPr>
          <w:rFonts w:asciiTheme="minorHAnsi" w:eastAsiaTheme="minorEastAsia" w:hAnsiTheme="minorHAnsi" w:cstheme="minorBidi"/>
          <w:noProof/>
          <w:szCs w:val="22"/>
          <w:lang w:val="en-US"/>
        </w:rPr>
        <w:tab/>
      </w:r>
      <w:r w:rsidRPr="00910955">
        <w:rPr>
          <w:noProof/>
          <w:lang w:val="en-US"/>
        </w:rPr>
        <w:t>Patterns for Augmented Reality and Augmented Reality Games</w:t>
      </w:r>
      <w:r w:rsidRPr="008B4E19">
        <w:rPr>
          <w:noProof/>
          <w:lang w:val="en-US"/>
        </w:rPr>
        <w:tab/>
      </w:r>
      <w:r>
        <w:rPr>
          <w:noProof/>
        </w:rPr>
        <w:fldChar w:fldCharType="begin"/>
      </w:r>
      <w:r w:rsidRPr="008B4E19">
        <w:rPr>
          <w:noProof/>
          <w:lang w:val="en-US"/>
        </w:rPr>
        <w:instrText xml:space="preserve"> PAGEREF _Toc470026263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3</w:t>
      </w:r>
      <w:r w:rsidRPr="008B4E19">
        <w:rPr>
          <w:rFonts w:asciiTheme="minorHAnsi" w:eastAsiaTheme="minorEastAsia" w:hAnsiTheme="minorHAnsi" w:cstheme="minorBidi"/>
          <w:noProof/>
          <w:szCs w:val="22"/>
          <w:lang w:val="en-US"/>
        </w:rPr>
        <w:tab/>
      </w:r>
      <w:r w:rsidRPr="00910955">
        <w:rPr>
          <w:noProof/>
          <w:lang w:val="en-US"/>
        </w:rPr>
        <w:t>Development of a framework for sensor-supported augmented reality games</w:t>
      </w:r>
      <w:r w:rsidRPr="008B4E19">
        <w:rPr>
          <w:noProof/>
          <w:lang w:val="en-US"/>
        </w:rPr>
        <w:tab/>
      </w:r>
      <w:r>
        <w:rPr>
          <w:noProof/>
        </w:rPr>
        <w:fldChar w:fldCharType="begin"/>
      </w:r>
      <w:r w:rsidRPr="008B4E19">
        <w:rPr>
          <w:noProof/>
          <w:lang w:val="en-US"/>
        </w:rPr>
        <w:instrText xml:space="preserve"> PAGEREF _Toc470026264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4</w:t>
      </w:r>
      <w:r w:rsidRPr="008B4E19">
        <w:rPr>
          <w:rFonts w:asciiTheme="minorHAnsi" w:eastAsiaTheme="minorEastAsia" w:hAnsiTheme="minorHAnsi" w:cstheme="minorBidi"/>
          <w:noProof/>
          <w:szCs w:val="22"/>
          <w:lang w:val="en-US"/>
        </w:rPr>
        <w:tab/>
      </w:r>
      <w:r w:rsidRPr="00910955">
        <w:rPr>
          <w:noProof/>
          <w:lang w:val="en-US"/>
        </w:rPr>
        <w:t>References</w:t>
      </w:r>
      <w:r w:rsidRPr="008B4E19">
        <w:rPr>
          <w:noProof/>
          <w:lang w:val="en-US"/>
        </w:rPr>
        <w:tab/>
      </w:r>
      <w:r>
        <w:rPr>
          <w:noProof/>
        </w:rPr>
        <w:fldChar w:fldCharType="begin"/>
      </w:r>
      <w:r w:rsidRPr="008B4E19">
        <w:rPr>
          <w:noProof/>
          <w:lang w:val="en-US"/>
        </w:rPr>
        <w:instrText xml:space="preserve"> PAGEREF _Toc470026265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color w:val="000000" w:themeColor="text1"/>
          <w:lang w:val="en-US"/>
        </w:rPr>
        <w:t>5</w:t>
      </w:r>
      <w:r w:rsidRPr="008B4E19">
        <w:rPr>
          <w:rFonts w:asciiTheme="minorHAnsi" w:eastAsiaTheme="minorEastAsia" w:hAnsiTheme="minorHAnsi" w:cstheme="minorBidi"/>
          <w:noProof/>
          <w:szCs w:val="22"/>
          <w:lang w:val="en-US"/>
        </w:rPr>
        <w:tab/>
      </w:r>
      <w:r w:rsidRPr="008B4E19">
        <w:rPr>
          <w:noProof/>
          <w:color w:val="000000" w:themeColor="text1"/>
          <w:lang w:val="en-US"/>
        </w:rPr>
        <w:t>Declaration of authenticity</w:t>
      </w:r>
      <w:r w:rsidRPr="008B4E19">
        <w:rPr>
          <w:noProof/>
          <w:lang w:val="en-US"/>
        </w:rPr>
        <w:tab/>
      </w:r>
      <w:r>
        <w:rPr>
          <w:noProof/>
        </w:rPr>
        <w:fldChar w:fldCharType="begin"/>
      </w:r>
      <w:r w:rsidRPr="008B4E19">
        <w:rPr>
          <w:noProof/>
          <w:lang w:val="en-US"/>
        </w:rPr>
        <w:instrText xml:space="preserve"> PAGEREF _Toc470026266 \h </w:instrText>
      </w:r>
      <w:r>
        <w:rPr>
          <w:noProof/>
        </w:rPr>
      </w:r>
      <w:r>
        <w:rPr>
          <w:noProof/>
        </w:rPr>
        <w:fldChar w:fldCharType="separate"/>
      </w:r>
      <w:r w:rsidRPr="008B4E19">
        <w:rPr>
          <w:noProof/>
          <w:lang w:val="en-US"/>
        </w:rPr>
        <w:t>25</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6</w:t>
      </w:r>
      <w:r w:rsidRPr="008B4E19">
        <w:rPr>
          <w:rFonts w:asciiTheme="minorHAnsi" w:eastAsiaTheme="minorEastAsia" w:hAnsiTheme="minorHAnsi" w:cstheme="minorBidi"/>
          <w:noProof/>
          <w:szCs w:val="22"/>
          <w:lang w:val="en-US"/>
        </w:rPr>
        <w:tab/>
      </w:r>
      <w:r w:rsidRPr="00910955">
        <w:rPr>
          <w:noProof/>
          <w:lang w:val="en-US"/>
        </w:rPr>
        <w:t>Appendix</w:t>
      </w:r>
      <w:r w:rsidRPr="008B4E19">
        <w:rPr>
          <w:noProof/>
          <w:lang w:val="en-US"/>
        </w:rPr>
        <w:tab/>
      </w:r>
      <w:r>
        <w:rPr>
          <w:noProof/>
        </w:rPr>
        <w:fldChar w:fldCharType="begin"/>
      </w:r>
      <w:r w:rsidRPr="008B4E19">
        <w:rPr>
          <w:noProof/>
          <w:lang w:val="en-US"/>
        </w:rPr>
        <w:instrText xml:space="preserve"> PAGEREF _Toc470026267 \h </w:instrText>
      </w:r>
      <w:r>
        <w:rPr>
          <w:noProof/>
        </w:rPr>
      </w:r>
      <w:r>
        <w:rPr>
          <w:noProof/>
        </w:rPr>
        <w:fldChar w:fldCharType="separate"/>
      </w:r>
      <w:r w:rsidRPr="008B4E19">
        <w:rPr>
          <w:noProof/>
          <w:lang w:val="en-US"/>
        </w:rPr>
        <w:t>25</w:t>
      </w:r>
      <w:r>
        <w:rPr>
          <w:noProof/>
        </w:rPr>
        <w:fldChar w:fldCharType="end"/>
      </w:r>
    </w:p>
    <w:p w:rsidR="000A6530" w:rsidRDefault="00FC1DCD" w:rsidP="00C4539F">
      <w:pPr>
        <w:pStyle w:val="berschrift1"/>
      </w:pPr>
      <w:r w:rsidRPr="00413F86">
        <w:lastRenderedPageBreak/>
        <w:fldChar w:fldCharType="end"/>
      </w:r>
      <w:bookmarkStart w:id="1" w:name="_Toc470026242"/>
      <w:r w:rsidR="00C4539F">
        <w:t>Background</w:t>
      </w:r>
      <w:bookmarkEnd w:id="1"/>
    </w:p>
    <w:p w:rsidR="00C4539F" w:rsidRDefault="00C4539F" w:rsidP="00C4539F">
      <w:pPr>
        <w:pStyle w:val="berschrift2"/>
      </w:pPr>
      <w:bookmarkStart w:id="2" w:name="_Toc470026243"/>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026244"/>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026245"/>
      <w:proofErr w:type="spellStart"/>
      <w:r>
        <w:t>Related</w:t>
      </w:r>
      <w:proofErr w:type="spellEnd"/>
      <w:r>
        <w:t xml:space="preserve"> Work</w:t>
      </w:r>
      <w:bookmarkEnd w:id="4"/>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0D2AD1">
        <w:t xml:space="preserve">all allow users to interact more broadly with their environments, to which ends a </w:t>
      </w:r>
      <w:r w:rsidR="001E0FE3">
        <w:t>variety of sensors may be used.</w:t>
      </w:r>
    </w:p>
    <w:p w:rsidR="007A2303" w:rsidRPr="007A2303" w:rsidRDefault="007A2303" w:rsidP="00873C1B">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“The </w:t>
      </w:r>
      <w:r w:rsidRPr="007A2303">
        <w:rPr>
          <w:b/>
          <w:bCs/>
        </w:rPr>
        <w:t>convergence of mobile computing and wearable computing with augmented reality</w:t>
      </w:r>
      <w:r w:rsidRPr="007A2303">
        <w:t xml:space="preserve"> is naturally of great interest to interaction designers who are interested in the rise of </w:t>
      </w:r>
      <w:proofErr w:type="spellStart"/>
      <w:r w:rsidRPr="007A2303">
        <w:t>everyware</w:t>
      </w:r>
      <w:proofErr w:type="spellEnd"/>
      <w:r w:rsidRPr="007A2303">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0D2AD1" w:rsidRDefault="00C4539F" w:rsidP="00C4539F">
      <w:pPr>
        <w:pStyle w:val="berschrift1"/>
        <w:rPr>
          <w:lang w:val="en-US"/>
        </w:rPr>
      </w:pPr>
      <w:bookmarkStart w:id="5" w:name="_Toc470026246"/>
      <w:r w:rsidRPr="000D2AD1">
        <w:rPr>
          <w:lang w:val="en-US"/>
        </w:rPr>
        <w:t>Literature review</w:t>
      </w:r>
      <w:bookmarkEnd w:id="5"/>
    </w:p>
    <w:p w:rsidR="00C4539F" w:rsidRPr="000D2AD1" w:rsidRDefault="00C4539F" w:rsidP="00C4539F">
      <w:pPr>
        <w:pStyle w:val="berschrift2"/>
        <w:rPr>
          <w:lang w:val="en-US"/>
        </w:rPr>
      </w:pPr>
      <w:bookmarkStart w:id="6" w:name="_Toc470026247"/>
      <w:r w:rsidRPr="000D2AD1">
        <w:rPr>
          <w:lang w:val="en-US"/>
        </w:rPr>
        <w:t>Augmented Reality</w:t>
      </w:r>
      <w:bookmarkEnd w:id="6"/>
    </w:p>
    <w:p w:rsidR="0045779C" w:rsidRDefault="008E4E58" w:rsidP="005A598C">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0041510F" w:rsidRPr="0041510F">
        <w:rPr>
          <w:noProof/>
        </w:rPr>
        <w:t>(L. Johnson, Smith, Willis, Levine, &amp; Haywood, 2011)</w:t>
      </w:r>
      <w:r>
        <w:fldChar w:fldCharType="end"/>
      </w:r>
      <w:r w:rsidR="0045779C" w:rsidRPr="0045779C">
        <w:t xml:space="preserve">: “Augmented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game-changer. (...) While the most prevalent uses of augmented reality so far have been in the consumer sector (for marketing, social engagement, amusement, or location-based information), new uses seem to emerge almost daily, as tools for creating new applications become ever easier to use.”</w:t>
      </w:r>
    </w:p>
    <w:p w:rsidR="0050186F" w:rsidRDefault="008E4E58" w:rsidP="0050186F">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fldChar w:fldCharType="separate"/>
      </w:r>
      <w:r w:rsidRPr="008E4E58">
        <w:rPr>
          <w:noProof/>
        </w:rPr>
        <w:t>(Bower, Howe, McCredie, Robinson, &amp; Grover, 2014)</w:t>
      </w:r>
      <w:r>
        <w:fldChar w:fldCharType="end"/>
      </w:r>
      <w:r w:rsidR="00B238C1">
        <w:t xml:space="preserve">: </w:t>
      </w:r>
      <w:r>
        <w:t>“</w:t>
      </w:r>
      <w:r w:rsidR="00B238C1" w:rsidRPr="00B238C1">
        <w:t>Augmented Reality is yet another example of technology rendering lower order thinking tasks redundant (...)”</w:t>
      </w:r>
    </w:p>
    <w:p w:rsidR="0050186F" w:rsidRDefault="0050186F" w:rsidP="0050186F">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 xml:space="preserve">“The fact that these new layers can be accessed with </w:t>
      </w:r>
      <w:r w:rsidRPr="0050186F">
        <w:rPr>
          <w:b/>
          <w:bCs/>
        </w:rPr>
        <w:t xml:space="preserve">consumer-level mobile devices </w:t>
      </w:r>
      <w:r w:rsidRPr="0050186F">
        <w:t>means that they offer a uniquely open way to enrich environments and offer multiple, flexible learning opportunities.”</w:t>
      </w:r>
    </w:p>
    <w:p w:rsidR="00E610A4" w:rsidRDefault="00E610A4" w:rsidP="00E610A4">
      <w:pPr>
        <w:pStyle w:val="StandardErstzeileneinzug"/>
        <w:ind w:firstLine="0"/>
      </w:pPr>
      <w:r>
        <w:lastRenderedPageBreak/>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fldChar w:fldCharType="separate"/>
      </w:r>
      <w:r w:rsidRPr="00E610A4">
        <w:rPr>
          <w:noProof/>
        </w:rPr>
        <w:t>(Specht, Ternier, &amp; Greller, 2011)</w:t>
      </w:r>
      <w:r>
        <w:fldChar w:fldCharType="end"/>
      </w:r>
      <w:r>
        <w:t xml:space="preserve"> </w:t>
      </w:r>
      <w:proofErr w:type="spellStart"/>
      <w:r>
        <w:t>ähnlich</w:t>
      </w:r>
      <w:proofErr w:type="spellEnd"/>
      <w:r>
        <w:t xml:space="preserve">: </w:t>
      </w:r>
      <w:r w:rsidRPr="00E610A4">
        <w:t>“The introduction of augmented reality applications to smartphones enabled new and mobile AR experiences for everyday users.”</w:t>
      </w:r>
    </w:p>
    <w:p w:rsidR="007A2303" w:rsidRPr="007A2303" w:rsidRDefault="007A2303" w:rsidP="007A2303">
      <w:pPr>
        <w:pStyle w:val="StandardErstzeileneinzug"/>
        <w:rPr>
          <w:b/>
          <w:i/>
        </w:rPr>
      </w:pPr>
      <w:proofErr w:type="gramStart"/>
      <w:r w:rsidRPr="007A2303">
        <w:rPr>
          <w:b/>
          <w:i/>
        </w:rPr>
        <w:t xml:space="preserve">Geschichte von AR </w:t>
      </w:r>
      <w:proofErr w:type="spellStart"/>
      <w:r w:rsidRPr="007A2303">
        <w:rPr>
          <w:b/>
          <w:i/>
        </w:rPr>
        <w:t>hier</w:t>
      </w:r>
      <w:proofErr w:type="spellEnd"/>
      <w:r w:rsidRPr="007A2303">
        <w:rPr>
          <w:b/>
          <w:i/>
        </w:rPr>
        <w:t>?</w:t>
      </w:r>
      <w:proofErr w:type="gramEnd"/>
    </w:p>
    <w:p w:rsidR="00017D29" w:rsidRPr="00017D29" w:rsidRDefault="007A2303" w:rsidP="00017D29">
      <w:pPr>
        <w:pStyle w:val="StandardErstzeileneinzug"/>
        <w:rPr>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“While researcher </w:t>
      </w:r>
      <w:r w:rsidRPr="007A2303">
        <w:rPr>
          <w:b/>
          <w:bCs/>
        </w:rPr>
        <w:t xml:space="preserve">Tom </w:t>
      </w:r>
      <w:proofErr w:type="spellStart"/>
      <w:r w:rsidRPr="007A2303">
        <w:rPr>
          <w:b/>
          <w:bCs/>
        </w:rPr>
        <w:t>Caudell</w:t>
      </w:r>
      <w:proofErr w:type="spellEnd"/>
      <w:r w:rsidRPr="007A2303">
        <w:rPr>
          <w:b/>
          <w:bCs/>
        </w:rPr>
        <w:t xml:space="preserve"> coined the term augmented reality in </w:t>
      </w:r>
      <w:proofErr w:type="gramStart"/>
      <w:r w:rsidRPr="007A2303">
        <w:rPr>
          <w:b/>
          <w:bCs/>
        </w:rPr>
        <w:t>1992</w:t>
      </w:r>
      <w:r w:rsidRPr="007A2303">
        <w:t xml:space="preserve"> ,</w:t>
      </w:r>
      <w:proofErr w:type="gramEnd"/>
      <w:r w:rsidRPr="007A2303">
        <w:t xml:space="preserve"> the functional and experiential concept originated with the head-up instrument displays and targeting devices airplane manufacturers created for military pilots shortly after World War II.”</w:t>
      </w:r>
      <w:r w:rsidR="00017D29">
        <w:t xml:space="preserve"> </w:t>
      </w:r>
      <w:r w:rsidR="00017D29" w:rsidRPr="00017D29">
        <w:rPr>
          <w:lang w:val="de-DE"/>
        </w:rPr>
        <w:t>(</w:t>
      </w:r>
      <w:r w:rsidR="00017D29">
        <w:rPr>
          <w:lang w:val="de-DE"/>
        </w:rPr>
        <w:t>F</w:t>
      </w:r>
      <w:r w:rsidR="00017D29" w:rsidRPr="00017D29">
        <w:rPr>
          <w:lang w:val="de-DE"/>
        </w:rPr>
        <w:t xml:space="preserve">ür erste Hälfte kann man auch </w:t>
      </w:r>
      <w:r w:rsidR="00017D29">
        <w:fldChar w:fldCharType="begin" w:fldLock="1"/>
      </w:r>
      <w:r w:rsidR="00295BC0">
        <w:rPr>
          <w:lang w:val="de-DE"/>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017D29">
        <w:fldChar w:fldCharType="separate"/>
      </w:r>
      <w:r w:rsidR="00017D29" w:rsidRPr="00017D29">
        <w:rPr>
          <w:noProof/>
          <w:lang w:val="de-DE"/>
        </w:rPr>
        <w:t>(Olshannikova, Ometov, Koucheryavy, &amp; Olsson, 2015)</w:t>
      </w:r>
      <w:r w:rsidR="00017D29">
        <w:fldChar w:fldCharType="end"/>
      </w:r>
      <w:r w:rsidR="00017D29" w:rsidRPr="00017D29">
        <w:rPr>
          <w:lang w:val="de-DE"/>
        </w:rPr>
        <w:t xml:space="preserve"> zitieren)</w:t>
      </w:r>
    </w:p>
    <w:p w:rsidR="00C4539F" w:rsidRDefault="00C4539F" w:rsidP="00C4539F">
      <w:pPr>
        <w:pStyle w:val="berschrift3"/>
      </w:pPr>
      <w:bookmarkStart w:id="7" w:name="_Toc470026248"/>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FF3529" w:rsidRDefault="008E4E58" w:rsidP="007346D5">
      <w:pPr>
        <w:pStyle w:val="StandardErstzeileneinzug"/>
      </w:pPr>
      <w:r>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E4E58">
        <w:rPr>
          <w:noProof/>
        </w:rPr>
        <w:t>(FitzGerald et al., 2013)</w:t>
      </w:r>
      <w:r>
        <w:fldChar w:fldCharType="end"/>
      </w:r>
      <w:r w:rsidR="00FF3529">
        <w:t xml:space="preserve">: </w:t>
      </w:r>
      <w:proofErr w:type="spellStart"/>
      <w:r w:rsidR="00FF3529">
        <w:t>Definitionen</w:t>
      </w:r>
      <w:proofErr w:type="spellEnd"/>
      <w:r w:rsidR="00FF3529">
        <w:t xml:space="preserve"> </w:t>
      </w:r>
      <w:proofErr w:type="spellStart"/>
      <w:r w:rsidR="00FF3529">
        <w:t>zunächst</w:t>
      </w:r>
      <w:proofErr w:type="spellEnd"/>
      <w:r w:rsidR="00FF3529">
        <w:t xml:space="preserve"> </w:t>
      </w:r>
      <w:proofErr w:type="spellStart"/>
      <w:r w:rsidR="00FF3529">
        <w:t>grafisch</w:t>
      </w:r>
      <w:proofErr w:type="spellEnd"/>
      <w:r w:rsidR="00FF3529">
        <w:t xml:space="preserve"> </w:t>
      </w:r>
      <w:proofErr w:type="spellStart"/>
      <w:r w:rsidR="00FF3529">
        <w:t>fokussiert</w:t>
      </w:r>
      <w:proofErr w:type="spellEnd"/>
      <w:r w:rsidR="00FF3529">
        <w:t xml:space="preserve"> war (“</w:t>
      </w:r>
      <w:r w:rsidR="00FF3529" w:rsidRPr="00FF3529">
        <w:t>early research into the use of AR as a primarily graphical display</w:t>
      </w:r>
      <w:r w:rsidR="00FF3529">
        <w:t>”)</w:t>
      </w:r>
    </w:p>
    <w:p w:rsidR="007346D5" w:rsidRDefault="00A47009" w:rsidP="007346D5">
      <w:pPr>
        <w:pStyle w:val="StandardErstzeileneinzug"/>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fldChar w:fldCharType="separate"/>
      </w:r>
      <w:r w:rsidRPr="00A47009">
        <w:rPr>
          <w:noProof/>
        </w:rPr>
        <w:t>(Azuma, 1997)</w:t>
      </w:r>
      <w:r>
        <w:fldChar w:fldCharType="end"/>
      </w:r>
      <w:r w:rsidR="007346D5">
        <w:t xml:space="preserve">: 1. </w:t>
      </w:r>
      <w:proofErr w:type="gramStart"/>
      <w:r w:rsidR="007346D5">
        <w:t>Combines</w:t>
      </w:r>
      <w:proofErr w:type="gramEnd"/>
      <w:r w:rsidR="007346D5">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873C1B">
        <w:rPr>
          <w:lang w:val="de-DE"/>
        </w:rPr>
        <w:t xml:space="preserve">-&gt; Keine 2D </w:t>
      </w:r>
      <w:proofErr w:type="spellStart"/>
      <w:r w:rsidRPr="00873C1B">
        <w:rPr>
          <w:lang w:val="de-DE"/>
        </w:rPr>
        <w:t>Overlays</w:t>
      </w:r>
      <w:proofErr w:type="spellEnd"/>
      <w:r w:rsidRPr="00873C1B">
        <w:rPr>
          <w:lang w:val="de-DE"/>
        </w:rPr>
        <w:t xml:space="preserve"> (Te</w:t>
      </w:r>
      <w:r w:rsidRPr="007346D5">
        <w:rPr>
          <w:lang w:val="de-DE"/>
        </w:rPr>
        <w:t xml:space="preserv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Pr="00A47009" w:rsidRDefault="000B5FF7" w:rsidP="000B5FF7">
      <w:pPr>
        <w:pStyle w:val="StandardErstzeileneinzug"/>
        <w:rPr>
          <w:lang w:val="es-ES_tradnl"/>
        </w:rPr>
      </w:pPr>
      <w:r w:rsidRPr="00A47009">
        <w:rPr>
          <w:lang w:val="es-ES_tradnl"/>
        </w:rPr>
        <w:t xml:space="preserve">Kontrast </w:t>
      </w:r>
      <w:r w:rsidR="00A47009">
        <w:fldChar w:fldCharType="begin" w:fldLock="1"/>
      </w:r>
      <w:r w:rsidR="002C5C78">
        <w:rPr>
          <w:lang w:val="es-ES_tradnl"/>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47009">
        <w:fldChar w:fldCharType="separate"/>
      </w:r>
      <w:r w:rsidR="00A47009" w:rsidRPr="00A47009">
        <w:rPr>
          <w:noProof/>
          <w:lang w:val="es-ES_tradnl"/>
        </w:rPr>
        <w:t>(Azuma et al., 2001)</w:t>
      </w:r>
      <w:r w:rsidR="00A47009">
        <w:fldChar w:fldCharType="end"/>
      </w:r>
      <w:r w:rsidRPr="00A47009">
        <w:rPr>
          <w:lang w:val="es-ES_tradnl"/>
        </w:rPr>
        <w:t xml:space="preserve">: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A47009" w:rsidP="007346D5">
      <w:pPr>
        <w:pStyle w:val="StandardErstzeileneinzug"/>
      </w:pPr>
      <w:r>
        <w:fldChar w:fldCharType="begin" w:fldLock="1"/>
      </w:r>
      <w:r w:rsidR="00B42162">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rsidR="007346D5" w:rsidRPr="007346D5">
        <w:t xml:space="preserve">: </w:t>
      </w:r>
      <w:r w:rsidR="007346D5">
        <w:t>"Vision technologies that superimpose a computer-generated object on an image of a real-world scene."</w:t>
      </w:r>
    </w:p>
    <w:p w:rsidR="000C600D" w:rsidRPr="000C600D" w:rsidRDefault="00B42162" w:rsidP="007346D5">
      <w:pPr>
        <w:pStyle w:val="StandardErstzeileneinzug"/>
        <w:rPr>
          <w:lang w:val="de-DE"/>
        </w:rPr>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proofErr w:type="spellStart"/>
      <w:r w:rsidR="000C600D" w:rsidRPr="00B62C35">
        <w:t>erwähnen</w:t>
      </w:r>
      <w:proofErr w:type="spellEnd"/>
      <w:r w:rsidR="000C600D" w:rsidRPr="00B62C35">
        <w:t xml:space="preserve"> </w:t>
      </w:r>
      <w:proofErr w:type="spellStart"/>
      <w:r w:rsidR="000C600D" w:rsidRPr="00B62C35">
        <w:t>Möglichkeiten</w:t>
      </w:r>
      <w:proofErr w:type="spellEnd"/>
      <w:r w:rsidR="000C600D"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42162">
        <w:t xml:space="preserve"> </w:t>
      </w:r>
      <w:r>
        <w:rPr>
          <w:lang w:val="de-DE"/>
        </w:rP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Pr>
          <w:lang w:val="de-DE"/>
        </w:rPr>
        <w:fldChar w:fldCharType="separate"/>
      </w:r>
      <w:r w:rsidRPr="00B42162">
        <w:rPr>
          <w:noProof/>
          <w:lang w:val="de-DE"/>
        </w:rPr>
        <w:t>(Benko, Holz, Sinclair, &amp; Ofek, 2016)</w:t>
      </w:r>
      <w:r>
        <w:rPr>
          <w:lang w:val="de-DE"/>
        </w:rPr>
        <w:fldChar w:fldCharType="end"/>
      </w:r>
      <w:r>
        <w:rPr>
          <w:lang w:val="de-DE"/>
        </w:rPr>
        <w:t xml:space="preserve">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Pr="00B42162" w:rsidRDefault="00B42162" w:rsidP="007346D5">
      <w:pPr>
        <w:pStyle w:val="StandardErstzeileneinzug"/>
        <w:rPr>
          <w:lang w:val="de-DE"/>
        </w:rPr>
      </w:pPr>
      <w:r>
        <w:fldChar w:fldCharType="begin" w:fldLock="1"/>
      </w:r>
      <w:r>
        <w:rPr>
          <w:lang w:val="de-DE"/>
        </w:rPr>
        <w:instrText>ADDIN CSL_CITATION { "citationItems" : [ { "id" : "ITEM-1", "itemData" : { "DOI" : "10.17226/4761", "ISBN" : "0309051355", "editor" : [ { "dropping-particle" : "", "family" : "Durlach", "given" : "Nathaniel I.", "non-dropping-particle" : "", "parse-names" : false, "suffix" : "" }, { "dropping-particle" : "", "family" : "Mavor", "given" : "Anne S.", "non-dropping-particle" : "", "parse-names" : false, "suffix" : "" } ], "id" : "ITEM-1", "issued" : { "date-parts" : [ [ "1995" ] ] }, "note" : "Audio VR", "publisher" : "National Academy Press", "publisher-place" : "Washington", "title" : "Virtual reality : scientific and technological challenges", "type" : "book" }, "uris" : [ "http://www.mendeley.com/documents/?uuid=c1fe7a73-f426-3851-95ca-eb0a9fcccccb" ] } ], "mendeley" : { "formattedCitation" : "(Durlach &amp; Mavor, 1995)", "plainTextFormattedCitation" : "(Durlach &amp; Mavor, 1995)", "previouslyFormattedCitation" : "(Durlach &amp; Mavor, 1995)" }, "properties" : { "noteIndex" : 0 }, "schema" : "https://github.com/citation-style-language/schema/raw/master/csl-citation.json" }</w:instrText>
      </w:r>
      <w:r>
        <w:fldChar w:fldCharType="separate"/>
      </w:r>
      <w:r w:rsidRPr="00B42162">
        <w:rPr>
          <w:noProof/>
          <w:lang w:val="de-DE"/>
        </w:rPr>
        <w:t>(Durlach &amp; Mavor, 1995)</w:t>
      </w:r>
      <w:r>
        <w:fldChar w:fldCharType="end"/>
      </w:r>
      <w:r w:rsidR="007346D5" w:rsidRPr="00B42162">
        <w:rPr>
          <w:lang w:val="de-DE"/>
        </w:rPr>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B42162">
        <w:rPr>
          <w:noProof/>
          <w:lang w:val="de-DE"/>
        </w:rPr>
        <w:t>(Ternier, De Vries, Börner, &amp; Specht, 2012)</w:t>
      </w:r>
      <w:r>
        <w:rPr>
          <w:lang w:val="de-DE"/>
        </w:rPr>
        <w:fldChar w:fldCharType="end"/>
      </w:r>
      <w:r w:rsidR="007346D5" w:rsidRPr="00B42162">
        <w:rPr>
          <w:lang w:val="de-DE"/>
        </w:rPr>
        <w:t>(Audio VR)</w:t>
      </w:r>
    </w:p>
    <w:p w:rsidR="009902FC" w:rsidRDefault="00B42162" w:rsidP="007346D5">
      <w:pPr>
        <w:pStyle w:val="StandardErstzeileneinzug"/>
      </w:pPr>
      <w:r>
        <w:fldChar w:fldCharType="begin" w:fldLock="1"/>
      </w:r>
      <w:r w:rsidR="00EB671F" w:rsidRPr="00D04301">
        <w:instrText>ADDIN CSL_CITATION { "citationItems" : [ { "id" : "ITEM-1", "itemData" : { "abstract" : "In this article t</w:instrText>
      </w:r>
      <w:r w:rsidR="00EB671F">
        <w:instrTex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004E7915" w:rsidRPr="004E7915">
        <w:rPr>
          <w:noProof/>
        </w:rPr>
        <w:t>(Ternier, De Vries, et al., 2012)</w:t>
      </w:r>
      <w:r>
        <w:fldChar w:fldCharType="end"/>
      </w:r>
      <w:r>
        <w:t xml:space="preserve"> </w:t>
      </w:r>
      <w:proofErr w:type="spellStart"/>
      <w:r w:rsidR="009902FC" w:rsidRPr="00B42162">
        <w:t>Begründung</w:t>
      </w:r>
      <w:proofErr w:type="spellEnd"/>
      <w:r w:rsidR="009902FC" w:rsidRPr="00B42162">
        <w:t xml:space="preserve">: “Just like a user should - while driving a car - use sight as much as possible to drive, we believe that with location based learning, a learner’s eyes must be primarily used to examine the environment. </w:t>
      </w:r>
      <w:proofErr w:type="spellStart"/>
      <w:r w:rsidR="009902FC" w:rsidRPr="009902FC">
        <w:t>ARLearn</w:t>
      </w:r>
      <w:proofErr w:type="spellEnd"/>
      <w:r w:rsidR="009902FC" w:rsidRPr="009902FC">
        <w:t xml:space="preserve"> therefore builds on hearing to support location-based learning through mobile phones.”</w:t>
      </w:r>
      <w:r w:rsidR="009902FC">
        <w:t>)</w:t>
      </w:r>
    </w:p>
    <w:p w:rsidR="00FF52D5" w:rsidRDefault="00B42162"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rsidR="000B5FF7">
        <w:t xml:space="preserve">: </w:t>
      </w:r>
      <w:r w:rsidR="000B5FF7" w:rsidRPr="000B5FF7">
        <w:t>“</w:t>
      </w:r>
      <w:r w:rsidR="000B5FF7" w:rsidRPr="000B5FF7">
        <w:rPr>
          <w:b/>
          <w:bCs/>
        </w:rPr>
        <w:t>AR can potentially apply to all senses</w:t>
      </w:r>
      <w:r w:rsidR="000B5FF7" w:rsidRPr="000B5FF7">
        <w:t>, including hearing, touch, and smell.</w:t>
      </w:r>
      <w:r w:rsidR="00FF52D5">
        <w:t>”</w:t>
      </w:r>
    </w:p>
    <w:p w:rsidR="000B5FF7" w:rsidRDefault="00B42162" w:rsidP="00FF52D5">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t xml:space="preserve">: </w:t>
      </w:r>
      <w:r w:rsidR="00FF52D5">
        <w:t>“</w:t>
      </w:r>
      <w:r w:rsidR="000B5FF7" w:rsidRPr="000B5FF7">
        <w:t xml:space="preserve">Certain AR applications also require removing real objects from the perceived environment, in addition to adding virtual objects. For example, an AR visualization </w:t>
      </w:r>
      <w:r w:rsidR="000B5FF7" w:rsidRPr="000B5FF7">
        <w:lastRenderedPageBreak/>
        <w:t xml:space="preserve">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B42162" w:rsidP="009658FF">
      <w:pPr>
        <w:pStyle w:val="StandardErstzeileneinzug"/>
      </w:pPr>
      <w:r>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00E610A4" w:rsidRPr="00E610A4">
        <w:rPr>
          <w:noProof/>
        </w:rPr>
        <w:t>(Specht et al., 2011)</w:t>
      </w:r>
      <w:r>
        <w:fldChar w:fldCharType="end"/>
      </w:r>
      <w:r w:rsidR="00676B3D">
        <w:t>:</w:t>
      </w:r>
      <w:r w:rsidR="009658FF">
        <w:t>”We find these definitions</w:t>
      </w:r>
      <w:r w:rsidR="00854286">
        <w:t xml:space="preserve"> [</w:t>
      </w:r>
      <w:proofErr w:type="spellStart"/>
      <w:r w:rsidR="00854286">
        <w:t>Nicht</w:t>
      </w:r>
      <w:proofErr w:type="spellEnd"/>
      <w:r w:rsidR="00854286">
        <w:t xml:space="preserve"> Azuma]</w:t>
      </w:r>
      <w:r w:rsidR="009658FF">
        <w:t xml:space="preserve">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6E1C09" w:rsidRDefault="00854286"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854286">
        <w:rPr>
          <w:noProof/>
        </w:rPr>
        <w:t>(Milgram &amp; Kishino, 1994)</w:t>
      </w:r>
      <w:r>
        <w:fldChar w:fldCharType="end"/>
      </w:r>
      <w:r w:rsidR="007346D5">
        <w:t>: Spectrum</w:t>
      </w:r>
    </w:p>
    <w:p w:rsidR="007346D5" w:rsidRDefault="00C732DA" w:rsidP="007346D5">
      <w:pPr>
        <w:pStyle w:val="StandardErstzeileneinzug"/>
      </w:pPr>
      <w:r>
        <w:t xml:space="preserve">Milgram </w:t>
      </w:r>
      <w:proofErr w:type="spellStart"/>
      <w:r>
        <w:t>aber</w:t>
      </w:r>
      <w:proofErr w:type="spellEnd"/>
      <w:r>
        <w:t xml:space="preserve"> </w:t>
      </w:r>
      <w:proofErr w:type="spellStart"/>
      <w:r>
        <w:t>auch</w:t>
      </w:r>
      <w:proofErr w:type="spellEnd"/>
      <w:r>
        <w:t xml:space="preserve">: </w:t>
      </w:r>
      <w:r w:rsidRPr="00C732DA">
        <w:t>“[AR] refers to all cases in which the display of an otherwise real environment is augmented by means of virtual (computer graphic) objects.”</w:t>
      </w:r>
    </w:p>
    <w:p w:rsidR="00C84A0F" w:rsidRPr="00C84A0F" w:rsidRDefault="006E1C09"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6E1C09">
        <w:rPr>
          <w:noProof/>
        </w:rPr>
        <w:t>(Milgram &amp; Kishino, 1994)</w:t>
      </w:r>
      <w:r>
        <w:fldChar w:fldCharType="end"/>
      </w:r>
      <w:r w:rsidR="00C84A0F">
        <w:t xml:space="preserve">: </w:t>
      </w:r>
      <w:r w:rsidR="00C84A0F" w:rsidRPr="00C84A0F">
        <w:t xml:space="preserve">“An (approximately) three dimensional taxonomy is proposed, comprising the following dimensions: </w:t>
      </w:r>
      <w:r w:rsidR="00C84A0F" w:rsidRPr="00C84A0F">
        <w:rPr>
          <w:b/>
          <w:bCs/>
        </w:rPr>
        <w:t>Extent of World Knowledge</w:t>
      </w:r>
      <w:r w:rsidR="00C84A0F" w:rsidRPr="00C84A0F">
        <w:t xml:space="preserve"> ("how much do we know about the world being displayed?"), </w:t>
      </w:r>
      <w:r w:rsidR="00C84A0F" w:rsidRPr="00C84A0F">
        <w:rPr>
          <w:b/>
          <w:bCs/>
        </w:rPr>
        <w:t>Reproduction Fidelity</w:t>
      </w:r>
      <w:r w:rsidR="00C84A0F" w:rsidRPr="00C84A0F">
        <w:t xml:space="preserve"> ("how 'realistically' are we able to display it?"), and </w:t>
      </w:r>
      <w:r w:rsidR="00C84A0F" w:rsidRPr="00C84A0F">
        <w:rPr>
          <w:b/>
          <w:bCs/>
        </w:rPr>
        <w:t>Extent of Presence Metaphor</w:t>
      </w:r>
      <w:r w:rsidR="00C84A0F" w:rsidRPr="00C84A0F">
        <w:t xml:space="preserve"> ("what is the extent of the illusion that the observer is present within that world?")”</w:t>
      </w:r>
    </w:p>
    <w:p w:rsidR="007346D5" w:rsidRDefault="007346D5" w:rsidP="007346D5">
      <w:pPr>
        <w:pStyle w:val="StandardErstzeileneinzug"/>
        <w:rPr>
          <w:lang w:val="de-DE"/>
        </w:rPr>
      </w:pPr>
      <w:r w:rsidRPr="00BA2B77">
        <w:rPr>
          <w:lang w:val="de-DE"/>
        </w:rPr>
        <w:t>Chronologisch ordnen?</w:t>
      </w:r>
    </w:p>
    <w:p w:rsidR="006E1C09" w:rsidRPr="00BA2B77" w:rsidRDefault="006E1C09" w:rsidP="007346D5">
      <w:pPr>
        <w:pStyle w:val="StandardErstzeileneinzug"/>
        <w:rPr>
          <w:lang w:val="de-DE"/>
        </w:rPr>
      </w:pPr>
      <w:proofErr w:type="spellStart"/>
      <w:r>
        <w:rPr>
          <w:lang w:val="de-DE"/>
        </w:rPr>
        <w:t>Milgrams</w:t>
      </w:r>
      <w:proofErr w:type="spellEnd"/>
      <w:r>
        <w:rPr>
          <w:lang w:val="de-DE"/>
        </w:rPr>
        <w:t xml:space="preserve"> Inspirationen/Grundlagen:</w:t>
      </w:r>
    </w:p>
    <w:p w:rsidR="00190344" w:rsidRPr="00BA2B77" w:rsidRDefault="006E1C09" w:rsidP="00190344">
      <w:pPr>
        <w:pStyle w:val="StandardErstzeileneinzug"/>
        <w:rPr>
          <w:lang w:val="de-DE"/>
        </w:rPr>
      </w:pPr>
      <w:r>
        <w:fldChar w:fldCharType="begin" w:fldLock="1"/>
      </w:r>
      <w:r>
        <w:instrText>ADDIN CSL_CITATION { "citationItems" : [ { "id" : "ITEM-1", "itemData" : { "author" : [ { "dropping-particle" : "", "family" : "Sheridan", "given" : "Thomas B.", "non-dropping-particle" : "", "parse-names" : false, "suffix" : "" } ], "container-title" : "Presence: Teleoperators and virtual environments", "id" : "ITEM-1", "issue" : "1", "issued" : { "date-parts" : [ [ "1992" ] ] }, "page" : "120-126", "title" : "Musings on Telepresence and Virtual Presence", "type" : "article-journal", "volume" : "1" }, "uris" : [ "http://www.mendeley.com/documents/?uuid=0d87870c-7d87-4e55-b0a3-f46e26a1ce95" ] } ], "mendeley" : { "formattedCitation" : "(Sheridan, 1992)", "plainTextFormattedCitation" : "(Sheridan, 1992)", "previouslyFormattedCitation" : "(Sheridan, 1992)" }, "properties" : { "noteIndex" : 0 }, "schema" : "https://github.com/citation-style-language/schema/raw/master/csl-citation.json" }</w:instrText>
      </w:r>
      <w:r>
        <w:fldChar w:fldCharType="separate"/>
      </w:r>
      <w:r w:rsidRPr="00854286">
        <w:rPr>
          <w:noProof/>
        </w:rPr>
        <w:t>(Sheridan, 1992)</w:t>
      </w:r>
      <w:r>
        <w:fldChar w:fldCharType="end"/>
      </w:r>
      <w:r w:rsidRPr="00BA2B77">
        <w:rPr>
          <w:lang w:val="de-DE"/>
        </w:rPr>
        <w:t xml:space="preserve"> </w:t>
      </w:r>
      <w:r w:rsidR="00190344" w:rsidRPr="00BA2B77">
        <w:rPr>
          <w:lang w:val="de-DE"/>
        </w:rPr>
        <w:t>(Faktoren für Presence)</w:t>
      </w:r>
      <w:r w:rsidR="000B5FF7"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6E1C09" w:rsidP="005602E0">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854286">
        <w:rPr>
          <w:noProof/>
        </w:rPr>
        <w:t>(Robinett, 1992)</w:t>
      </w:r>
      <w:r>
        <w:fldChar w:fldCharType="end"/>
      </w:r>
      <w:r w:rsidR="00FD5995">
        <w:t xml:space="preserve"> (</w:t>
      </w:r>
      <w:proofErr w:type="gramStart"/>
      <w:r w:rsidR="00FD5995">
        <w:t>synthetic</w:t>
      </w:r>
      <w:proofErr w:type="gramEnd"/>
      <w:r w:rsidR="00FD5995">
        <w:t xml:space="preserve"> experience) (“</w:t>
      </w:r>
      <w:proofErr w:type="gramStart"/>
      <w:r w:rsidR="00FD5995" w:rsidRPr="00FD5995">
        <w:t>a</w:t>
      </w:r>
      <w:proofErr w:type="gramEnd"/>
      <w:r w:rsidR="00FD5995" w:rsidRPr="00FD5995">
        <w:t xml:space="preserve"> taxonomy for classifying systems that incorporate an HMD</w:t>
      </w:r>
      <w:r w:rsidR="00FD5995">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6E1C09" w:rsidP="005602E0">
      <w:pPr>
        <w:pStyle w:val="StandardErstzeileneinzug"/>
      </w:pPr>
      <w:r>
        <w:lastRenderedPageBreak/>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proofErr w:type="gramStart"/>
      <w:r w:rsidR="0045779C">
        <w:t xml:space="preserve">: </w:t>
      </w:r>
      <w:r w:rsidR="0045779C" w:rsidRPr="0045779C">
        <w:t>”</w:t>
      </w:r>
      <w:proofErr w:type="gramEnd"/>
      <w:r w:rsidR="0045779C" w:rsidRPr="0045779C">
        <w:t>Augmented reality (AR) refers to the addition of a computer-assisted contextual layer of information over the real world, creating a reality that is enhanced or augmented.”</w:t>
      </w:r>
      <w:r w:rsidR="0045779C">
        <w:t xml:space="preserve"> -&gt; </w:t>
      </w:r>
      <w:proofErr w:type="spellStart"/>
      <w:r w:rsidR="0045779C">
        <w:t>Sehr</w:t>
      </w:r>
      <w:proofErr w:type="spellEnd"/>
      <w:r w:rsidR="0045779C">
        <w:t xml:space="preserve"> </w:t>
      </w:r>
      <w:proofErr w:type="spellStart"/>
      <w:r w:rsidR="0045779C">
        <w:t>allgemein</w:t>
      </w:r>
      <w:proofErr w:type="spellEnd"/>
    </w:p>
    <w:p w:rsidR="00FC216C" w:rsidRDefault="006E1C09" w:rsidP="005602E0">
      <w:pPr>
        <w:pStyle w:val="StandardErstzeileneinzug"/>
        <w:rPr>
          <w:b/>
          <w:bCs/>
        </w:rPr>
      </w:pPr>
      <w:r>
        <w:rPr>
          <w:i/>
        </w:rPr>
        <w:fldChar w:fldCharType="begin" w:fldLock="1"/>
      </w:r>
      <w:r>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Pr>
          <w:i/>
        </w:rPr>
        <w:fldChar w:fldCharType="separate"/>
      </w:r>
      <w:r w:rsidRPr="006E1C09">
        <w:rPr>
          <w:noProof/>
        </w:rPr>
        <w:t>(Wetzel, Mccall, Braun, &amp; Broll, 2008)</w:t>
      </w:r>
      <w:r>
        <w:rPr>
          <w:i/>
        </w:rPr>
        <w:fldChar w:fldCharType="end"/>
      </w:r>
      <w:r w:rsidR="00FC216C" w:rsidRPr="00FC216C">
        <w:rPr>
          <w:i/>
        </w:rPr>
        <w:t xml:space="preserve"> </w:t>
      </w:r>
      <w:proofErr w:type="spellStart"/>
      <w:r w:rsidR="00FC216C" w:rsidRPr="00FC216C">
        <w:rPr>
          <w:i/>
        </w:rPr>
        <w:t>stellt</w:t>
      </w:r>
      <w:proofErr w:type="spellEnd"/>
      <w:r w:rsidR="00FC216C" w:rsidRPr="00FC216C">
        <w:rPr>
          <w:i/>
        </w:rPr>
        <w:t xml:space="preserve"> in </w:t>
      </w:r>
      <w:proofErr w:type="spellStart"/>
      <w:r w:rsidR="00FC216C" w:rsidRPr="00FC216C">
        <w:rPr>
          <w:i/>
        </w:rPr>
        <w:t>Frage</w:t>
      </w:r>
      <w:proofErr w:type="spellEnd"/>
      <w:r w:rsidR="00FC216C" w:rsidRPr="00FC216C">
        <w:rPr>
          <w:i/>
        </w:rPr>
        <w:t xml:space="preserve">, </w:t>
      </w:r>
      <w:proofErr w:type="spellStart"/>
      <w:r w:rsidR="00FC216C" w:rsidRPr="00FC216C">
        <w:rPr>
          <w:i/>
        </w:rPr>
        <w:t>ob</w:t>
      </w:r>
      <w:proofErr w:type="spellEnd"/>
      <w:r w:rsidR="00FC216C" w:rsidRPr="00FC216C">
        <w:rPr>
          <w:i/>
        </w:rPr>
        <w:t xml:space="preserve"> The Eye of Judgement AR </w:t>
      </w:r>
      <w:proofErr w:type="spellStart"/>
      <w:proofErr w:type="gramStart"/>
      <w:r w:rsidR="00FC216C" w:rsidRPr="00FC216C">
        <w:rPr>
          <w:i/>
        </w:rPr>
        <w:t>ist</w:t>
      </w:r>
      <w:proofErr w:type="spellEnd"/>
      <w:proofErr w:type="gramEnd"/>
      <w:r w:rsidR="00FC216C">
        <w:rPr>
          <w:i/>
        </w:rPr>
        <w:t xml:space="preserve">. </w:t>
      </w:r>
      <w:r w:rsidR="00FC216C" w:rsidRPr="00FC216C">
        <w:t xml:space="preserve">”One of the </w:t>
      </w:r>
      <w:r w:rsidR="00FC216C" w:rsidRPr="00FC216C">
        <w:rPr>
          <w:b/>
          <w:bCs/>
        </w:rPr>
        <w:t>biggest weaknesses</w:t>
      </w:r>
      <w:r w:rsidR="00FC216C" w:rsidRPr="00FC216C">
        <w:t xml:space="preserve"> of The Eye of Judgment is the fact that it might not be a “true” Augmented Reality game at all.”</w:t>
      </w:r>
      <w:r w:rsidR="00FC216C">
        <w:t xml:space="preserve"> – “</w:t>
      </w:r>
      <w:r w:rsidR="00FC216C" w:rsidRPr="00FC216C">
        <w:t xml:space="preserve">During [Eye of Judgement], the screen displays the playing field which is enhanced by terrain in each square and other graphical </w:t>
      </w:r>
      <w:proofErr w:type="gramStart"/>
      <w:r w:rsidR="00FC216C" w:rsidRPr="00FC216C">
        <w:t>effects</w:t>
      </w:r>
      <w:proofErr w:type="gramEnd"/>
      <w:r w:rsidR="00FC216C" w:rsidRPr="00FC216C">
        <w:t xml:space="preserve">. The real playing field is never seen on the screen as it is </w:t>
      </w:r>
      <w:r w:rsidR="00FC216C" w:rsidRPr="00FC216C">
        <w:rPr>
          <w:b/>
          <w:bCs/>
        </w:rPr>
        <w:t>completely overlaid by virtual characters and objects</w:t>
      </w:r>
      <w:r w:rsidR="00FC216C">
        <w:rPr>
          <w:b/>
          <w:bCs/>
        </w:rPr>
        <w:t>”</w:t>
      </w:r>
    </w:p>
    <w:p w:rsidR="00FF3529" w:rsidRDefault="006E1C09" w:rsidP="005602E0">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6E1C09">
        <w:rPr>
          <w:bCs/>
          <w:noProof/>
        </w:rPr>
        <w:t>(FitzGerald et al., 2013)</w:t>
      </w:r>
      <w:r>
        <w:rPr>
          <w:bCs/>
        </w:rPr>
        <w:fldChar w:fldCharType="end"/>
      </w:r>
      <w:r w:rsidR="00FF3529">
        <w:rPr>
          <w:bCs/>
        </w:rPr>
        <w:t>: “</w:t>
      </w:r>
      <w:r w:rsidR="00FF3529" w:rsidRPr="00FF3529">
        <w:rPr>
          <w:bCs/>
        </w:rPr>
        <w:t xml:space="preserve">working definition of AR that includes the </w:t>
      </w:r>
      <w:r w:rsidR="00FF3529" w:rsidRPr="00FF3529">
        <w:rPr>
          <w:b/>
          <w:bCs/>
        </w:rPr>
        <w:t>fusion of any digital information with physical world settings</w:t>
      </w:r>
      <w:r w:rsidR="00FF3529" w:rsidRPr="00FF3529">
        <w:rPr>
          <w:bCs/>
        </w:rPr>
        <w:t>, i.e. being able to augment one’s immediate surroundings with electronic data or information, in a variety of formats including visual/graphic media, text, audio, video and haptic overlays.”</w:t>
      </w:r>
    </w:p>
    <w:p w:rsidR="0050186F" w:rsidRDefault="0050186F" w:rsidP="00F93ACB">
      <w:pPr>
        <w:pStyle w:val="StandardErstzeileneinzug"/>
        <w:rPr>
          <w:bCs/>
        </w:rPr>
      </w:pPr>
      <w:r>
        <w:rPr>
          <w:bCs/>
        </w:rPr>
        <w:fldChar w:fldCharType="begin" w:fldLock="1"/>
      </w:r>
      <w:r>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bCs/>
        </w:rPr>
        <w:fldChar w:fldCharType="separate"/>
      </w:r>
      <w:r w:rsidRPr="0050186F">
        <w:rPr>
          <w:bCs/>
          <w:noProof/>
        </w:rPr>
        <w:t>(Munnerley et al., 2012)</w:t>
      </w:r>
      <w:r>
        <w:rPr>
          <w:bCs/>
        </w:rPr>
        <w:fldChar w:fldCharType="end"/>
      </w:r>
      <w:r>
        <w:rPr>
          <w:bCs/>
        </w:rPr>
        <w:t xml:space="preserve">: </w:t>
      </w:r>
      <w:r w:rsidRPr="0050186F">
        <w:rPr>
          <w:bCs/>
        </w:rPr>
        <w:t xml:space="preserve">“Outside the educational context, </w:t>
      </w:r>
      <w:r w:rsidRPr="0050186F">
        <w:rPr>
          <w:b/>
          <w:bCs/>
        </w:rPr>
        <w:t>the term has grown to include any actions that augment or expand the physical environment</w:t>
      </w:r>
      <w:r w:rsidRPr="0050186F">
        <w:rPr>
          <w:bCs/>
        </w:rPr>
        <w:t xml:space="preserve">, whether </w:t>
      </w:r>
      <w:r w:rsidRPr="0050186F">
        <w:rPr>
          <w:b/>
          <w:bCs/>
        </w:rPr>
        <w:t>viewed through mobile devices or projected onto real surfaces</w:t>
      </w:r>
      <w:r w:rsidRPr="0050186F">
        <w:rPr>
          <w:bCs/>
        </w:rPr>
        <w:t>. There is no need for such augmentation to be limited to the provision of visual information; there are rich opportunities to provide access to alternative visions and vistas and to alternative imaginations with a wide variety of sensory inputs.”</w:t>
      </w:r>
    </w:p>
    <w:p w:rsidR="006E437B" w:rsidRDefault="006E437B" w:rsidP="006E437B">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“[T]here is no easy definition of “augmented reality”; AR is best understood as a class or family of technologies that tend to have certain common and distinguishing features. We have identified six such features, most of which are present in most AR systems:”</w:t>
      </w:r>
    </w:p>
    <w:p w:rsidR="006E437B" w:rsidRDefault="006E437B" w:rsidP="006E437B">
      <w:pPr>
        <w:pStyle w:val="StandardErstzeileneinzug"/>
        <w:numPr>
          <w:ilvl w:val="0"/>
          <w:numId w:val="2"/>
        </w:numPr>
      </w:pPr>
      <w:r>
        <w:t>Sense properties about the real world.</w:t>
      </w:r>
    </w:p>
    <w:p w:rsidR="006E437B" w:rsidRDefault="006E437B" w:rsidP="006E437B">
      <w:pPr>
        <w:pStyle w:val="StandardErstzeileneinzug"/>
        <w:numPr>
          <w:ilvl w:val="0"/>
          <w:numId w:val="2"/>
        </w:numPr>
      </w:pPr>
      <w:r>
        <w:t>Process in real time.</w:t>
      </w:r>
    </w:p>
    <w:p w:rsidR="006E437B" w:rsidRDefault="006E437B" w:rsidP="006E437B">
      <w:pPr>
        <w:pStyle w:val="StandardErstzeileneinzug"/>
        <w:numPr>
          <w:ilvl w:val="0"/>
          <w:numId w:val="2"/>
        </w:numPr>
      </w:pPr>
      <w:r>
        <w:t>Output (overlay) information to the user.</w:t>
      </w:r>
    </w:p>
    <w:p w:rsidR="006E437B" w:rsidRDefault="006E437B" w:rsidP="006E437B">
      <w:pPr>
        <w:pStyle w:val="StandardErstzeileneinzug"/>
        <w:numPr>
          <w:ilvl w:val="0"/>
          <w:numId w:val="2"/>
        </w:numPr>
      </w:pPr>
      <w:r>
        <w:t>Provide contextual information.</w:t>
      </w:r>
    </w:p>
    <w:p w:rsidR="006E437B" w:rsidRDefault="006E437B" w:rsidP="006E437B">
      <w:pPr>
        <w:pStyle w:val="StandardErstzeileneinzug"/>
        <w:numPr>
          <w:ilvl w:val="0"/>
          <w:numId w:val="2"/>
        </w:numPr>
      </w:pPr>
      <w:r>
        <w:t>Recognize and track real-world objects.</w:t>
      </w:r>
    </w:p>
    <w:p w:rsidR="006E437B" w:rsidRPr="006E437B" w:rsidRDefault="006E437B" w:rsidP="006E437B">
      <w:pPr>
        <w:pStyle w:val="StandardErstzeileneinzug"/>
        <w:numPr>
          <w:ilvl w:val="0"/>
          <w:numId w:val="2"/>
        </w:numPr>
      </w:pPr>
      <w:r>
        <w:t>Be mobile or wearable. (“In the long term, we expect that many augmented reality systems will be wearable (…). However, a system does not need to be wearable to technically be considered an AR system; mobile options include some smartphone applications and heads-up displays in cars.”)</w:t>
      </w:r>
    </w:p>
    <w:p w:rsidR="000A255A" w:rsidRPr="0050186F" w:rsidRDefault="000A255A" w:rsidP="005602E0">
      <w:pPr>
        <w:pStyle w:val="StandardErstzeileneinzug"/>
        <w:rPr>
          <w:bCs/>
          <w:i/>
          <w:lang w:val="de-DE"/>
        </w:rPr>
      </w:pPr>
      <w:r w:rsidRPr="0050186F">
        <w:rPr>
          <w:bCs/>
          <w:i/>
          <w:lang w:val="de-DE"/>
        </w:rPr>
        <w:t>Abgrenzen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Default="00B94732" w:rsidP="00B94732">
      <w:pPr>
        <w:pStyle w:val="berschrift3"/>
        <w:rPr>
          <w:lang w:val="en-US"/>
        </w:rPr>
      </w:pPr>
      <w:bookmarkStart w:id="8" w:name="_Toc470026249"/>
      <w:r w:rsidRPr="0045779C">
        <w:rPr>
          <w:lang w:val="en-US"/>
        </w:rPr>
        <w:lastRenderedPageBreak/>
        <w:t>Technology</w:t>
      </w:r>
      <w:bookmarkEnd w:id="8"/>
    </w:p>
    <w:p w:rsidR="00A848B8" w:rsidRPr="00A848B8" w:rsidRDefault="00A848B8" w:rsidP="00A848B8">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 xml:space="preserve">“Throughout augmented reality’s evolution, </w:t>
      </w:r>
      <w:r w:rsidRPr="00A848B8">
        <w:rPr>
          <w:b/>
          <w:bCs/>
        </w:rPr>
        <w:t>continuous technology advancement</w:t>
      </w:r>
      <w:r w:rsidRPr="00A848B8">
        <w:t xml:space="preserve"> has rapidly changed the range of possible interaction models and experience concepts.”</w:t>
      </w:r>
    </w:p>
    <w:p w:rsidR="00257711" w:rsidRDefault="00257711" w:rsidP="00257711">
      <w:pPr>
        <w:pStyle w:val="berschrift4"/>
        <w:rPr>
          <w:lang w:val="en-US"/>
        </w:rPr>
      </w:pPr>
      <w:r>
        <w:rPr>
          <w:lang w:val="en-US"/>
        </w:rPr>
        <w:t>Hardware</w:t>
      </w:r>
    </w:p>
    <w:p w:rsidR="006E437B" w:rsidRPr="006E437B" w:rsidRDefault="006E437B" w:rsidP="006E437B">
      <w:pPr>
        <w:pStyle w:val="StandardErstzeileneinzug"/>
      </w:pPr>
      <w:r>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w:t>
      </w:r>
      <w:r w:rsidRPr="006E437B">
        <w:t xml:space="preserve">“Some specific examples of AR being marketed or developed today include: Google Glass, Microsoft’s HoloLens, Sony’s Smart </w:t>
      </w:r>
      <w:proofErr w:type="spellStart"/>
      <w:r w:rsidRPr="006E437B">
        <w:t>EyeGlass</w:t>
      </w:r>
      <w:proofErr w:type="spellEnd"/>
      <w:r w:rsidRPr="006E437B">
        <w:t xml:space="preserve">, Meta’s Space Glasses, Magic Leap, </w:t>
      </w:r>
      <w:proofErr w:type="spellStart"/>
      <w:r w:rsidRPr="006E437B">
        <w:t>Navdy</w:t>
      </w:r>
      <w:proofErr w:type="spellEnd"/>
      <w:r w:rsidRPr="006E437B">
        <w:t xml:space="preserve"> Automotive, Across Air, and Word Lens.”</w:t>
      </w:r>
    </w:p>
    <w:p w:rsidR="00257711" w:rsidRPr="00257711" w:rsidRDefault="00257711" w:rsidP="00257711">
      <w:pPr>
        <w:pStyle w:val="berschrift4"/>
        <w:rPr>
          <w:lang w:val="en-US"/>
        </w:rPr>
      </w:pPr>
      <w:r>
        <w:rPr>
          <w:lang w:val="en-US"/>
        </w:rPr>
        <w:t>Techniques</w:t>
      </w:r>
    </w:p>
    <w:p w:rsidR="001546CC"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p>
    <w:p w:rsidR="00B94732" w:rsidRDefault="008D4F8D" w:rsidP="00B94732">
      <w:pPr>
        <w:pStyle w:val="StandardErstzeileneinzug"/>
      </w:pPr>
      <w:r>
        <w:t>(</w:t>
      </w:r>
      <w:r w:rsidR="006E1C09">
        <w:fldChar w:fldCharType="begin" w:fldLock="1"/>
      </w:r>
      <w:r w:rsidR="006E1C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E1C09">
        <w:fldChar w:fldCharType="separate"/>
      </w:r>
      <w:r w:rsidR="006E1C09" w:rsidRPr="006E1C09">
        <w:rPr>
          <w:noProof/>
        </w:rPr>
        <w:t>(FitzGerald et al., 2013)</w:t>
      </w:r>
      <w:r w:rsidR="006E1C09">
        <w:fldChar w:fldCharType="end"/>
      </w:r>
      <w:r>
        <w:t xml:space="preserve">: </w:t>
      </w:r>
      <w:r w:rsidRPr="008D4F8D">
        <w:t xml:space="preserve">“Nevertheless, </w:t>
      </w:r>
      <w:r w:rsidRPr="008D4F8D">
        <w:rPr>
          <w:b/>
          <w:bCs/>
        </w:rPr>
        <w:t>developers have always aimed to make AR portable</w:t>
      </w:r>
      <w:r w:rsidRPr="008D4F8D">
        <w:t xml:space="preserve">. When </w:t>
      </w:r>
      <w:r w:rsidRPr="008D4F8D">
        <w:rPr>
          <w:b/>
          <w:bCs/>
        </w:rPr>
        <w:t>Sutherland</w:t>
      </w:r>
      <w:r w:rsidRPr="008D4F8D">
        <w:t xml:space="preserve"> began work on a 3D headset display in the 1960s, he noted that his intention was “to present the user with a perspective image which changes as he moves””</w:t>
      </w:r>
      <w:r>
        <w:t>)</w:t>
      </w:r>
    </w:p>
    <w:p w:rsidR="00A55628" w:rsidRPr="003A3C59" w:rsidRDefault="00A55628" w:rsidP="001546CC">
      <w:pPr>
        <w:pStyle w:val="StandardErstzeileneinzug"/>
        <w:rPr>
          <w:lang w:val="de-DE"/>
        </w:rPr>
      </w:pPr>
      <w:r w:rsidRPr="003A3C59">
        <w:rPr>
          <w:lang w:val="de-DE"/>
        </w:rPr>
        <w:t xml:space="preserve">HMD/HWD </w:t>
      </w:r>
      <w:r w:rsidR="00FC216C" w:rsidRPr="003A3C59">
        <w:rPr>
          <w:lang w:val="de-DE"/>
        </w:rPr>
        <w:t xml:space="preserve">(Mobile AR) </w:t>
      </w:r>
      <w:proofErr w:type="spellStart"/>
      <w:r w:rsidRPr="003A3C59">
        <w:rPr>
          <w:lang w:val="de-DE"/>
        </w:rPr>
        <w:t>vs</w:t>
      </w:r>
      <w:proofErr w:type="spellEnd"/>
      <w:r w:rsidRPr="003A3C59">
        <w:rPr>
          <w:lang w:val="de-DE"/>
        </w:rPr>
        <w:t xml:space="preserve"> Desktop</w:t>
      </w:r>
    </w:p>
    <w:p w:rsidR="0014236C" w:rsidRPr="001546CC" w:rsidRDefault="006E1C09" w:rsidP="001546CC">
      <w:pPr>
        <w:pStyle w:val="StandardErstzeileneinzug"/>
        <w:rPr>
          <w:lang w:val="de-DE"/>
        </w:rPr>
      </w:pPr>
      <w:r>
        <w:rPr>
          <w:lang w:val="de-DE"/>
        </w:rPr>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w:t>
      </w:r>
      <w:r w:rsidR="001546CC">
        <w:rPr>
          <w:lang w:val="de-DE"/>
        </w:rPr>
        <w:t xml:space="preserve">Touring </w:t>
      </w:r>
      <w:proofErr w:type="spellStart"/>
      <w:r w:rsidR="001546CC">
        <w:rPr>
          <w:lang w:val="de-DE"/>
        </w:rPr>
        <w:t>Machine</w:t>
      </w:r>
      <w:proofErr w:type="spellEnd"/>
      <w:r w:rsidR="001546CC">
        <w:rPr>
          <w:lang w:val="de-DE"/>
        </w:rPr>
        <w:t xml:space="preserve"> </w:t>
      </w:r>
      <w:r w:rsidR="0014236C" w:rsidRPr="0014236C">
        <w:rPr>
          <w:lang w:val="de-DE"/>
        </w:rPr>
        <w:t>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w:instrText>
      </w:r>
      <w:r w:rsidRPr="001546CC">
        <w:rPr>
          <w:lang w:val="de-DE"/>
        </w:rPr>
        <w:instrText xml:space="preserve">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Pr>
          <w:lang w:val="de-DE"/>
        </w:rPr>
        <w:fldChar w:fldCharType="separate"/>
      </w:r>
      <w:r w:rsidRPr="001546CC">
        <w:rPr>
          <w:noProof/>
          <w:lang w:val="de-DE"/>
        </w:rPr>
        <w:t>(Papagiannakis, Singh, &amp; Magnenat-Thalmann, 2008)</w:t>
      </w:r>
      <w:r>
        <w:rPr>
          <w:lang w:val="de-DE"/>
        </w:rPr>
        <w:fldChar w:fldCharType="end"/>
      </w:r>
      <w:r w:rsidR="0014236C" w:rsidRPr="001546CC">
        <w:rPr>
          <w:lang w:val="de-DE"/>
        </w:rPr>
        <w:t>, aber wahrscheinlich nicht zum ersten Mal)</w:t>
      </w:r>
      <w:r w:rsidR="001546CC">
        <w:rPr>
          <w:lang w:val="de-DE"/>
        </w:rPr>
        <w:t xml:space="preserve">, erwähnt auch vorher existierende </w:t>
      </w:r>
      <w:proofErr w:type="spellStart"/>
      <w:r w:rsidR="001546CC">
        <w:rPr>
          <w:lang w:val="de-DE"/>
        </w:rPr>
        <w:t>handheld</w:t>
      </w:r>
      <w:proofErr w:type="spellEnd"/>
      <w:r w:rsidR="001546CC">
        <w:rPr>
          <w:lang w:val="de-DE"/>
        </w:rPr>
        <w:t xml:space="preserve"> </w:t>
      </w:r>
      <w:proofErr w:type="spellStart"/>
      <w:r w:rsidR="001546CC">
        <w:rPr>
          <w:lang w:val="de-DE"/>
        </w:rPr>
        <w:t>displays</w:t>
      </w:r>
      <w:proofErr w:type="spellEnd"/>
      <w:r w:rsidR="001546CC">
        <w:rPr>
          <w:lang w:val="de-DE"/>
        </w:rPr>
        <w:t xml:space="preserve">, sieht diese aber anscheinend nicht als Mobile AR: </w:t>
      </w:r>
      <w:r w:rsidR="001546CC" w:rsidRPr="001546CC">
        <w:rPr>
          <w:lang w:val="de-DE"/>
        </w:rPr>
        <w:t xml:space="preserve">“In </w:t>
      </w:r>
      <w:proofErr w:type="spellStart"/>
      <w:r w:rsidR="001546CC" w:rsidRPr="001546CC">
        <w:rPr>
          <w:lang w:val="de-DE"/>
        </w:rPr>
        <w:t>contrast</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these</w:t>
      </w:r>
      <w:proofErr w:type="spellEnd"/>
      <w:r w:rsidR="001546CC" w:rsidRPr="001546CC">
        <w:rPr>
          <w:lang w:val="de-DE"/>
        </w:rPr>
        <w:t xml:space="preserve"> </w:t>
      </w:r>
      <w:proofErr w:type="spellStart"/>
      <w:r w:rsidR="001546CC" w:rsidRPr="001546CC">
        <w:rPr>
          <w:lang w:val="de-DE"/>
        </w:rPr>
        <w:t>systems</w:t>
      </w:r>
      <w:proofErr w:type="spellEnd"/>
      <w:r w:rsidR="001546CC" w:rsidRPr="001546CC">
        <w:rPr>
          <w:lang w:val="de-DE"/>
        </w:rPr>
        <w:t xml:space="preserve">, </w:t>
      </w:r>
      <w:proofErr w:type="spellStart"/>
      <w:r w:rsidR="001546CC" w:rsidRPr="001546CC">
        <w:rPr>
          <w:lang w:val="de-DE"/>
        </w:rPr>
        <w:t>which</w:t>
      </w:r>
      <w:proofErr w:type="spellEnd"/>
      <w:r w:rsidR="001546CC" w:rsidRPr="001546CC">
        <w:rPr>
          <w:lang w:val="de-DE"/>
        </w:rPr>
        <w:t xml:space="preserve"> </w:t>
      </w:r>
      <w:proofErr w:type="spellStart"/>
      <w:r w:rsidR="001546CC" w:rsidRPr="001546CC">
        <w:rPr>
          <w:lang w:val="de-DE"/>
        </w:rPr>
        <w:t>use</w:t>
      </w:r>
      <w:proofErr w:type="spellEnd"/>
      <w:r w:rsidR="001546CC" w:rsidRPr="001546CC">
        <w:rPr>
          <w:lang w:val="de-DE"/>
        </w:rPr>
        <w:t xml:space="preserve"> see-</w:t>
      </w:r>
      <w:proofErr w:type="spellStart"/>
      <w:r w:rsidR="001546CC" w:rsidRPr="001546CC">
        <w:rPr>
          <w:lang w:val="de-DE"/>
        </w:rPr>
        <w:t>through</w:t>
      </w:r>
      <w:proofErr w:type="spellEnd"/>
      <w:r w:rsidR="001546CC" w:rsidRPr="001546CC">
        <w:rPr>
          <w:lang w:val="de-DE"/>
        </w:rPr>
        <w:t xml:space="preserve"> </w:t>
      </w:r>
      <w:proofErr w:type="spellStart"/>
      <w:r w:rsidR="001546CC" w:rsidRPr="001546CC">
        <w:rPr>
          <w:lang w:val="de-DE"/>
        </w:rPr>
        <w:t>headworn</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Rekimoto</w:t>
      </w:r>
      <w:proofErr w:type="spellEnd"/>
      <w:r w:rsidR="001546CC" w:rsidRPr="001546CC">
        <w:rPr>
          <w:lang w:val="de-DE"/>
        </w:rPr>
        <w:t xml:space="preserve"> [24] </w:t>
      </w:r>
      <w:proofErr w:type="spellStart"/>
      <w:r w:rsidR="001546CC" w:rsidRPr="001546CC">
        <w:rPr>
          <w:lang w:val="de-DE"/>
        </w:rPr>
        <w:t>has</w:t>
      </w:r>
      <w:proofErr w:type="spellEnd"/>
      <w:r w:rsidR="001546CC" w:rsidRPr="001546CC">
        <w:rPr>
          <w:lang w:val="de-DE"/>
        </w:rPr>
        <w:t xml:space="preserve"> </w:t>
      </w:r>
      <w:proofErr w:type="spellStart"/>
      <w:r w:rsidR="001546CC" w:rsidRPr="001546CC">
        <w:rPr>
          <w:lang w:val="de-DE"/>
        </w:rPr>
        <w:t>used</w:t>
      </w:r>
      <w:proofErr w:type="spellEnd"/>
      <w:r w:rsidR="001546CC" w:rsidRPr="001546CC">
        <w:rPr>
          <w:lang w:val="de-DE"/>
        </w:rPr>
        <w:t xml:space="preserve"> </w:t>
      </w:r>
      <w:proofErr w:type="spellStart"/>
      <w:r w:rsidR="001546CC" w:rsidRPr="001546CC">
        <w:rPr>
          <w:lang w:val="de-DE"/>
        </w:rPr>
        <w:t>handheld</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overlay</w:t>
      </w:r>
      <w:proofErr w:type="spellEnd"/>
      <w:r w:rsidR="001546CC" w:rsidRPr="001546CC">
        <w:rPr>
          <w:lang w:val="de-DE"/>
        </w:rPr>
        <w:t xml:space="preserve"> </w:t>
      </w:r>
      <w:proofErr w:type="spellStart"/>
      <w:r w:rsidR="001546CC" w:rsidRPr="001546CC">
        <w:rPr>
          <w:lang w:val="de-DE"/>
        </w:rPr>
        <w:t>infor</w:t>
      </w:r>
      <w:r w:rsidR="001546CC">
        <w:rPr>
          <w:lang w:val="de-DE"/>
        </w:rPr>
        <w:t>mation</w:t>
      </w:r>
      <w:proofErr w:type="spellEnd"/>
      <w:r w:rsidR="001546CC">
        <w:rPr>
          <w:lang w:val="de-DE"/>
        </w:rPr>
        <w:t xml:space="preserve"> on color-</w:t>
      </w:r>
      <w:proofErr w:type="spellStart"/>
      <w:r w:rsidR="001546CC">
        <w:rPr>
          <w:lang w:val="de-DE"/>
        </w:rPr>
        <w:t>coded</w:t>
      </w:r>
      <w:proofErr w:type="spellEnd"/>
      <w:r w:rsidR="001546CC">
        <w:rPr>
          <w:lang w:val="de-DE"/>
        </w:rPr>
        <w:t xml:space="preserve"> </w:t>
      </w:r>
      <w:proofErr w:type="spellStart"/>
      <w:r w:rsidR="001546CC">
        <w:rPr>
          <w:lang w:val="de-DE"/>
        </w:rPr>
        <w:t>objects</w:t>
      </w:r>
      <w:proofErr w:type="spellEnd"/>
      <w:r w:rsidR="001546CC">
        <w:rPr>
          <w:lang w:val="de-DE"/>
        </w:rPr>
        <w:t>.”</w:t>
      </w:r>
    </w:p>
    <w:p w:rsidR="00FF3529" w:rsidRPr="00FF3529" w:rsidRDefault="006E1C09" w:rsidP="001546CC">
      <w:pPr>
        <w:pStyle w:val="StandardErstzeileneinzug"/>
      </w:pPr>
      <w:r>
        <w:fldChar w:fldCharType="begin" w:fldLock="1"/>
      </w:r>
      <w:r w:rsidRPr="001546C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w:instrText>
      </w:r>
      <w:r>
        <w:instrText>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Default="000B5FF7" w:rsidP="00B94732">
      <w:pPr>
        <w:pStyle w:val="StandardErstzeileneinzug"/>
      </w:pPr>
      <w:r w:rsidRPr="00BA2B77">
        <w:lastRenderedPageBreak/>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50186F" w:rsidRPr="00873C1B" w:rsidRDefault="0050186F" w:rsidP="00B94732">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“Geo-located AR works on the principle of defining a physical map reference or Point of Interest (POI) and then allowing the creator to add virtual assets (text, 3D and video) onto that POI. When a user, with the appropriate application installed on their mobile device, explores a space the POIs are revealed and the content can be accessed.”</w:t>
      </w:r>
      <w:r>
        <w:br/>
        <w:t xml:space="preserve">Ibid: </w:t>
      </w:r>
      <w:r w:rsidRPr="0050186F">
        <w:t>“Artefact-based AR works by tracking physical ‘‘markers’’ or ‘‘patterns’’ located on particular objects. A camera is used to track the marker, which the AR code then uses to display, for example, pre-built objects, animations and interactions. Markers can include barcodes and QR codes, however recent developments in image recognition and mobile technology allow for any image to be used as a marker as long as it is pre-defined in the AR code.”</w:t>
      </w:r>
    </w:p>
    <w:p w:rsidR="00D62371" w:rsidRP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B94732" w:rsidRPr="00873C1B" w:rsidRDefault="004A0BD1" w:rsidP="00B94732">
      <w:pPr>
        <w:pStyle w:val="StandardErstzeileneinzug"/>
        <w:rPr>
          <w:lang w:val="de-DE"/>
        </w:rPr>
      </w:pPr>
      <w:r w:rsidRPr="004A0BD1">
        <w:rPr>
          <w:lang w:val="de-DE"/>
        </w:rPr>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873C1B">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873C1B">
        <w:rPr>
          <w:noProof/>
          <w:lang w:val="de-DE"/>
        </w:rPr>
        <w:t>(Wetzel et al., 2008)</w:t>
      </w:r>
      <w:r>
        <w:fldChar w:fldCharType="end"/>
      </w:r>
      <w:r w:rsidR="004A0BD1" w:rsidRPr="00873C1B">
        <w:rPr>
          <w:lang w:val="de-DE"/>
        </w:rPr>
        <w:t>: “</w:t>
      </w:r>
      <w:proofErr w:type="spellStart"/>
      <w:r w:rsidR="004A0BD1" w:rsidRPr="00873C1B">
        <w:rPr>
          <w:lang w:val="de-DE"/>
        </w:rPr>
        <w:t>Using</w:t>
      </w:r>
      <w:proofErr w:type="spellEnd"/>
      <w:r w:rsidR="004A0BD1" w:rsidRPr="00873C1B">
        <w:rPr>
          <w:lang w:val="de-DE"/>
        </w:rPr>
        <w:t xml:space="preserve"> GPS in </w:t>
      </w:r>
      <w:proofErr w:type="spellStart"/>
      <w:r w:rsidR="004A0BD1" w:rsidRPr="00873C1B">
        <w:rPr>
          <w:lang w:val="de-DE"/>
        </w:rPr>
        <w:t>TimeWarp</w:t>
      </w:r>
      <w:proofErr w:type="spellEnd"/>
      <w:r w:rsidR="004A0BD1" w:rsidRPr="00873C1B">
        <w:rPr>
          <w:lang w:val="de-DE"/>
        </w:rPr>
        <w:t xml:space="preserve"> </w:t>
      </w:r>
      <w:proofErr w:type="spellStart"/>
      <w:r w:rsidR="004A0BD1" w:rsidRPr="00873C1B">
        <w:rPr>
          <w:lang w:val="de-DE"/>
        </w:rPr>
        <w:t>proved</w:t>
      </w:r>
      <w:proofErr w:type="spellEnd"/>
      <w:r w:rsidR="004A0BD1" w:rsidRPr="00873C1B">
        <w:rPr>
          <w:lang w:val="de-DE"/>
        </w:rPr>
        <w:t xml:space="preserve"> </w:t>
      </w:r>
      <w:proofErr w:type="spellStart"/>
      <w:r w:rsidR="004A0BD1" w:rsidRPr="00873C1B">
        <w:rPr>
          <w:lang w:val="de-DE"/>
        </w:rPr>
        <w:t>to</w:t>
      </w:r>
      <w:proofErr w:type="spellEnd"/>
      <w:r w:rsidR="004A0BD1" w:rsidRPr="00873C1B">
        <w:rPr>
          <w:lang w:val="de-DE"/>
        </w:rPr>
        <w:t xml:space="preserve"> </w:t>
      </w:r>
      <w:proofErr w:type="spellStart"/>
      <w:r w:rsidR="004A0BD1" w:rsidRPr="00873C1B">
        <w:rPr>
          <w:lang w:val="de-DE"/>
        </w:rPr>
        <w:t>be</w:t>
      </w:r>
      <w:proofErr w:type="spellEnd"/>
      <w:r w:rsidR="004A0BD1" w:rsidRPr="00873C1B">
        <w:rPr>
          <w:lang w:val="de-DE"/>
        </w:rPr>
        <w:t xml:space="preserve"> a </w:t>
      </w:r>
      <w:proofErr w:type="spellStart"/>
      <w:r w:rsidR="004A0BD1" w:rsidRPr="00873C1B">
        <w:rPr>
          <w:lang w:val="de-DE"/>
        </w:rPr>
        <w:t>problematic</w:t>
      </w:r>
      <w:proofErr w:type="spellEnd"/>
      <w:r w:rsidR="004A0BD1" w:rsidRPr="00873C1B">
        <w:rPr>
          <w:lang w:val="de-DE"/>
        </w:rPr>
        <w:t xml:space="preserve"> </w:t>
      </w:r>
      <w:proofErr w:type="spellStart"/>
      <w:r w:rsidR="004A0BD1" w:rsidRPr="00873C1B">
        <w:rPr>
          <w:lang w:val="de-DE"/>
        </w:rPr>
        <w:t>choice</w:t>
      </w:r>
      <w:proofErr w:type="spellEnd"/>
      <w:r w:rsidR="004A0BD1" w:rsidRPr="00873C1B">
        <w:rPr>
          <w:lang w:val="de-DE"/>
        </w:rPr>
        <w:t xml:space="preserve"> </w:t>
      </w:r>
      <w:proofErr w:type="spellStart"/>
      <w:r w:rsidR="004A0BD1" w:rsidRPr="00873C1B">
        <w:rPr>
          <w:lang w:val="de-DE"/>
        </w:rPr>
        <w:t>for</w:t>
      </w:r>
      <w:proofErr w:type="spellEnd"/>
      <w:r w:rsidR="004A0BD1" w:rsidRPr="00873C1B">
        <w:rPr>
          <w:lang w:val="de-DE"/>
        </w:rPr>
        <w:t xml:space="preserve"> </w:t>
      </w:r>
      <w:proofErr w:type="spellStart"/>
      <w:r w:rsidR="004A0BD1" w:rsidRPr="00873C1B">
        <w:rPr>
          <w:lang w:val="de-DE"/>
        </w:rPr>
        <w:t>example</w:t>
      </w:r>
      <w:proofErr w:type="spellEnd"/>
      <w:r w:rsidR="004A0BD1" w:rsidRPr="00873C1B">
        <w:rPr>
          <w:lang w:val="de-DE"/>
        </w:rPr>
        <w:t xml:space="preserv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proofErr w:type="gramStart"/>
      <w:r w:rsidRPr="00873C1B">
        <w:t>Hololens</w:t>
      </w:r>
      <w:proofErr w:type="spellEnd"/>
      <w:r w:rsidRPr="00873C1B">
        <w:t xml:space="preserve"> </w:t>
      </w:r>
      <w:proofErr w:type="spellStart"/>
      <w:r w:rsidRPr="00873C1B">
        <w:t>speziell</w:t>
      </w:r>
      <w:proofErr w:type="spellEnd"/>
      <w:r w:rsidRPr="00873C1B">
        <w:t>?</w:t>
      </w:r>
      <w:proofErr w:type="gramEnd"/>
    </w:p>
    <w:p w:rsidR="00C55CC0" w:rsidRDefault="00AA1C61" w:rsidP="00B94732">
      <w:pPr>
        <w:pStyle w:val="StandardErstzeileneinzug"/>
      </w:pPr>
      <w:r>
        <w:rPr>
          <w:lang w:val="de-DE"/>
        </w:rP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8A02DF" w:rsidRPr="000E6263" w:rsidRDefault="008A02DF" w:rsidP="008A02DF">
      <w:pPr>
        <w:pStyle w:val="berschrift4"/>
      </w:pPr>
      <w:r>
        <w:lastRenderedPageBreak/>
        <w:t>Software Frameworks</w:t>
      </w:r>
    </w:p>
    <w:p w:rsidR="001B1B51"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8A02DF" w:rsidRDefault="008A02DF" w:rsidP="0044065F">
      <w:pPr>
        <w:pStyle w:val="StandardErstzeileneinzug"/>
        <w:rPr>
          <w:i/>
        </w:rPr>
      </w:pPr>
      <w:r>
        <w:rPr>
          <w:i/>
          <w:lang w:val="de-DE"/>
        </w:rPr>
        <w:fldChar w:fldCharType="begin" w:fldLock="1"/>
      </w:r>
      <w:r w:rsidR="00697141">
        <w:rPr>
          <w:i/>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Pr>
          <w:i/>
          <w:lang w:val="de-DE"/>
        </w:rPr>
        <w:fldChar w:fldCharType="separate"/>
      </w:r>
      <w:r w:rsidRPr="00FD765C">
        <w:rPr>
          <w:noProof/>
        </w:rPr>
        <w:t>(Specht et al., 2011)</w:t>
      </w:r>
      <w:r>
        <w:rPr>
          <w:i/>
          <w:lang w:val="de-DE"/>
        </w:rPr>
        <w:fldChar w:fldCharType="end"/>
      </w:r>
      <w:r w:rsidR="00FD765C" w:rsidRPr="00FD765C">
        <w:rPr>
          <w:i/>
        </w:rPr>
        <w:t xml:space="preserve">: “Scanning a QR-code by means of the integrated camera provides an easy way to launch a URL that starts the game on the smartphone. The URL resolves to an </w:t>
      </w:r>
      <w:proofErr w:type="spellStart"/>
      <w:r w:rsidR="00FD765C" w:rsidRPr="00FD765C">
        <w:rPr>
          <w:i/>
        </w:rPr>
        <w:t>OpenGamaray</w:t>
      </w:r>
      <w:proofErr w:type="spellEnd"/>
      <w:r w:rsidR="00FD765C" w:rsidRPr="00FD765C">
        <w:rPr>
          <w:i/>
        </w:rPr>
        <w:t xml:space="preserve"> dimension – an XML document with MIME type ‘application/</w:t>
      </w:r>
      <w:proofErr w:type="spellStart"/>
      <w:r w:rsidR="00FD765C" w:rsidRPr="00FD765C">
        <w:rPr>
          <w:i/>
        </w:rPr>
        <w:t>gamaray-gddf</w:t>
      </w:r>
      <w:proofErr w:type="spellEnd"/>
      <w:r w:rsidR="00FD765C" w:rsidRPr="00FD765C">
        <w:rPr>
          <w:i/>
        </w:rPr>
        <w:t xml:space="preserve">’. Via this MIME type, the Android browser can automatically launch the </w:t>
      </w:r>
      <w:proofErr w:type="spellStart"/>
      <w:r w:rsidR="00FD765C" w:rsidRPr="00FD765C">
        <w:rPr>
          <w:i/>
        </w:rPr>
        <w:t>Gamaray</w:t>
      </w:r>
      <w:proofErr w:type="spellEnd"/>
      <w:r w:rsidR="00FD765C" w:rsidRPr="00FD765C">
        <w:rPr>
          <w:i/>
        </w:rPr>
        <w:t xml:space="preserve"> client to render the dimension.”</w:t>
      </w:r>
    </w:p>
    <w:p w:rsidR="00D37F6F" w:rsidRDefault="00D37F6F" w:rsidP="00D37F6F">
      <w:pPr>
        <w:pStyle w:val="StandardErstzeileneinzug"/>
      </w:pPr>
      <w:r>
        <w:fldChar w:fldCharType="begin" w:fldLock="1"/>
      </w:r>
      <w:r w:rsidR="007A2303">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D37F6F">
        <w:rPr>
          <w:noProof/>
        </w:rPr>
        <w:t>(Lamantia, 2009)</w:t>
      </w:r>
      <w:r>
        <w:fldChar w:fldCharType="end"/>
      </w:r>
      <w:r>
        <w:t xml:space="preserve">: </w:t>
      </w:r>
      <w:r w:rsidRPr="00D37F6F">
        <w:rPr>
          <w:i/>
          <w:iCs/>
        </w:rPr>
        <w:t xml:space="preserve"> </w:t>
      </w:r>
      <w:r w:rsidRPr="00D37F6F">
        <w:t xml:space="preserve">“In addition to the spate of mobile applications—including </w:t>
      </w:r>
      <w:r w:rsidRPr="00D37F6F">
        <w:rPr>
          <w:b/>
          <w:bCs/>
        </w:rPr>
        <w:t xml:space="preserve">Augmented ID, </w:t>
      </w:r>
      <w:proofErr w:type="spellStart"/>
      <w:r w:rsidRPr="00D37F6F">
        <w:rPr>
          <w:b/>
          <w:bCs/>
        </w:rPr>
        <w:t>Wikitude</w:t>
      </w:r>
      <w:proofErr w:type="spellEnd"/>
      <w:r w:rsidRPr="00D37F6F">
        <w:rPr>
          <w:b/>
          <w:bCs/>
        </w:rPr>
        <w:t xml:space="preserve">, </w:t>
      </w:r>
      <w:proofErr w:type="spellStart"/>
      <w:r w:rsidRPr="00D37F6F">
        <w:rPr>
          <w:b/>
          <w:bCs/>
        </w:rPr>
        <w:t>Layar</w:t>
      </w:r>
      <w:proofErr w:type="spellEnd"/>
      <w:r w:rsidRPr="00D37F6F">
        <w:rPr>
          <w:b/>
          <w:bCs/>
        </w:rPr>
        <w:t xml:space="preserve">, Nearest Tube, and the still unreleased </w:t>
      </w:r>
      <w:proofErr w:type="spellStart"/>
      <w:r w:rsidRPr="00D37F6F">
        <w:rPr>
          <w:b/>
          <w:bCs/>
        </w:rPr>
        <w:t>TwittARound</w:t>
      </w:r>
      <w:proofErr w:type="spellEnd"/>
      <w:r w:rsidRPr="00D37F6F">
        <w:t>—augmented reality is increasingly visible in popular cross-media experiences.”</w:t>
      </w:r>
    </w:p>
    <w:p w:rsidR="00A50D51" w:rsidRDefault="00A50D51" w:rsidP="00D37F6F">
      <w:pPr>
        <w:pStyle w:val="StandardErstzeileneinzug"/>
      </w:pPr>
      <w:r>
        <w:fldChar w:fldCharType="begin" w:fldLock="1"/>
      </w:r>
      <w:r w:rsidR="00017D2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A50D51">
        <w:rPr>
          <w:noProof/>
        </w:rPr>
        <w:t>(Henderson &amp; Feiner, 2009)</w:t>
      </w:r>
      <w:r>
        <w:fldChar w:fldCharType="end"/>
      </w:r>
      <w:r>
        <w:t xml:space="preserve">: </w:t>
      </w:r>
      <w:r w:rsidRPr="00A50D51">
        <w:t>“Our AR application software was developed as a game engine “mod” using the Valve Source Engine Software Development Kit.”</w:t>
      </w:r>
    </w:p>
    <w:p w:rsidR="00A50D51" w:rsidRPr="00A50D51" w:rsidRDefault="00A50D51" w:rsidP="00D37F6F">
      <w:pPr>
        <w:pStyle w:val="StandardErstzeileneinzug"/>
        <w:rPr>
          <w:i/>
        </w:rPr>
      </w:pPr>
      <w:r w:rsidRPr="00A50D51">
        <w:rPr>
          <w:i/>
        </w:rPr>
        <w:t>UNITY!</w:t>
      </w:r>
    </w:p>
    <w:p w:rsidR="00C4539F" w:rsidRDefault="00C4539F" w:rsidP="00C4539F">
      <w:pPr>
        <w:pStyle w:val="berschrift3"/>
      </w:pPr>
      <w:bookmarkStart w:id="9" w:name="_Toc470026250"/>
      <w:proofErr w:type="spellStart"/>
      <w:r>
        <w:t>Applications</w:t>
      </w:r>
      <w:bookmarkEnd w:id="9"/>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proofErr w:type="spellStart"/>
      <w:r w:rsidRPr="00873C1B">
        <w:t>Allgemein</w:t>
      </w:r>
      <w:proofErr w:type="spellEnd"/>
      <w:r w:rsidRPr="00873C1B">
        <w:t>: Patterns?</w:t>
      </w:r>
    </w:p>
    <w:p w:rsidR="00C4539F" w:rsidRPr="00E847D4" w:rsidRDefault="00181980" w:rsidP="00C4539F">
      <w:pPr>
        <w:pStyle w:val="berschrift4"/>
        <w:rPr>
          <w:lang w:val="en-US"/>
        </w:rPr>
      </w:pPr>
      <w:bookmarkStart w:id="10" w:name="_Toc470026251"/>
      <w:r>
        <w:rPr>
          <w:lang w:val="en-US"/>
        </w:rPr>
        <w:t xml:space="preserve">Commercial and </w:t>
      </w:r>
      <w:r w:rsidR="00C4539F" w:rsidRPr="00E847D4">
        <w:rPr>
          <w:lang w:val="en-US"/>
        </w:rPr>
        <w:t>Industrial</w:t>
      </w:r>
      <w:bookmarkEnd w:id="10"/>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002C5C78" w:rsidRPr="001546CC">
        <w:rPr>
          <w:lang w:val="es-ES_tradnl"/>
        </w:rPr>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D04301" w:rsidRDefault="00D05ABD" w:rsidP="00282579">
      <w:pPr>
        <w:pStyle w:val="StandardErstzeileneinzug"/>
      </w:pPr>
      <w:r>
        <w:fldChar w:fldCharType="begin" w:fldLock="1"/>
      </w:r>
      <w:r w:rsidRPr="00D04301">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4301">
        <w:rPr>
          <w:noProof/>
        </w:rPr>
        <w:t>(FitzGerald et al., 2013)</w:t>
      </w:r>
      <w:r>
        <w:fldChar w:fldCharType="end"/>
      </w:r>
      <w:r w:rsidR="000D35EE" w:rsidRPr="00D04301">
        <w:t>: “recent technological advances have enabled the use of any kind of image defined within the AR technology (e.g. the ‘</w:t>
      </w:r>
      <w:proofErr w:type="spellStart"/>
      <w:r w:rsidR="000D35EE" w:rsidRPr="00D04301">
        <w:t>Aurasma</w:t>
      </w:r>
      <w:proofErr w:type="spellEnd"/>
      <w:r w:rsidR="000D35EE" w:rsidRPr="00D04301">
        <w:t>’ mobile phone app [</w:t>
      </w:r>
      <w:hyperlink r:id="rId10" w:history="1">
        <w:r w:rsidR="000D35EE" w:rsidRPr="00D04301">
          <w:rPr>
            <w:rStyle w:val="Hyperlink"/>
          </w:rPr>
          <w:t>http://www.aurasma.com</w:t>
        </w:r>
      </w:hyperlink>
      <w:r w:rsidR="000D35EE" w:rsidRPr="00D04301">
        <w:t>] used primarily for marketing).”</w:t>
      </w:r>
    </w:p>
    <w:p w:rsidR="0050186F" w:rsidRDefault="0050186F" w:rsidP="00282579">
      <w:pPr>
        <w:pStyle w:val="StandardErstzeileneinzug"/>
      </w:pPr>
      <w:r>
        <w:rPr>
          <w:lang w:val="es-ES_tradnl"/>
        </w:rPr>
        <w:fldChar w:fldCharType="begin" w:fldLock="1"/>
      </w:r>
      <w:r w:rsidR="00E610A4">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lang w:val="es-ES_tradnl"/>
        </w:rPr>
        <w:fldChar w:fldCharType="separate"/>
      </w:r>
      <w:r w:rsidRPr="0050186F">
        <w:rPr>
          <w:noProof/>
        </w:rPr>
        <w:t>(Munnerley et al., 2012)</w:t>
      </w:r>
      <w:r>
        <w:rPr>
          <w:lang w:val="es-ES_tradnl"/>
        </w:rPr>
        <w:fldChar w:fldCharType="end"/>
      </w:r>
      <w:r w:rsidRPr="0050186F">
        <w:t xml:space="preserve">: “Augmented reality has been embraced in the world of </w:t>
      </w:r>
      <w:r w:rsidRPr="0050186F">
        <w:rPr>
          <w:b/>
          <w:bCs/>
        </w:rPr>
        <w:t>advertising and marketing</w:t>
      </w:r>
      <w:r w:rsidRPr="0050186F">
        <w:t xml:space="preserve"> for its potential to make additional information available to customers. What started out as a simple marketing device has become away for a company to project its brand image wherever its products are (for example, Smirnoff’s recent use of artefact-based AR </w:t>
      </w:r>
      <w:proofErr w:type="spellStart"/>
      <w:r w:rsidRPr="0050186F">
        <w:t>centres</w:t>
      </w:r>
      <w:proofErr w:type="spellEnd"/>
      <w:r w:rsidRPr="0050186F">
        <w:t xml:space="preserve"> around limited edition bottles), or to provide additional information or guidelines about products (e.g. Lego’s use of artefact-based AR to provide images of structures that can be made from their kits).”</w:t>
      </w:r>
    </w:p>
    <w:p w:rsidR="00D04301" w:rsidRPr="00D04301" w:rsidRDefault="00D04301" w:rsidP="00282579">
      <w:pPr>
        <w:pStyle w:val="StandardErstzeileneinzug"/>
        <w:rPr>
          <w:lang w:val="es-ES_tradnl"/>
        </w:rPr>
      </w:pPr>
      <w:r>
        <w:fldChar w:fldCharType="begin" w:fldLock="1"/>
      </w:r>
      <w:r w:rsidRPr="00D04301">
        <w:rPr>
          <w:lang w:val="es-ES_tradnl"/>
        </w:rPr>
        <w:instrText>ADDIN CSL_CITATION { "citationItems" : [ { "id" : "ITEM-1", "itemData" : { "URL" : "http://adverlab.blogspot.de/2009/05/augmented-reality-microsites-first.html", "accessed" : { "date-parts" : [ [ "2016", "12", "20" ] ] }, "author" : [ { "dropping-particle" : "", "family" : "Vedrashko", "given" : "Ilya", "non-dropping-particle" : "", "parse-names" : false, "suffix" : "" } ], "id" : "ITEM-1", "issued" : { "date-parts" : [ [ "2009" ] ] }, "title" : "Augmented Reality Microsites: First Impressions", "type" : "webpage" }, "uris" : [ "http://www.mendeley.com/documents/?uuid=00b81f14-2aae-369e-8365-e159dc89c94b" ] } ], "mendeley" : { "formattedCitation" : "(Vedrashko, 2009)", "plainTextFormattedCitation" : "(Vedrashko, 2009)", "previouslyFormattedCitation" : "(Vedrashko, 2009)" }, "properties" : { "noteIndex" : 0 }, "schema" : "https://github.com/citation-style-language/schema/raw/master/csl-citation.json" }</w:instrText>
      </w:r>
      <w:r>
        <w:fldChar w:fldCharType="separate"/>
      </w:r>
      <w:r w:rsidRPr="00D04301">
        <w:rPr>
          <w:noProof/>
          <w:lang w:val="es-ES_tradnl"/>
        </w:rPr>
        <w:t>(Vedrashko, 2009)</w:t>
      </w:r>
      <w:r>
        <w:fldChar w:fldCharType="end"/>
      </w:r>
      <w:r w:rsidRPr="00D04301">
        <w:rPr>
          <w:lang w:val="es-ES_tradnl"/>
        </w:rPr>
        <w:t>: Listet 7 AR Promo microsites</w:t>
      </w:r>
    </w:p>
    <w:p w:rsidR="00D04301" w:rsidRPr="006E437B" w:rsidRDefault="00D04301" w:rsidP="00282579">
      <w:pPr>
        <w:pStyle w:val="StandardErstzeileneinzug"/>
      </w:pPr>
      <w:r>
        <w:lastRenderedPageBreak/>
        <w:fldChar w:fldCharType="begin" w:fldLock="1"/>
      </w:r>
      <w:r w:rsidR="006E437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rsidRPr="006E437B">
        <w:t xml:space="preserve">: </w:t>
      </w:r>
      <w:proofErr w:type="spellStart"/>
      <w:r w:rsidRPr="006E437B">
        <w:t>Beispiele</w:t>
      </w:r>
      <w:proofErr w:type="spellEnd"/>
      <w:r w:rsidRPr="006E437B">
        <w:t xml:space="preserve"> </w:t>
      </w:r>
      <w:proofErr w:type="spellStart"/>
      <w:r w:rsidRPr="006E437B">
        <w:t>für</w:t>
      </w:r>
      <w:proofErr w:type="spellEnd"/>
      <w:r w:rsidRPr="006E437B">
        <w:t xml:space="preserve"> </w:t>
      </w:r>
      <w:proofErr w:type="spellStart"/>
      <w:r w:rsidRPr="006E437B">
        <w:t>kommerzielle</w:t>
      </w:r>
      <w:proofErr w:type="spellEnd"/>
      <w:r w:rsidRPr="006E437B">
        <w:t xml:space="preserve"> </w:t>
      </w:r>
      <w:proofErr w:type="spellStart"/>
      <w:r w:rsidRPr="006E437B">
        <w:t>Anwendungen</w:t>
      </w:r>
      <w:proofErr w:type="spellEnd"/>
      <w:r w:rsidR="006E437B" w:rsidRPr="006E437B">
        <w:t xml:space="preserve"> (“Applications include hands-free instruction and training, language translation, obstacle avoidance, advertising, gaming, museum tours, and much more.”)</w:t>
      </w:r>
    </w:p>
    <w:p w:rsidR="00181980" w:rsidRDefault="00697141" w:rsidP="00282579">
      <w:pPr>
        <w:pStyle w:val="StandardErstzeileneinzug"/>
        <w:rPr>
          <w:i/>
        </w:rPr>
      </w:pPr>
      <w:r>
        <w:fldChar w:fldCharType="begin" w:fldLock="1"/>
      </w:r>
      <w:r w:rsidR="003B76BB" w:rsidRPr="00D04301">
        <w:rPr>
          <w:lang w:val="es-ES_tradnl"/>
        </w:rPr>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D04301">
        <w:rPr>
          <w:noProof/>
          <w:lang w:val="es-ES_tradnl"/>
        </w:rPr>
        <w:t>(Nilsson, Johansson, &amp; Jönsson, 2009)</w:t>
      </w:r>
      <w:r>
        <w:fldChar w:fldCharType="end"/>
      </w:r>
      <w:r w:rsidRPr="00D04301">
        <w:rPr>
          <w:lang w:val="es-ES_tradnl"/>
        </w:rPr>
        <w:t xml:space="preserve">: “This paper presents a study where Augmented Reality (AR) technology has been used as a tool for supporting collaboration between the </w:t>
      </w:r>
      <w:r w:rsidRPr="00D04301">
        <w:rPr>
          <w:b/>
          <w:bCs/>
          <w:lang w:val="es-ES_tradnl"/>
        </w:rPr>
        <w:t>rescue services, the police and military personnel</w:t>
      </w:r>
      <w:r w:rsidRPr="00D04301">
        <w:rPr>
          <w:lang w:val="es-ES_tradnl"/>
        </w:rPr>
        <w:t xml:space="preserve"> in a crisis management scenario.”</w:t>
      </w:r>
      <w:r w:rsidR="003B76BB" w:rsidRPr="00D04301">
        <w:rPr>
          <w:lang w:val="es-ES_tradnl"/>
        </w:rPr>
        <w:t xml:space="preserve"> </w:t>
      </w:r>
      <w:r w:rsidR="003B76BB" w:rsidRPr="003B76BB">
        <w:rPr>
          <w:i/>
        </w:rPr>
        <w:t>(Forest fires)</w:t>
      </w:r>
    </w:p>
    <w:p w:rsidR="003B76BB" w:rsidRPr="003B76BB" w:rsidRDefault="003B76BB" w:rsidP="003B76BB">
      <w:pPr>
        <w:pStyle w:val="StandardErstzeileneinzug"/>
        <w:ind w:firstLine="0"/>
      </w:pPr>
      <w:r w:rsidRPr="003B76BB">
        <w:t xml:space="preserve">Ibid: “The results of the study clearly indicate that the AR system was experienced as a possible future system not only for the task used in the scenario but also for other tasks within the three </w:t>
      </w:r>
      <w:proofErr w:type="spellStart"/>
      <w:r w:rsidRPr="003B76BB">
        <w:t>organisations</w:t>
      </w:r>
      <w:proofErr w:type="spellEnd"/>
      <w:r w:rsidRPr="003B76BB">
        <w:t>.”</w:t>
      </w:r>
    </w:p>
    <w:p w:rsidR="003B76BB" w:rsidRDefault="003B76BB" w:rsidP="003B76BB">
      <w:pPr>
        <w:pStyle w:val="StandardErstzeileneinzug"/>
        <w:ind w:firstLine="0"/>
      </w:pPr>
      <w:r w:rsidRPr="003B76BB">
        <w:t>“One of the most interesting findings in this study was the fact that the participants in most issues gave the AR system an equal or better score than the regular paper map.”</w:t>
      </w:r>
    </w:p>
    <w:p w:rsidR="003B76BB" w:rsidRDefault="003B76BB" w:rsidP="003B76BB">
      <w:pPr>
        <w:pStyle w:val="StandardErstzeileneinzug"/>
      </w:pPr>
      <w:r>
        <w:fldChar w:fldCharType="begin" w:fldLock="1"/>
      </w:r>
      <w:r w:rsidR="00D37F6F">
        <w:instrText>ADDIN CSL_CITATION { "citationItems" : [ { "id" : "ITEM-1", "itemData" : { "author" : [ { "dropping-particle" : "", "family" : "Tang", "given" : "Arthur", "non-dropping-particle" : "", "parse-names" : false, "suffix" : "" }, { "dropping-particle" : "", "family" : "Owen", "given" : "Charles", "non-dropping-particle" : "", "parse-names" : false, "suffix" : "" }, { "dropping-particle" : "", "family" : "Biocca", "given" : "Frank A.", "non-dropping-particle" : "", "parse-names" : false, "suffix" : "" }, { "dropping-particle" : "", "family" : "Mou", "given" : "Weimin", "non-dropping-particle" : "", "parse-names" : false, "suffix" : "" } ], "container-title" : "ISMAR \u201902: Proceedings of the 1st International Symposium on Mixed and Augmented Reality", "id" : "ITEM-1", "issued" : { "date-parts" : [ [ "2002" ] ] }, "page" : "265", "publisher" : "IEEE Computer Society", "publisher-place" : "Washington, DC, USA", "title" : "Experimental Evaluation of Augmented Reality in Object Assembly Task", "type" : "paper-conference" }, "uris" : [ "http://www.mendeley.com/documents/?uuid=a8185a1d-5a4a-3736-8732-738104646015" ] } ], "mendeley" : { "formattedCitation" : "(Tang, Owen, Biocca, &amp; Mou, 2002)", "plainTextFormattedCitation" : "(Tang, Owen, Biocca, &amp; Mou, 2002)", "previouslyFormattedCitation" : "(Tang, Owen, Biocca, &amp; Mou, 2002)" }, "properties" : { "noteIndex" : 0 }, "schema" : "https://github.com/citation-style-language/schema/raw/master/csl-citation.json" }</w:instrText>
      </w:r>
      <w:r>
        <w:fldChar w:fldCharType="separate"/>
      </w:r>
      <w:r w:rsidRPr="003B76BB">
        <w:rPr>
          <w:noProof/>
        </w:rPr>
        <w:t>(Tang, Owen, Biocca, &amp; Mou, 2002)</w:t>
      </w:r>
      <w:r>
        <w:fldChar w:fldCharType="end"/>
      </w:r>
      <w:r w:rsidRPr="003B76BB">
        <w:t xml:space="preserve"> </w:t>
      </w:r>
      <w:proofErr w:type="spellStart"/>
      <w:r w:rsidRPr="003B76BB">
        <w:rPr>
          <w:i/>
        </w:rPr>
        <w:t>höchstens</w:t>
      </w:r>
      <w:proofErr w:type="spellEnd"/>
      <w:r w:rsidRPr="003B76BB">
        <w:rPr>
          <w:i/>
        </w:rPr>
        <w:t xml:space="preserve"> </w:t>
      </w:r>
      <w:proofErr w:type="spellStart"/>
      <w:r w:rsidRPr="003B76BB">
        <w:rPr>
          <w:i/>
        </w:rPr>
        <w:t>erwähnen</w:t>
      </w:r>
      <w:proofErr w:type="spellEnd"/>
      <w:r w:rsidRPr="003B76BB">
        <w:rPr>
          <w:i/>
        </w:rPr>
        <w:t xml:space="preserve"> </w:t>
      </w:r>
      <w:r w:rsidRPr="003B76BB">
        <w:t>(“Experimental Evaluation of Augmented Reality in Object Assembly Task”)</w:t>
      </w:r>
    </w:p>
    <w:p w:rsidR="00083A61" w:rsidRDefault="00083A61" w:rsidP="003B76BB">
      <w:pPr>
        <w:pStyle w:val="StandardErstzeileneinzug"/>
        <w:rPr>
          <w:i/>
        </w:rPr>
      </w:pPr>
      <w:r>
        <w:fldChar w:fldCharType="begin" w:fldLock="1"/>
      </w:r>
      <w:r w:rsidR="00636B5B">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rsidR="00636B5B">
        <w:t xml:space="preserve">: </w:t>
      </w:r>
      <w:proofErr w:type="spellStart"/>
      <w:r w:rsidR="00636B5B" w:rsidRPr="00636B5B">
        <w:rPr>
          <w:i/>
        </w:rPr>
        <w:t>Militär</w:t>
      </w:r>
      <w:proofErr w:type="spellEnd"/>
      <w:r w:rsidR="00636B5B" w:rsidRPr="00636B5B">
        <w:rPr>
          <w:i/>
        </w:rPr>
        <w:t>-/</w:t>
      </w:r>
      <w:proofErr w:type="spellStart"/>
      <w:r w:rsidR="00636B5B" w:rsidRPr="00636B5B">
        <w:rPr>
          <w:i/>
        </w:rPr>
        <w:t>mechanikeranwendung</w:t>
      </w:r>
      <w:proofErr w:type="spellEnd"/>
      <w:r w:rsidR="00636B5B">
        <w:rPr>
          <w:i/>
        </w:rPr>
        <w:t xml:space="preserve"> – </w:t>
      </w:r>
      <w:r w:rsidR="00636B5B">
        <w:t>“</w:t>
      </w:r>
      <w:r w:rsidR="00636B5B" w:rsidRPr="00636B5B">
        <w:t xml:space="preserve">The </w:t>
      </w:r>
      <w:r w:rsidR="00636B5B" w:rsidRPr="00636B5B">
        <w:rPr>
          <w:b/>
          <w:bCs/>
        </w:rPr>
        <w:t>augmented reality condition allowed mechanics to locate tasks more quickly</w:t>
      </w:r>
      <w:r w:rsidR="00636B5B" w:rsidRPr="00636B5B">
        <w:t xml:space="preserve"> than when using either baseline, and in some instances, resulted in less overall head movement. </w:t>
      </w:r>
      <w:r w:rsidR="00636B5B" w:rsidRPr="00636B5B">
        <w:rPr>
          <w:b/>
          <w:bCs/>
        </w:rPr>
        <w:t>A qualitative survey showed mechanics found the augmented reality condition intuitive and satisfying</w:t>
      </w:r>
      <w:r w:rsidR="00636B5B" w:rsidRPr="00636B5B">
        <w:t xml:space="preserve"> for the tested sequence of tasks.”</w:t>
      </w:r>
      <w:r w:rsidR="00636B5B">
        <w:t xml:space="preserve"> </w:t>
      </w:r>
      <w:r w:rsidR="00636B5B" w:rsidRPr="00636B5B">
        <w:rPr>
          <w:i/>
        </w:rPr>
        <w:t xml:space="preserve">(ABER: Completion time </w:t>
      </w:r>
      <w:proofErr w:type="spellStart"/>
      <w:r w:rsidR="00636B5B" w:rsidRPr="00636B5B">
        <w:rPr>
          <w:i/>
        </w:rPr>
        <w:t>nicht</w:t>
      </w:r>
      <w:proofErr w:type="spellEnd"/>
      <w:r w:rsidR="00636B5B" w:rsidRPr="00636B5B">
        <w:rPr>
          <w:i/>
        </w:rPr>
        <w:t xml:space="preserve"> </w:t>
      </w:r>
      <w:proofErr w:type="spellStart"/>
      <w:r w:rsidR="00636B5B" w:rsidRPr="00636B5B">
        <w:rPr>
          <w:i/>
        </w:rPr>
        <w:t>groß</w:t>
      </w:r>
      <w:proofErr w:type="spellEnd"/>
      <w:r w:rsidR="00636B5B" w:rsidRPr="00636B5B">
        <w:rPr>
          <w:i/>
        </w:rPr>
        <w:t xml:space="preserve"> </w:t>
      </w:r>
      <w:proofErr w:type="spellStart"/>
      <w:proofErr w:type="gramStart"/>
      <w:r w:rsidR="00636B5B" w:rsidRPr="00636B5B">
        <w:rPr>
          <w:i/>
        </w:rPr>
        <w:t>anders</w:t>
      </w:r>
      <w:proofErr w:type="spellEnd"/>
      <w:proofErr w:type="gramEnd"/>
      <w:r w:rsidR="00636B5B" w:rsidRPr="00636B5B">
        <w:rPr>
          <w:i/>
        </w:rPr>
        <w:t>)</w:t>
      </w:r>
    </w:p>
    <w:p w:rsidR="00636B5B" w:rsidRDefault="00636B5B" w:rsidP="003B76BB">
      <w:pPr>
        <w:pStyle w:val="StandardErstzeileneinzug"/>
        <w:rPr>
          <w:i/>
        </w:rPr>
      </w:pPr>
      <w:r>
        <w:fldChar w:fldCharType="begin" w:fldLock="1"/>
      </w:r>
      <w:r w:rsidR="00A50D51">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636B5B">
        <w:rPr>
          <w:noProof/>
        </w:rPr>
        <w:t>(Henderson &amp; Feiner, 2009)</w:t>
      </w:r>
      <w:r>
        <w:fldChar w:fldCharType="end"/>
      </w:r>
      <w:r>
        <w:t xml:space="preserve">: </w:t>
      </w:r>
      <w:r w:rsidRPr="00636B5B">
        <w:t>“</w:t>
      </w:r>
      <w:r w:rsidRPr="00636B5B">
        <w:rPr>
          <w:b/>
          <w:bCs/>
        </w:rPr>
        <w:t>Maintenance and repair operations represent an interesting and opportunity-filled problem domain for the application of augmented reality</w:t>
      </w:r>
      <w:r w:rsidRPr="00636B5B">
        <w:t>. The majority of activities in this domain are conducted by trained maintenance personnel applying established procedures to documented designs in relatively static and predictable environments. These procedures are typically organized into sequences of quantifiable tasks targeting a particular item in a specific location.”</w:t>
      </w:r>
      <w:r w:rsidR="00A50D51">
        <w:t xml:space="preserve"> </w:t>
      </w:r>
    </w:p>
    <w:p w:rsidR="00944932" w:rsidRPr="00017D29" w:rsidRDefault="00944932" w:rsidP="00944932">
      <w:pPr>
        <w:pStyle w:val="StandardErstzeileneinzug"/>
        <w:numPr>
          <w:ilvl w:val="0"/>
          <w:numId w:val="3"/>
        </w:numPr>
      </w:pPr>
      <w:r>
        <w:rPr>
          <w:rFonts w:ascii="Arial" w:hAnsi="Arial" w:cs="Arial"/>
          <w:color w:val="000000"/>
          <w:szCs w:val="22"/>
        </w:rPr>
        <w:t xml:space="preserve">“There has been much interest in applying AR to maintenance tasks. This interest is reflected in the formation of several collaborative research consortiums specifically dedicated to the topic—ARVIKA [11], Services and Training through Augmented Reality (STAR) [20], and ARTESAS [2]. </w:t>
      </w:r>
      <w:r>
        <w:rPr>
          <w:rFonts w:ascii="Arial" w:hAnsi="Arial" w:cs="Arial"/>
          <w:b/>
          <w:bCs/>
          <w:color w:val="000000"/>
          <w:szCs w:val="22"/>
        </w:rPr>
        <w:t>These and other efforts have resulted in a sizable body of work, much of which is surveyed by Ong, Yuan, and Nee [18].</w:t>
      </w:r>
      <w:r>
        <w:rPr>
          <w:rFonts w:ascii="Arial" w:hAnsi="Arial" w:cs="Arial"/>
          <w:b/>
          <w:bCs/>
          <w:color w:val="000000"/>
          <w:szCs w:val="22"/>
        </w:rPr>
        <w:t>”</w:t>
      </w:r>
    </w:p>
    <w:p w:rsidR="00017D29" w:rsidRPr="00017D29" w:rsidRDefault="00295BC0" w:rsidP="00017D29">
      <w:pPr>
        <w:pStyle w:val="StandardErstzeileneinzug"/>
      </w:pPr>
      <w:r>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295BC0">
        <w:rPr>
          <w:noProof/>
        </w:rPr>
        <w:t>(Olshannikova et al., 2015)</w:t>
      </w:r>
      <w:r>
        <w:fldChar w:fldCharType="end"/>
      </w:r>
      <w:r>
        <w:t xml:space="preserve"> </w:t>
      </w:r>
      <w:proofErr w:type="spellStart"/>
      <w:r>
        <w:t>über</w:t>
      </w:r>
      <w:proofErr w:type="spellEnd"/>
      <w:r>
        <w:t xml:space="preserve"> AR in Big Data visualization: </w:t>
      </w:r>
      <w:r w:rsidRPr="00295BC0">
        <w:t>“The use of it in the visualization area 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1" w:name="_Toc470026252"/>
      <w:r w:rsidRPr="00C55CC0">
        <w:rPr>
          <w:lang w:val="en-US"/>
        </w:rPr>
        <w:lastRenderedPageBreak/>
        <w:t>Education and expertise transfer</w:t>
      </w:r>
      <w:bookmarkEnd w:id="11"/>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D04301">
        <w:rPr>
          <w:noProof/>
          <w:lang w:val="de-DE"/>
        </w:rPr>
        <w:t>(Dunleavy et al., 2009)</w:t>
      </w:r>
      <w:r>
        <w:rPr>
          <w:lang w:val="es-ES_tradnl"/>
        </w:rPr>
        <w:fldChar w:fldCharType="end"/>
      </w:r>
      <w:r w:rsidR="00B94732" w:rsidRPr="00D04301">
        <w:rPr>
          <w:lang w:val="de-DE"/>
        </w:rPr>
        <w:t xml:space="preserve"> (Alien </w:t>
      </w:r>
      <w:proofErr w:type="spellStart"/>
      <w:r w:rsidR="00B94732" w:rsidRPr="00D04301">
        <w:rPr>
          <w:lang w:val="de-DE"/>
        </w:rPr>
        <w:t>Contact</w:t>
      </w:r>
      <w:proofErr w:type="spellEnd"/>
      <w:r w:rsidR="00B94732" w:rsidRPr="00D04301">
        <w:rPr>
          <w:lang w:val="de-DE"/>
        </w:rPr>
        <w:t>)</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D04301">
        <w:rPr>
          <w:noProof/>
          <w:lang w:val="de-DE"/>
        </w:rPr>
        <w:t>(Yamabe &amp; Nakajima, 2013)</w:t>
      </w:r>
      <w:r>
        <w:rPr>
          <w:lang w:val="es-ES_tradnl"/>
        </w:rPr>
        <w:fldChar w:fldCharType="end"/>
      </w:r>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Reality Go, </w:t>
      </w:r>
      <w:proofErr w:type="spellStart"/>
      <w:r w:rsidR="00A82E0B" w:rsidRPr="00D04301">
        <w:rPr>
          <w:lang w:val="de-DE"/>
        </w:rPr>
        <w:t>EmoPoker</w:t>
      </w:r>
      <w:proofErr w:type="spellEnd"/>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w:t>
      </w:r>
      <w:proofErr w:type="spellStart"/>
      <w:r w:rsidR="00A82E0B" w:rsidRPr="00D04301">
        <w:rPr>
          <w:lang w:val="de-DE"/>
        </w:rPr>
        <w:t>Calligraphy</w:t>
      </w:r>
      <w:proofErr w:type="spellEnd"/>
      <w:r w:rsidR="00A82E0B" w:rsidRPr="00D04301">
        <w:rPr>
          <w:lang w:val="de-DE"/>
        </w:rPr>
        <w:t>, AR Drum Kit</w:t>
      </w:r>
    </w:p>
    <w:p w:rsidR="00B94732" w:rsidRPr="00BA2B77" w:rsidRDefault="00B94732" w:rsidP="00B94732">
      <w:pPr>
        <w:pStyle w:val="StandardErstzeileneinzug"/>
        <w:rPr>
          <w:lang w:val="de-DE"/>
        </w:rPr>
      </w:pPr>
      <w:r>
        <w:rPr>
          <w:lang w:val="de-DE"/>
        </w:rPr>
        <w:t>(Athletik</w:t>
      </w:r>
      <w:r w:rsidR="004E7915">
        <w:rPr>
          <w:lang w:val="de-DE"/>
        </w:rPr>
        <w:t>/Physische Abläufe</w:t>
      </w:r>
      <w:r>
        <w:rPr>
          <w:lang w:val="de-DE"/>
        </w:rPr>
        <w:t xml:space="preserve"> speziell erwähnen, hier können andere eingebunden werden</w:t>
      </w:r>
      <w:r w:rsidR="000F6C54">
        <w:rPr>
          <w:lang w:val="de-DE"/>
        </w:rPr>
        <w:t xml:space="preserve">, z.B.: </w:t>
      </w:r>
      <w:r w:rsidR="004E7915">
        <w:rPr>
          <w:lang w:val="de-DE"/>
        </w:rPr>
        <w:fldChar w:fldCharType="begin" w:fldLock="1"/>
      </w:r>
      <w:r w:rsidR="004E7915">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sidR="004E7915">
        <w:rPr>
          <w:lang w:val="de-DE"/>
        </w:rPr>
        <w:fldChar w:fldCharType="separate"/>
      </w:r>
      <w:r w:rsidR="004E7915" w:rsidRPr="004E7915">
        <w:rPr>
          <w:noProof/>
          <w:lang w:val="de-DE"/>
        </w:rPr>
        <w:t>(Soga, Nishino, &amp; Taki, 2011)</w:t>
      </w:r>
      <w:r w:rsidR="004E7915">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sidR="004E7915">
        <w:rPr>
          <w:lang w:val="de-DE"/>
        </w:rPr>
        <w:fldChar w:fldCharType="begin" w:fldLock="1"/>
      </w:r>
      <w:r w:rsidR="004E7915">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4E7915">
        <w:rPr>
          <w:lang w:val="de-DE"/>
        </w:rPr>
        <w:fldChar w:fldCharType="separate"/>
      </w:r>
      <w:r w:rsidR="004E7915" w:rsidRPr="004E7915">
        <w:rPr>
          <w:noProof/>
          <w:lang w:val="de-DE"/>
        </w:rPr>
        <w:t>(Rahman, Mitobe, Suzuki, Takano, &amp; Yoshimura, 2011)</w:t>
      </w:r>
      <w:r w:rsidR="004E7915">
        <w:rPr>
          <w:lang w:val="de-DE"/>
        </w:rPr>
        <w:fldChar w:fldCharType="end"/>
      </w:r>
      <w:r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EB671F">
        <w:rPr>
          <w:noProof/>
          <w:lang w:val="de-DE"/>
        </w:rPr>
        <w:t>(Schmitz, Specht, &amp; Klemke, 2012)</w:t>
      </w:r>
      <w:r>
        <w:rPr>
          <w:lang w:val="de-DE"/>
        </w:rPr>
        <w:fldChar w:fldCharType="end"/>
      </w:r>
      <w:r w:rsidR="000F6C54" w:rsidRPr="00873C1B">
        <w:rPr>
          <w:lang w:val="de-DE"/>
        </w:rPr>
        <w:t xml:space="preserve"> (</w:t>
      </w:r>
      <w:proofErr w:type="spellStart"/>
      <w:r w:rsidR="000F6C54" w:rsidRPr="00873C1B">
        <w:rPr>
          <w:lang w:val="de-DE"/>
        </w:rPr>
        <w:t>Ed</w:t>
      </w:r>
      <w:r w:rsidRPr="00873C1B">
        <w:rPr>
          <w:lang w:val="de-DE"/>
        </w:rPr>
        <w:t>u</w:t>
      </w:r>
      <w:proofErr w:type="spellEnd"/>
      <w:r w:rsidR="000F6C54" w:rsidRPr="00873C1B">
        <w:rPr>
          <w:lang w:val="de-DE"/>
        </w:rPr>
        <w:t>. potential)</w:t>
      </w:r>
      <w:r w:rsidR="009658FF" w:rsidRPr="00873C1B">
        <w:rPr>
          <w:lang w:val="de-DE"/>
        </w:rPr>
        <w:t>: “</w:t>
      </w:r>
      <w:proofErr w:type="spellStart"/>
      <w:r w:rsidR="009658FF" w:rsidRPr="00873C1B">
        <w:rPr>
          <w:lang w:val="de-DE"/>
        </w:rPr>
        <w:t>For</w:t>
      </w:r>
      <w:proofErr w:type="spellEnd"/>
      <w:r w:rsidR="009658FF" w:rsidRPr="00873C1B">
        <w:rPr>
          <w:lang w:val="de-DE"/>
        </w:rPr>
        <w:t xml:space="preserve"> </w:t>
      </w:r>
      <w:proofErr w:type="spellStart"/>
      <w:r w:rsidR="009658FF" w:rsidRPr="00873C1B">
        <w:rPr>
          <w:lang w:val="de-DE"/>
        </w:rPr>
        <w:t>the</w:t>
      </w:r>
      <w:proofErr w:type="spellEnd"/>
      <w:r w:rsidR="009658FF" w:rsidRPr="00873C1B">
        <w:rPr>
          <w:lang w:val="de-DE"/>
        </w:rPr>
        <w:t xml:space="preserve"> </w:t>
      </w:r>
      <w:proofErr w:type="spellStart"/>
      <w:r w:rsidR="009658FF" w:rsidRPr="00873C1B">
        <w:rPr>
          <w:lang w:val="de-DE"/>
        </w:rPr>
        <w:t>review</w:t>
      </w:r>
      <w:proofErr w:type="spellEnd"/>
      <w:r w:rsidR="009658FF" w:rsidRPr="00873C1B">
        <w:rPr>
          <w:lang w:val="de-DE"/>
        </w:rPr>
        <w:t xml:space="preserve"> </w:t>
      </w:r>
      <w:proofErr w:type="spellStart"/>
      <w:r w:rsidR="009658FF" w:rsidRPr="00873C1B">
        <w:rPr>
          <w:lang w:val="de-DE"/>
        </w:rPr>
        <w:t>we</w:t>
      </w:r>
      <w:proofErr w:type="spellEnd"/>
      <w:r w:rsidR="009658FF" w:rsidRPr="00873C1B">
        <w:rPr>
          <w:lang w:val="de-DE"/>
        </w:rPr>
        <w:t xml:space="preserve"> </w:t>
      </w:r>
      <w:proofErr w:type="spellStart"/>
      <w:r w:rsidR="009658FF" w:rsidRPr="00873C1B">
        <w:rPr>
          <w:lang w:val="de-DE"/>
        </w:rPr>
        <w:t>focused</w:t>
      </w:r>
      <w:proofErr w:type="spellEnd"/>
      <w:r w:rsidR="009658FF" w:rsidRPr="00873C1B">
        <w:rPr>
          <w:lang w:val="de-DE"/>
        </w:rPr>
        <w:t xml:space="preserve"> on motivational </w:t>
      </w:r>
      <w:proofErr w:type="spellStart"/>
      <w:r w:rsidR="009658FF" w:rsidRPr="00873C1B">
        <w:rPr>
          <w:lang w:val="de-DE"/>
        </w:rPr>
        <w:t>and</w:t>
      </w:r>
      <w:proofErr w:type="spellEnd"/>
      <w:r w:rsidR="009658FF" w:rsidRPr="00873C1B">
        <w:rPr>
          <w:lang w:val="de-DE"/>
        </w:rPr>
        <w:t xml:space="preserve"> </w:t>
      </w:r>
      <w:proofErr w:type="spellStart"/>
      <w:r w:rsidR="009658FF" w:rsidRPr="00873C1B">
        <w:rPr>
          <w:lang w:val="de-DE"/>
        </w:rPr>
        <w:t>knowledge</w:t>
      </w:r>
      <w:proofErr w:type="spellEnd"/>
      <w:r w:rsidR="009658FF" w:rsidRPr="00873C1B">
        <w:rPr>
          <w:lang w:val="de-DE"/>
        </w:rPr>
        <w:t xml:space="preserve"> </w:t>
      </w:r>
      <w:proofErr w:type="spellStart"/>
      <w:r w:rsidR="009658FF" w:rsidRPr="00873C1B">
        <w:rPr>
          <w:lang w:val="de-DE"/>
        </w:rPr>
        <w:t>learning</w:t>
      </w:r>
      <w:proofErr w:type="spellEnd"/>
      <w:r w:rsidR="009658FF" w:rsidRPr="00873C1B">
        <w:rPr>
          <w:lang w:val="de-DE"/>
        </w:rPr>
        <w:t xml:space="preserve"> </w:t>
      </w:r>
      <w:proofErr w:type="spellStart"/>
      <w:r w:rsidR="009658FF" w:rsidRPr="00873C1B">
        <w:rPr>
          <w:lang w:val="de-DE"/>
        </w:rPr>
        <w:t>outcomes</w:t>
      </w:r>
      <w:proofErr w:type="spellEnd"/>
      <w:r w:rsidR="009658FF" w:rsidRPr="00873C1B">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w:t>
      </w:r>
      <w:r w:rsidR="009658FF" w:rsidRPr="009658FF">
        <w:lastRenderedPageBreak/>
        <w:t xml:space="preserve">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0F6C54" w:rsidRPr="00EB671F" w:rsidRDefault="000F6C54" w:rsidP="00B9473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EB67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EB671F">
        <w:fldChar w:fldCharType="separate"/>
      </w:r>
      <w:r w:rsidR="00EB671F" w:rsidRPr="00EB671F">
        <w:rPr>
          <w:noProof/>
        </w:rPr>
        <w:t>(Bower et al.,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D04301">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2" w:name="_Toc470026253"/>
      <w:r w:rsidRPr="000F6C54">
        <w:rPr>
          <w:lang w:val="en-US"/>
        </w:rPr>
        <w:t>Augmented reality games</w:t>
      </w:r>
      <w:bookmarkEnd w:id="12"/>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w:t>
      </w:r>
      <w:r w:rsidR="00A51483" w:rsidRPr="00A51483">
        <w:lastRenderedPageBreak/>
        <w:t>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lastRenderedPageBreak/>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application modes on the </w:t>
      </w:r>
      <w:proofErr w:type="spellStart"/>
      <w:r w:rsidRPr="00375932">
        <w:t>PingPongPlus</w:t>
      </w:r>
      <w:proofErr w:type="spellEnd"/>
      <w:r w:rsidRPr="00375932">
        <w:t xml:space="preserve"> table.</w:t>
      </w:r>
      <w:proofErr w:type="gramStart"/>
      <w:r w:rsidRPr="00375932">
        <w:t>”</w:t>
      </w:r>
      <w:r w:rsidR="00B809BD">
        <w:t>,</w:t>
      </w:r>
      <w:proofErr w:type="gramEnd"/>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13" w:name="_Toc470026254"/>
      <w:r w:rsidRPr="000F6C54">
        <w:rPr>
          <w:lang w:val="en-US"/>
        </w:rPr>
        <w:t>Outlook</w:t>
      </w:r>
      <w:bookmarkEnd w:id="13"/>
    </w:p>
    <w:p w:rsidR="00C4539F" w:rsidRDefault="00C4539F" w:rsidP="00C4539F">
      <w:pPr>
        <w:pStyle w:val="berschrift4"/>
        <w:rPr>
          <w:lang w:val="en-US"/>
        </w:rPr>
      </w:pPr>
      <w:bookmarkStart w:id="14" w:name="_Toc470026255"/>
      <w:r w:rsidRPr="000F6C54">
        <w:rPr>
          <w:lang w:val="en-US"/>
        </w:rPr>
        <w:t>Possibilities</w:t>
      </w:r>
      <w:bookmarkEnd w:id="14"/>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w:t>
      </w:r>
      <w:r w:rsidR="00B24973" w:rsidRPr="00B24973">
        <w:lastRenderedPageBreak/>
        <w:t>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t xml:space="preserve">“Many academically </w:t>
      </w:r>
      <w:r w:rsidRPr="00230DB6">
        <w:rPr>
          <w:b/>
          <w:bCs/>
        </w:rPr>
        <w:t>low-performing students do as well</w:t>
      </w:r>
      <w:r w:rsidRPr="00230DB6">
        <w:t xml:space="preserve"> as their high performing peers in River City, especially on performance-based measures (...).”</w:t>
      </w:r>
    </w:p>
    <w:p w:rsidR="009329A7" w:rsidRPr="009329A7" w:rsidRDefault="009329A7" w:rsidP="009329A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AR may fully or partially replace a sense.</w:t>
      </w:r>
      <w:r w:rsidRPr="009329A7">
        <w:t xml:space="preserve"> (...) These and other non-mainstream experiences must be kept firmly in mind when enumerating the potential use cases of AR, and as we contemplate rules and possible exceptions.”</w:t>
      </w:r>
    </w:p>
    <w:p w:rsidR="00C4539F" w:rsidRDefault="00C4539F" w:rsidP="00C4539F">
      <w:pPr>
        <w:pStyle w:val="berschrift4"/>
        <w:rPr>
          <w:lang w:val="en-US"/>
        </w:rPr>
      </w:pPr>
      <w:bookmarkStart w:id="15" w:name="_Toc470026256"/>
      <w:r w:rsidRPr="000F6C54">
        <w:rPr>
          <w:lang w:val="en-US"/>
        </w:rPr>
        <w:t>Limitations</w:t>
      </w:r>
      <w:bookmarkEnd w:id="15"/>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lastRenderedPageBreak/>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lang w:val="de-DE"/>
        </w:rPr>
        <w:t>(Dunleavy et al., 2009)</w:t>
      </w:r>
      <w:r>
        <w:fldChar w:fldCharType="end"/>
      </w:r>
      <w:r w:rsidR="00B24973" w:rsidRPr="0016773E">
        <w:rPr>
          <w:lang w:val="de-DE"/>
        </w:rPr>
        <w:t xml:space="preserve"> erwähnt Wetter als Störungsfaktor</w:t>
      </w:r>
      <w:r w:rsidR="00F57265" w:rsidRPr="0016773E">
        <w:rPr>
          <w:lang w:val="de-DE"/>
        </w:rPr>
        <w:t xml:space="preserve"> (</w:t>
      </w:r>
      <w:r>
        <w:fldChar w:fldCharType="begin" w:fldLock="1"/>
      </w:r>
      <w:r>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lang w:val="de-DE"/>
        </w:rPr>
        <w:t>(FitzGerald et al., 2013)</w:t>
      </w:r>
      <w:r>
        <w:fldChar w:fldCharType="end"/>
      </w:r>
      <w:r w:rsidR="00F57265" w:rsidRPr="0016773E">
        <w:rPr>
          <w:lang w:val="de-DE"/>
        </w:rPr>
        <w:t>: “Top-</w:t>
      </w:r>
      <w:proofErr w:type="spellStart"/>
      <w:r w:rsidR="00F57265" w:rsidRPr="0016773E">
        <w:rPr>
          <w:lang w:val="de-DE"/>
        </w:rPr>
        <w:t>of</w:t>
      </w:r>
      <w:proofErr w:type="spellEnd"/>
      <w:r w:rsidR="00F57265" w:rsidRPr="0016773E">
        <w:rPr>
          <w:lang w:val="de-DE"/>
        </w:rPr>
        <w:t>-</w:t>
      </w:r>
      <w:proofErr w:type="spellStart"/>
      <w:r w:rsidR="00F57265" w:rsidRPr="0016773E">
        <w:rPr>
          <w:lang w:val="de-DE"/>
        </w:rPr>
        <w:t>the</w:t>
      </w:r>
      <w:proofErr w:type="spellEnd"/>
      <w:r w:rsidR="00F57265" w:rsidRPr="0016773E">
        <w:rPr>
          <w:lang w:val="de-DE"/>
        </w:rPr>
        <w:t xml:space="preserve">-range </w:t>
      </w:r>
      <w:proofErr w:type="spellStart"/>
      <w:r w:rsidR="00F57265" w:rsidRPr="0016773E">
        <w:rPr>
          <w:lang w:val="de-DE"/>
        </w:rPr>
        <w:t>geolocation</w:t>
      </w:r>
      <w:proofErr w:type="spellEnd"/>
      <w:r w:rsidR="00F57265" w:rsidRPr="0016773E">
        <w:rPr>
          <w:lang w:val="de-DE"/>
        </w:rPr>
        <w:t xml:space="preserve"> </w:t>
      </w:r>
      <w:proofErr w:type="spellStart"/>
      <w:r w:rsidR="00F57265" w:rsidRPr="0016773E">
        <w:rPr>
          <w:lang w:val="de-DE"/>
        </w:rPr>
        <w:t>systems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 </w:t>
      </w:r>
      <w:proofErr w:type="spellStart"/>
      <w:r w:rsidR="00F57265" w:rsidRPr="0016773E">
        <w:rPr>
          <w:lang w:val="de-DE"/>
        </w:rPr>
        <w:t>very</w:t>
      </w:r>
      <w:proofErr w:type="spellEnd"/>
      <w:r w:rsidR="00F57265" w:rsidRPr="0016773E">
        <w:rPr>
          <w:lang w:val="de-DE"/>
        </w:rPr>
        <w:t xml:space="preserve"> expensive: </w:t>
      </w:r>
      <w:proofErr w:type="spellStart"/>
      <w:r w:rsidR="00F57265" w:rsidRPr="0016773E">
        <w:rPr>
          <w:lang w:val="de-DE"/>
        </w:rPr>
        <w:t>cheaper</w:t>
      </w:r>
      <w:proofErr w:type="spellEnd"/>
      <w:r w:rsidR="00F57265" w:rsidRPr="0016773E">
        <w:rPr>
          <w:lang w:val="de-DE"/>
        </w:rPr>
        <w:t xml:space="preserve"> </w:t>
      </w:r>
      <w:proofErr w:type="spellStart"/>
      <w:r w:rsidR="00F57265" w:rsidRPr="0016773E">
        <w:rPr>
          <w:lang w:val="de-DE"/>
        </w:rPr>
        <w:t>tools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w:t>
      </w:r>
      <w:proofErr w:type="spellStart"/>
      <w:r w:rsidR="00F57265" w:rsidRPr="0016773E">
        <w:rPr>
          <w:lang w:val="de-DE"/>
        </w:rPr>
        <w:t>only</w:t>
      </w:r>
      <w:proofErr w:type="spellEnd"/>
      <w:r w:rsidR="00F57265" w:rsidRPr="0016773E">
        <w:rPr>
          <w:lang w:val="de-DE"/>
        </w:rPr>
        <w:t xml:space="preserve"> </w:t>
      </w:r>
      <w:proofErr w:type="spellStart"/>
      <w:r w:rsidR="00F57265" w:rsidRPr="0016773E">
        <w:rPr>
          <w:lang w:val="de-DE"/>
        </w:rPr>
        <w:t>accurate</w:t>
      </w:r>
      <w:proofErr w:type="spellEnd"/>
      <w:r w:rsidR="00F57265" w:rsidRPr="0016773E">
        <w:rPr>
          <w:lang w:val="de-DE"/>
        </w:rPr>
        <w:t xml:space="preserve"> </w:t>
      </w:r>
      <w:proofErr w:type="spellStart"/>
      <w:r w:rsidR="00F57265" w:rsidRPr="0016773E">
        <w:rPr>
          <w:lang w:val="de-DE"/>
        </w:rPr>
        <w:t>to</w:t>
      </w:r>
      <w:proofErr w:type="spellEnd"/>
      <w:r w:rsidR="00F57265" w:rsidRPr="0016773E">
        <w:rPr>
          <w:lang w:val="de-DE"/>
        </w:rPr>
        <w:t xml:space="preserve"> </w:t>
      </w:r>
      <w:proofErr w:type="spellStart"/>
      <w:r w:rsidR="00F57265" w:rsidRPr="0016773E">
        <w:rPr>
          <w:lang w:val="de-DE"/>
        </w:rPr>
        <w:t>several</w:t>
      </w:r>
      <w:proofErr w:type="spellEnd"/>
      <w:r w:rsidR="00F57265" w:rsidRPr="0016773E">
        <w:rPr>
          <w:lang w:val="de-DE"/>
        </w:rPr>
        <w:t xml:space="preserve"> </w:t>
      </w:r>
      <w:proofErr w:type="spellStart"/>
      <w:r w:rsidR="00F57265" w:rsidRPr="0016773E">
        <w:rPr>
          <w:lang w:val="de-DE"/>
        </w:rPr>
        <w:t>metres</w:t>
      </w:r>
      <w:proofErr w:type="spellEnd"/>
      <w:r w:rsidR="00F57265" w:rsidRPr="0016773E">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rsidRPr="00F57265">
        <w:lastRenderedPageBreak/>
        <w:t>(...).”</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lastRenderedPageBreak/>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lastRenderedPageBreak/>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proofErr w:type="gramStart"/>
      <w:r>
        <w:rPr>
          <w:i/>
        </w:rPr>
        <w:t>als</w:t>
      </w:r>
      <w:proofErr w:type="spellEnd"/>
      <w:proofErr w:type="gram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t xml:space="preserve">Ibid: </w:t>
      </w:r>
      <w:r w:rsidR="00E2563B">
        <w:t>“Performance on a manual task requiring hand-eye coordination took 43% l</w:t>
      </w:r>
      <w:r w:rsidR="00E2563B">
        <w:t>onger with the see-through HMD. (…</w:t>
      </w:r>
      <w:proofErr w:type="gramStart"/>
      <w:r w:rsidR="00E2563B">
        <w:t>)“</w:t>
      </w:r>
      <w:proofErr w:type="gramEnd"/>
      <w:r w:rsidR="00E2563B">
        <w:t>[T]</w:t>
      </w:r>
      <w:r w:rsidR="00E2563B" w:rsidRPr="00E2563B">
        <w:t>he negative aftereffect was measurable for at least thirty minutes after using the see-through HMD.”</w:t>
      </w:r>
    </w:p>
    <w:p w:rsidR="00F4061C" w:rsidRDefault="00E2563B" w:rsidP="00E2563B">
      <w:pPr>
        <w:pStyle w:val="StandardErstzeileneinzug"/>
        <w:ind w:firstLine="0"/>
      </w:pPr>
      <w:r>
        <w:t>Ibid: ABER: “</w:t>
      </w:r>
      <w:r>
        <w:t xml:space="preserve">Subjects began to adapt almost immediately upon putting on the HMD (...) </w:t>
      </w:r>
      <w:proofErr w:type="gramStart"/>
      <w:r>
        <w:t>The</w:t>
      </w:r>
      <w:proofErr w:type="gramEnd"/>
      <w:r>
        <w:t xml:space="preserv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fldChar w:fldCharType="begin" w:fldLock="1"/>
      </w:r>
      <w: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proofErr w:type="gramStart"/>
      <w:r w:rsidRPr="008D4AFA">
        <w:rPr>
          <w:i/>
          <w:iCs/>
        </w:rPr>
        <w:t>als</w:t>
      </w:r>
      <w:proofErr w:type="spellEnd"/>
      <w:proofErr w:type="gram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Pr="008D4AFA" w:rsidRDefault="008D4AFA" w:rsidP="008D4AFA">
      <w:pPr>
        <w:pStyle w:val="StandardErstzeileneinzug"/>
        <w:numPr>
          <w:ilvl w:val="0"/>
          <w:numId w:val="2"/>
        </w:numPr>
      </w:pPr>
      <w:r w:rsidRPr="008D4AFA">
        <w:t>Education (“users need to be educated and trained”)</w:t>
      </w:r>
      <w:bookmarkStart w:id="16" w:name="_GoBack"/>
      <w:bookmarkEnd w:id="16"/>
    </w:p>
    <w:p w:rsidR="00C4539F" w:rsidRPr="000F6C54" w:rsidRDefault="00C4539F" w:rsidP="00C4539F">
      <w:pPr>
        <w:pStyle w:val="berschrift2"/>
        <w:rPr>
          <w:lang w:val="en-US"/>
        </w:rPr>
      </w:pPr>
      <w:bookmarkStart w:id="17" w:name="_Toc470026257"/>
      <w:r w:rsidRPr="000F6C54">
        <w:rPr>
          <w:lang w:val="en-US"/>
        </w:rPr>
        <w:t>Sensors</w:t>
      </w:r>
      <w:bookmarkEnd w:id="17"/>
    </w:p>
    <w:p w:rsidR="00C4539F" w:rsidRDefault="00C4539F" w:rsidP="00C4539F">
      <w:pPr>
        <w:pStyle w:val="berschrift3"/>
        <w:rPr>
          <w:lang w:val="en-US"/>
        </w:rPr>
      </w:pPr>
      <w:bookmarkStart w:id="18" w:name="_Toc470026258"/>
      <w:r w:rsidRPr="000F6C54">
        <w:rPr>
          <w:lang w:val="en-US"/>
        </w:rPr>
        <w:t>Overview – sensors and actuators</w:t>
      </w:r>
      <w:bookmarkEnd w:id="18"/>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lastRenderedPageBreak/>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AE6563" w:rsidRDefault="00790866" w:rsidP="00E05709">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790866">
        <w:rPr>
          <w:noProof/>
        </w:rPr>
        <w:t>(Wetzel, 2013)</w:t>
      </w:r>
      <w:r>
        <w:fldChar w:fldCharType="end"/>
      </w:r>
      <w:r w:rsidR="00AE6563">
        <w:t>:</w:t>
      </w:r>
      <w:r w:rsidR="00AE6563" w:rsidRPr="00AE6563">
        <w:rPr>
          <w:rFonts w:ascii="Arial" w:hAnsi="Arial" w:cs="Arial"/>
          <w:color w:val="000000"/>
          <w:szCs w:val="22"/>
        </w:rPr>
        <w:t xml:space="preserve"> </w:t>
      </w:r>
      <w:r w:rsidR="00AE6563" w:rsidRPr="00AE6563">
        <w:t>“</w:t>
      </w:r>
      <w:proofErr w:type="spellStart"/>
      <w:r w:rsidR="00AE6563" w:rsidRPr="00AE6563">
        <w:t>Locationing</w:t>
      </w:r>
      <w:proofErr w:type="spellEnd"/>
      <w:r w:rsidR="00AE6563" w:rsidRPr="00AE6563">
        <w:t xml:space="preserve"> technology utilizes a wide </w:t>
      </w:r>
      <w:r w:rsidR="00AE6563" w:rsidRPr="00AE6563">
        <w:rPr>
          <w:b/>
          <w:bCs/>
        </w:rPr>
        <w:t>variety of sensors</w:t>
      </w:r>
      <w:r w:rsidR="00AE6563" w:rsidRPr="00AE6563">
        <w:t xml:space="preserve"> like GSM cells, GPS, fiducial markers, natural feature tracking, NFC/RFID as well as </w:t>
      </w:r>
      <w:proofErr w:type="spellStart"/>
      <w:r w:rsidR="00AE6563" w:rsidRPr="00AE6563">
        <w:t>WiFi</w:t>
      </w:r>
      <w:proofErr w:type="spellEnd"/>
      <w:r w:rsidR="00AE6563" w:rsidRPr="00AE6563">
        <w:t xml:space="preserve"> and Bluetooth-based proximity sensing”</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1"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lastRenderedPageBreak/>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9" w:name="_Toc470026259"/>
      <w:r w:rsidRPr="000F6C54">
        <w:rPr>
          <w:lang w:val="en-US"/>
        </w:rPr>
        <w:t xml:space="preserve">Sensors </w:t>
      </w:r>
      <w:proofErr w:type="spellStart"/>
      <w:r w:rsidRPr="000F6C54">
        <w:rPr>
          <w:lang w:val="en-US"/>
        </w:rPr>
        <w:t>i</w:t>
      </w:r>
      <w:proofErr w:type="spellEnd"/>
      <w:r>
        <w:t xml:space="preserve">n </w:t>
      </w:r>
      <w:proofErr w:type="spellStart"/>
      <w:r>
        <w:t>games</w:t>
      </w:r>
      <w:bookmarkEnd w:id="19"/>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 xml:space="preserve">“Thanks in part to the Nintendo Wii, the Apple iPhone and the iPad, many people now have some immediate experience with gesture-based computing as a means for interacting with a computer. The proliferation of games and devices </w:t>
      </w:r>
      <w:r w:rsidR="005A598C" w:rsidRPr="005A598C">
        <w:lastRenderedPageBreak/>
        <w:t>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0" w:name="_Toc470026260"/>
      <w:r>
        <w:t xml:space="preserve">Sensors in </w:t>
      </w:r>
      <w:proofErr w:type="spellStart"/>
      <w:r>
        <w:t>augmented</w:t>
      </w:r>
      <w:proofErr w:type="spellEnd"/>
      <w:r>
        <w:t xml:space="preserve"> </w:t>
      </w:r>
      <w:proofErr w:type="spellStart"/>
      <w:r>
        <w:t>reality</w:t>
      </w:r>
      <w:bookmarkEnd w:id="20"/>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lastRenderedPageBreak/>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D04301">
        <w:instrText>g-particle" : "", "parse-names" : false, "suffi</w:instrText>
      </w:r>
      <w:r w:rsidR="00A00A59" w:rsidRPr="00873C1B">
        <w:instrText>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2"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w:t>
      </w:r>
      <w:r w:rsidR="00A82108" w:rsidRPr="00A82108">
        <w:lastRenderedPageBreak/>
        <w:t xml:space="preserve">MMRGs. </w:t>
      </w:r>
      <w:r w:rsidR="00A82108" w:rsidRPr="00A82108">
        <w:rPr>
          <w:b/>
          <w:bCs/>
        </w:rPr>
        <w:t>Different sensors have different strengths and weaknesses that completely change the way a game might work.</w:t>
      </w:r>
      <w:r w:rsidR="00A82108"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1" w:name="_Toc470026261"/>
      <w:r>
        <w:t>Design Patterns</w:t>
      </w:r>
      <w:bookmarkEnd w:id="21"/>
    </w:p>
    <w:p w:rsidR="00E762AE" w:rsidRDefault="00E762AE" w:rsidP="00E762AE">
      <w:pPr>
        <w:pStyle w:val="berschrift3"/>
      </w:pPr>
      <w:bookmarkStart w:id="22" w:name="_Toc470026262"/>
      <w:proofErr w:type="spellStart"/>
      <w:r>
        <w:t>Overview</w:t>
      </w:r>
      <w:bookmarkEnd w:id="22"/>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w:t>
      </w:r>
      <w:r w:rsidRPr="00BB151A">
        <w:lastRenderedPageBreak/>
        <w:t>offering insights and guidelines into how to design for everyday use as well as offering a common ground and vocabulary for discussion.”</w:t>
      </w:r>
    </w:p>
    <w:p w:rsidR="009E58BC" w:rsidRPr="001179E2" w:rsidRDefault="001179E2" w:rsidP="009E58BC">
      <w:pPr>
        <w:pStyle w:val="StandardErstzeileneinzug"/>
        <w:rPr>
          <w:lang w:val="de-DE"/>
        </w:rPr>
      </w:pPr>
      <w:r>
        <w:fldChar w:fldCharType="begin" w:fldLock="1"/>
      </w:r>
      <w:r w:rsidRPr="001179E2">
        <w:rPr>
          <w:lang w:val="de-DE"/>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lang w:val="de-DE"/>
        </w:rPr>
        <w:t>(Kreimeier, 2002)</w:t>
      </w:r>
      <w:r>
        <w:fldChar w:fldCharType="end"/>
      </w:r>
      <w:r w:rsidRPr="001179E2">
        <w:rPr>
          <w:lang w:val="de-DE"/>
        </w:rPr>
        <w:t xml:space="preserve"> -&gt; </w:t>
      </w:r>
      <w:r w:rsidR="009E58BC" w:rsidRPr="001179E2">
        <w:rPr>
          <w:lang w:val="de-DE"/>
        </w:rPr>
        <w:t xml:space="preserve">Björk &amp; </w:t>
      </w:r>
      <w:proofErr w:type="spellStart"/>
      <w:r w:rsidR="009E58BC" w:rsidRPr="001179E2">
        <w:rPr>
          <w:lang w:val="de-DE"/>
        </w:rPr>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Pr="00153E9B" w:rsidRDefault="00153E9B" w:rsidP="00153E9B">
      <w:pPr>
        <w:pStyle w:val="StandardErstzeileneinzug"/>
        <w:numPr>
          <w:ilvl w:val="0"/>
          <w:numId w:val="3"/>
        </w:numPr>
      </w:pPr>
      <w:r w:rsidRPr="00153E9B">
        <w:lastRenderedPageBreak/>
        <w:t>emergent patterns, established patterns and hidden patterns</w:t>
      </w:r>
    </w:p>
    <w:p w:rsidR="00E762AE" w:rsidRDefault="00E762AE" w:rsidP="00E762AE">
      <w:pPr>
        <w:pStyle w:val="berschrift3"/>
        <w:rPr>
          <w:lang w:val="en-US"/>
        </w:rPr>
      </w:pPr>
      <w:bookmarkStart w:id="23" w:name="_Toc470026263"/>
      <w:r w:rsidRPr="00E762AE">
        <w:rPr>
          <w:lang w:val="en-US"/>
        </w:rPr>
        <w:t>Patterns for Augmented Reality and Augmented Reality Games</w:t>
      </w:r>
      <w:bookmarkEnd w:id="23"/>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D04301">
        <w:rPr>
          <w:noProof/>
          <w:lang w:val="de-DE"/>
        </w:rPr>
        <w:t>(Specht et al., 2011)</w:t>
      </w:r>
      <w:r w:rsidRPr="003A3C59">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Default="00AB3572" w:rsidP="000C3B05">
      <w:pPr>
        <w:pStyle w:val="StandardErstzeileneinzug"/>
        <w:ind w:firstLine="0"/>
        <w:rPr>
          <w:lang w:val="de-DE"/>
        </w:rPr>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proofErr w:type="spellStart"/>
      <w:r w:rsidRPr="00AB3572">
        <w:rPr>
          <w:lang w:val="de-DE"/>
        </w:rPr>
        <w:t>We</w:t>
      </w:r>
      <w:proofErr w:type="spellEnd"/>
      <w:r w:rsidRPr="00AB3572">
        <w:rPr>
          <w:lang w:val="de-DE"/>
        </w:rPr>
        <w:t xml:space="preserve"> </w:t>
      </w:r>
      <w:proofErr w:type="spellStart"/>
      <w:r w:rsidRPr="00AB3572">
        <w:rPr>
          <w:lang w:val="de-DE"/>
        </w:rPr>
        <w:t>therefore</w:t>
      </w:r>
      <w:proofErr w:type="spellEnd"/>
      <w:r w:rsidRPr="00AB3572">
        <w:rPr>
          <w:lang w:val="de-DE"/>
        </w:rPr>
        <w:t xml:space="preserve"> </w:t>
      </w:r>
      <w:proofErr w:type="spellStart"/>
      <w:r w:rsidRPr="00AB3572">
        <w:rPr>
          <w:lang w:val="de-DE"/>
        </w:rPr>
        <w:t>included</w:t>
      </w:r>
      <w:proofErr w:type="spellEnd"/>
      <w:r w:rsidRPr="00AB3572">
        <w:rPr>
          <w:lang w:val="de-DE"/>
        </w:rPr>
        <w:t xml:space="preserve"> </w:t>
      </w:r>
      <w:proofErr w:type="spellStart"/>
      <w:r w:rsidRPr="00AB3572">
        <w:rPr>
          <w:lang w:val="de-DE"/>
        </w:rPr>
        <w:t>it</w:t>
      </w:r>
      <w:proofErr w:type="spellEnd"/>
      <w:r w:rsidRPr="00AB3572">
        <w:rPr>
          <w:lang w:val="de-DE"/>
        </w:rPr>
        <w:t xml:space="preserve"> in </w:t>
      </w:r>
      <w:proofErr w:type="spellStart"/>
      <w:r w:rsidRPr="00AB3572">
        <w:rPr>
          <w:lang w:val="de-DE"/>
        </w:rPr>
        <w:t>the</w:t>
      </w:r>
      <w:proofErr w:type="spellEnd"/>
      <w:r w:rsidRPr="00AB3572">
        <w:rPr>
          <w:lang w:val="de-DE"/>
        </w:rPr>
        <w:t xml:space="preserve"> </w:t>
      </w:r>
      <w:proofErr w:type="spellStart"/>
      <w:r w:rsidRPr="00AB3572">
        <w:rPr>
          <w:lang w:val="de-DE"/>
        </w:rPr>
        <w:t>study</w:t>
      </w:r>
      <w:proofErr w:type="spellEnd"/>
      <w:r w:rsidRPr="00AB3572">
        <w:rPr>
          <w:lang w:val="de-DE"/>
        </w:rPr>
        <w:t>.”</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 xml:space="preserve">to date most of the emphasis has been on the technology </w:t>
      </w:r>
      <w:r w:rsidR="001179E2" w:rsidRPr="007C676F">
        <w:rPr>
          <w:b/>
          <w:bCs/>
        </w:rPr>
        <w:lastRenderedPageBreak/>
        <w:t>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24" w:name="_Toc470026264"/>
      <w:r w:rsidRPr="00C4539F">
        <w:rPr>
          <w:lang w:val="en-US"/>
        </w:rPr>
        <w:t xml:space="preserve">Development of a framework for sensor-supported </w:t>
      </w:r>
      <w:r>
        <w:rPr>
          <w:lang w:val="en-US"/>
        </w:rPr>
        <w:t>augmented reality games</w:t>
      </w:r>
      <w:bookmarkEnd w:id="24"/>
    </w:p>
    <w:p w:rsidR="00D37F6F" w:rsidRDefault="00D37F6F" w:rsidP="00D37F6F">
      <w:pPr>
        <w:pStyle w:val="berschrift2"/>
        <w:rPr>
          <w:lang w:val="en-US"/>
        </w:rPr>
      </w:pPr>
      <w:r>
        <w:rPr>
          <w:lang w:val="en-US"/>
        </w:rPr>
        <w:t>Conception</w:t>
      </w:r>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lastRenderedPageBreak/>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25" w:name="_Toc470026265"/>
      <w:r>
        <w:rPr>
          <w:lang w:val="en-US"/>
        </w:rPr>
        <w:t>References</w:t>
      </w:r>
      <w:bookmarkEnd w:id="25"/>
    </w:p>
    <w:p w:rsidR="008D4AFA" w:rsidRPr="008D4AFA" w:rsidRDefault="006B7192" w:rsidP="008D4AFA">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8D4AFA" w:rsidRPr="008D4AFA">
        <w:rPr>
          <w:noProof/>
          <w:szCs w:val="24"/>
        </w:rPr>
        <w:t xml:space="preserve">Antonaci, A., Klemke, R., &amp; Specht, M. (2015). Towards Design Patterns for Augmented Reality Serious Games. In </w:t>
      </w:r>
      <w:r w:rsidR="008D4AFA" w:rsidRPr="008D4AFA">
        <w:rPr>
          <w:i/>
          <w:iCs/>
          <w:noProof/>
          <w:szCs w:val="24"/>
        </w:rPr>
        <w:t>The Mobile Learning Voyage - From Small Ripples to Massive Open Waters</w:t>
      </w:r>
      <w:r w:rsidR="008D4AFA" w:rsidRPr="008D4AFA">
        <w:rPr>
          <w:noProof/>
          <w:szCs w:val="24"/>
        </w:rPr>
        <w:t xml:space="preserve"> (pp. 273–282). https://doi.org/10.1007/978-3-319-25684-9_20</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Azuma, R. T. (1997). A Survey of Augmented Reality. </w:t>
      </w:r>
      <w:r w:rsidRPr="008D4AFA">
        <w:rPr>
          <w:i/>
          <w:iCs/>
          <w:noProof/>
          <w:szCs w:val="24"/>
        </w:rPr>
        <w:t>Presence: Teleoperators and Virtual Environments</w:t>
      </w:r>
      <w:r w:rsidRPr="008D4AFA">
        <w:rPr>
          <w:noProof/>
          <w:szCs w:val="24"/>
        </w:rPr>
        <w:t xml:space="preserve">, </w:t>
      </w:r>
      <w:r w:rsidRPr="008D4AFA">
        <w:rPr>
          <w:i/>
          <w:iCs/>
          <w:noProof/>
          <w:szCs w:val="24"/>
        </w:rPr>
        <w:t>6</w:t>
      </w:r>
      <w:r w:rsidRPr="008D4AFA">
        <w:rPr>
          <w:noProof/>
          <w:szCs w:val="24"/>
        </w:rPr>
        <w:t>(4), 355–385. Retrieved from http://www.dca.fee.unicamp.br/~leopini/DISCIPLINAS/IA369T-22014/Seminarios-entregues/Grupos-Visualização/Visualizacao-Gr-LuisPattam-paperdeapoio-1.pdf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Azuma, R. T., Baillot, Y., Behringer, R., Feiner, S., Julier, S., &amp; MacIntyre, B. (2001). Recent advances in augmented reality. </w:t>
      </w:r>
      <w:r w:rsidRPr="008D4AFA">
        <w:rPr>
          <w:i/>
          <w:iCs/>
          <w:noProof/>
          <w:szCs w:val="24"/>
        </w:rPr>
        <w:t>IEEE Computer Graphics and Applications</w:t>
      </w:r>
      <w:r w:rsidRPr="008D4AFA">
        <w:rPr>
          <w:noProof/>
          <w:szCs w:val="24"/>
        </w:rPr>
        <w:t xml:space="preserve">, </w:t>
      </w:r>
      <w:r w:rsidRPr="008D4AFA">
        <w:rPr>
          <w:i/>
          <w:iCs/>
          <w:noProof/>
          <w:szCs w:val="24"/>
        </w:rPr>
        <w:t>21</w:t>
      </w:r>
      <w:r w:rsidRPr="008D4AFA">
        <w:rPr>
          <w:noProof/>
          <w:szCs w:val="24"/>
        </w:rPr>
        <w:t>(6), 34–47. https://doi.org/10.4061/2011/908468</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Bauer, S., Wasza, J., Haase, S., Marosi, N., &amp; Hornegger, J. (2011). Multi-modal Surface Registration for Markerless Initial Patient Setup in Radiation Therapy using Microsoft’s Kinect Sensor. In </w:t>
      </w:r>
      <w:r w:rsidRPr="008D4AFA">
        <w:rPr>
          <w:i/>
          <w:iCs/>
          <w:noProof/>
          <w:szCs w:val="24"/>
        </w:rPr>
        <w:t>Proc. IEEE Workshop on Consumer Depth Cameras for Computer Vision (CDC4CV)</w:t>
      </w:r>
      <w:r w:rsidRPr="008D4AFA">
        <w:rPr>
          <w:noProof/>
          <w:szCs w:val="24"/>
        </w:rPr>
        <w:t xml:space="preserve"> (pp. 1175–1181). IEEE Press. Retrieved from http://www5.informatik.uni-erlangen.de/Forschung/Publikationen/2011/Bauer11-MSR.pdf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Benko, H., Holz, C., Sinclair, M., &amp; Ofek, E. (2016). NormalTouch and TextureTouch : High-</w:t>
      </w:r>
      <w:r w:rsidRPr="008D4AFA">
        <w:rPr>
          <w:noProof/>
          <w:szCs w:val="24"/>
        </w:rPr>
        <w:lastRenderedPageBreak/>
        <w:t xml:space="preserve">fidelity 3D Haptic Shape Rendering on Handheld Virtual Reality Controllers. In </w:t>
      </w:r>
      <w:r w:rsidRPr="008D4AFA">
        <w:rPr>
          <w:i/>
          <w:iCs/>
          <w:noProof/>
          <w:szCs w:val="24"/>
        </w:rPr>
        <w:t>Proceedings of the 29th Annual Symposium on User Interface Software and Technology</w:t>
      </w:r>
      <w:r w:rsidRPr="008D4AFA">
        <w:rPr>
          <w:noProof/>
          <w:szCs w:val="24"/>
        </w:rPr>
        <w:t xml:space="preserve"> (pp. 717–728). ACM. https://doi.org/10.1145/2984511.2984526</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Biocca, F. A., &amp; Rolland, J. P. (1998). Virtual Eyes Can Rearrange Your Body: Adaptation to Visual Displacement in See-Through, Head-Mounted Displays. </w:t>
      </w:r>
      <w:r w:rsidRPr="008D4AFA">
        <w:rPr>
          <w:i/>
          <w:iCs/>
          <w:noProof/>
          <w:szCs w:val="24"/>
        </w:rPr>
        <w:t>Presence: Teleoperators and Virtual Environments</w:t>
      </w:r>
      <w:r w:rsidRPr="008D4AFA">
        <w:rPr>
          <w:noProof/>
          <w:szCs w:val="24"/>
        </w:rPr>
        <w:t xml:space="preserve">, </w:t>
      </w:r>
      <w:r w:rsidRPr="008D4AFA">
        <w:rPr>
          <w:i/>
          <w:iCs/>
          <w:noProof/>
          <w:szCs w:val="24"/>
        </w:rPr>
        <w:t>7</w:t>
      </w:r>
      <w:r w:rsidRPr="008D4AFA">
        <w:rPr>
          <w:noProof/>
          <w:szCs w:val="24"/>
        </w:rPr>
        <w:t>(3), 262–277. Retrieved from http://citeseerx.ist.psu.edu/viewdoc/download?doi=10.1.1.541.8417&amp;rep=rep1&amp;type=pdf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Bower, M., Howe, C., McCredie, N., Robinson, A., &amp; Grover, D. (2014). Augmented Reality in education – cases, places and potentials. </w:t>
      </w:r>
      <w:r w:rsidRPr="008D4AFA">
        <w:rPr>
          <w:i/>
          <w:iCs/>
          <w:noProof/>
          <w:szCs w:val="24"/>
        </w:rPr>
        <w:t>Educational Media International</w:t>
      </w:r>
      <w:r w:rsidRPr="008D4AFA">
        <w:rPr>
          <w:noProof/>
          <w:szCs w:val="24"/>
        </w:rPr>
        <w:t xml:space="preserve">, </w:t>
      </w:r>
      <w:r w:rsidRPr="008D4AFA">
        <w:rPr>
          <w:i/>
          <w:iCs/>
          <w:noProof/>
          <w:szCs w:val="24"/>
        </w:rPr>
        <w:t>51</w:t>
      </w:r>
      <w:r w:rsidRPr="008D4AFA">
        <w:rPr>
          <w:noProof/>
          <w:szCs w:val="24"/>
        </w:rPr>
        <w:t>(1), 1–15. https://doi.org/10.1080/09523987.2014.889400</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Brown, E., &amp; Cairns, P. (2004). A Grounded Investigation of Game Immersion. In </w:t>
      </w:r>
      <w:r w:rsidRPr="008D4AFA">
        <w:rPr>
          <w:i/>
          <w:iCs/>
          <w:noProof/>
          <w:szCs w:val="24"/>
        </w:rPr>
        <w:t>CHI’04 extended abstracts on Human factors in computing systems</w:t>
      </w:r>
      <w:r w:rsidRPr="008D4AFA">
        <w:rPr>
          <w:noProof/>
          <w:szCs w:val="24"/>
        </w:rPr>
        <w:t xml:space="preserve"> (pp. 1297–1300). ACM. Retrieved from http://complexworld.pbworks.com/f/Brown+and+Cairns+(2004).pdf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Calo, R., Denning, T., Friedman, B., Kohno, T., Magassa, L., McReynolds, E., … Woo, J. (2015). Augmented Reality: A Technology and Policy Primer. Retrieved from http://techpolicylab.org/wp-content/uploads/2016/02/Augmented_Reality_Primer-TechPolicyLab.pdf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Chandler, D., &amp; Munday, R. (2011). A Dictionary of Media and Communication. Oxford University Press. https://doi.org/10.1093/acref/9780199568758.001.0001</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Dede, C. (2009). Immersive Interfaces for Engagement and Learning. </w:t>
      </w:r>
      <w:r w:rsidRPr="008D4AFA">
        <w:rPr>
          <w:i/>
          <w:iCs/>
          <w:noProof/>
          <w:szCs w:val="24"/>
        </w:rPr>
        <w:t>Science</w:t>
      </w:r>
      <w:r w:rsidRPr="008D4AFA">
        <w:rPr>
          <w:noProof/>
          <w:szCs w:val="24"/>
        </w:rPr>
        <w:t xml:space="preserve">, </w:t>
      </w:r>
      <w:r w:rsidRPr="008D4AFA">
        <w:rPr>
          <w:i/>
          <w:iCs/>
          <w:noProof/>
          <w:szCs w:val="24"/>
        </w:rPr>
        <w:t>323</w:t>
      </w:r>
      <w:r w:rsidRPr="008D4AFA">
        <w:rPr>
          <w:noProof/>
          <w:szCs w:val="24"/>
        </w:rPr>
        <w:t>(5910), 66–69. Retrieved from https://pdfs.semanticscholar.org/844a/742b416bf914c3e22e6a0c3d9f7f1d58a185.pdf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Dunleavy, M. (2014). Design Principles for Augmented Reality Learning. </w:t>
      </w:r>
      <w:r w:rsidRPr="008D4AFA">
        <w:rPr>
          <w:i/>
          <w:iCs/>
          <w:noProof/>
          <w:szCs w:val="24"/>
        </w:rPr>
        <w:t>TechTrends</w:t>
      </w:r>
      <w:r w:rsidRPr="008D4AFA">
        <w:rPr>
          <w:noProof/>
          <w:szCs w:val="24"/>
        </w:rPr>
        <w:t xml:space="preserve">, </w:t>
      </w:r>
      <w:r w:rsidRPr="008D4AFA">
        <w:rPr>
          <w:i/>
          <w:iCs/>
          <w:noProof/>
          <w:szCs w:val="24"/>
        </w:rPr>
        <w:t>58</w:t>
      </w:r>
      <w:r w:rsidRPr="008D4AFA">
        <w:rPr>
          <w:noProof/>
          <w:szCs w:val="24"/>
        </w:rPr>
        <w:t>(1), 28–34. https://doi.org/10.1007/s11528-013-0717-2</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Dunleavy, M., Dede, C., &amp; Mitchell, R. (2009). Affordances and limitations of immersive participatory augmented reality simulations for teaching and learning. </w:t>
      </w:r>
      <w:r w:rsidRPr="008D4AFA">
        <w:rPr>
          <w:i/>
          <w:iCs/>
          <w:noProof/>
          <w:szCs w:val="24"/>
        </w:rPr>
        <w:t>Journal of Science Education and Technology</w:t>
      </w:r>
      <w:r w:rsidRPr="008D4AFA">
        <w:rPr>
          <w:noProof/>
          <w:szCs w:val="24"/>
        </w:rPr>
        <w:t xml:space="preserve">, </w:t>
      </w:r>
      <w:r w:rsidRPr="008D4AFA">
        <w:rPr>
          <w:i/>
          <w:iCs/>
          <w:noProof/>
          <w:szCs w:val="24"/>
        </w:rPr>
        <w:t>18</w:t>
      </w:r>
      <w:r w:rsidRPr="008D4AFA">
        <w:rPr>
          <w:noProof/>
          <w:szCs w:val="24"/>
        </w:rPr>
        <w:t>(1), 7–22. https://doi.org/10.1007/s10956-008-9119-1</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Durlach, N. I., &amp; Mavor, A. S. (Eds.). (1995). </w:t>
      </w:r>
      <w:r w:rsidRPr="008D4AFA">
        <w:rPr>
          <w:i/>
          <w:iCs/>
          <w:noProof/>
          <w:szCs w:val="24"/>
        </w:rPr>
        <w:t>Virtual reality : scientific and technological challenges</w:t>
      </w:r>
      <w:r w:rsidRPr="008D4AFA">
        <w:rPr>
          <w:noProof/>
          <w:szCs w:val="24"/>
        </w:rPr>
        <w:t>. Washington: National Academy Press. https://doi.org/10.17226/4761</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Feiner, S., MacIntyre, B., Höllerer, T., &amp; Webster, A. (1997). A Touring Machine: Prototyping 3D Mobile Augmented Reality Systems for Exploring the Urban Environment. </w:t>
      </w:r>
      <w:r w:rsidRPr="008D4AFA">
        <w:rPr>
          <w:i/>
          <w:iCs/>
          <w:noProof/>
          <w:szCs w:val="24"/>
        </w:rPr>
        <w:t>Personal Technologies</w:t>
      </w:r>
      <w:r w:rsidRPr="008D4AFA">
        <w:rPr>
          <w:noProof/>
          <w:szCs w:val="24"/>
        </w:rPr>
        <w:t xml:space="preserve">, </w:t>
      </w:r>
      <w:r w:rsidRPr="008D4AFA">
        <w:rPr>
          <w:i/>
          <w:iCs/>
          <w:noProof/>
          <w:szCs w:val="24"/>
        </w:rPr>
        <w:t>1</w:t>
      </w:r>
      <w:r w:rsidRPr="008D4AFA">
        <w:rPr>
          <w:noProof/>
          <w:szCs w:val="24"/>
        </w:rPr>
        <w:t>(4), 208–217. Retrieved from https://www.researchgate.net/profile/Blair_Macintyre/publication/221240775_A_Touring_Machine_Prototyping_3D_Mobile_Augmented_Reality_Systems_for_Exploring_the_Urban_Environment/links/0f31753c5290d35949000000.pdf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FitzGerald, E., Ferguson, R., Adams, A., Gaved, M., Mor, Y., &amp; Thomas, R. (2013). Augmented reality and mobile learning: the state of the art. </w:t>
      </w:r>
      <w:r w:rsidRPr="008D4AFA">
        <w:rPr>
          <w:i/>
          <w:iCs/>
          <w:noProof/>
          <w:szCs w:val="24"/>
        </w:rPr>
        <w:t xml:space="preserve">International Journal of </w:t>
      </w:r>
      <w:r w:rsidRPr="008D4AFA">
        <w:rPr>
          <w:i/>
          <w:iCs/>
          <w:noProof/>
          <w:szCs w:val="24"/>
        </w:rPr>
        <w:lastRenderedPageBreak/>
        <w:t>Mobile and Blended Learning</w:t>
      </w:r>
      <w:r w:rsidRPr="008D4AFA">
        <w:rPr>
          <w:noProof/>
          <w:szCs w:val="24"/>
        </w:rPr>
        <w:t xml:space="preserve">, </w:t>
      </w:r>
      <w:r w:rsidRPr="008D4AFA">
        <w:rPr>
          <w:i/>
          <w:iCs/>
          <w:noProof/>
          <w:szCs w:val="24"/>
        </w:rPr>
        <w:t>5</w:t>
      </w:r>
      <w:r w:rsidRPr="008D4AFA">
        <w:rPr>
          <w:noProof/>
          <w:szCs w:val="24"/>
        </w:rPr>
        <w:t>(4), 43–58. Retrieved from http://oro.open.ac.uk/38386/8/__userdata_documents4_ctb44_Desktop_FitzGerald paper-IJMBL 5%284%29.pdf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Furmanski, C., Azuma, R. T., &amp; Daily, M. (2002). Augmented-reality visualizations guided by cognition: Perceptual heuristics for combining visible and obscured information. In </w:t>
      </w:r>
      <w:r w:rsidRPr="008D4AFA">
        <w:rPr>
          <w:i/>
          <w:iCs/>
          <w:noProof/>
          <w:szCs w:val="24"/>
        </w:rPr>
        <w:t>Proceedings of the International Symposium on Mixed and Augmented Reality (ISMAR’02)</w:t>
      </w:r>
      <w:r w:rsidRPr="008D4AFA">
        <w:rPr>
          <w:noProof/>
          <w:szCs w:val="24"/>
        </w:rPr>
        <w:t>. IEEE. https://doi.org/10.1109/ISMAR.2002.1115091</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Henderson, S. J., &amp; Feiner, S. (2009). Evaluating the benefits of augmented reality for task localization in maintenance of an armored personnel carrier turret. In </w:t>
      </w:r>
      <w:r w:rsidRPr="008D4AFA">
        <w:rPr>
          <w:i/>
          <w:iCs/>
          <w:noProof/>
          <w:szCs w:val="24"/>
        </w:rPr>
        <w:t>IEEE International Symposium on Mixed and Augmented Reality 2009</w:t>
      </w:r>
      <w:r w:rsidRPr="008D4AFA">
        <w:rPr>
          <w:noProof/>
          <w:szCs w:val="24"/>
        </w:rPr>
        <w:t xml:space="preserve"> (pp. 135–144). IEEE. https://doi.org/10.1109/ISMAR.2009.5336486</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Hol, J. D., Schön, T. B., Gustafsson, F., &amp; Slycke, P. J. (2006). Sensor Fusion for Augmented Reality. In </w:t>
      </w:r>
      <w:r w:rsidRPr="008D4AFA">
        <w:rPr>
          <w:i/>
          <w:iCs/>
          <w:noProof/>
          <w:szCs w:val="24"/>
        </w:rPr>
        <w:t>2006 9th International Conference on Information Fusion</w:t>
      </w:r>
      <w:r w:rsidRPr="008D4AFA">
        <w:rPr>
          <w:noProof/>
          <w:szCs w:val="24"/>
        </w:rPr>
        <w:t xml:space="preserve"> (pp. 1–6). IEEE. https://doi.org/10.1109/ICIF.2006.301604</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Ishii, H., Wisneski, C., Orbanes, J., Chun, B., &amp; Paradiso, J. (1999). PingPongPlus: design of an athletic-tangible interface for computer-supported cooperative play. In </w:t>
      </w:r>
      <w:r w:rsidRPr="008D4AFA">
        <w:rPr>
          <w:i/>
          <w:iCs/>
          <w:noProof/>
          <w:szCs w:val="24"/>
        </w:rPr>
        <w:t>Proceedings of the SIGCHI conference on Human factors in computing systems</w:t>
      </w:r>
      <w:r w:rsidRPr="008D4AFA">
        <w:rPr>
          <w:noProof/>
          <w:szCs w:val="24"/>
        </w:rPr>
        <w:t>. ACM. https://doi.org/http://doi.acm.org/10.1145/302979.303115</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Johnson, D. M., &amp; Wiles, J. (2003). Effective Affective User Interface Design in Games. </w:t>
      </w:r>
      <w:r w:rsidRPr="008D4AFA">
        <w:rPr>
          <w:i/>
          <w:iCs/>
          <w:noProof/>
          <w:szCs w:val="24"/>
        </w:rPr>
        <w:t>Ergonomics</w:t>
      </w:r>
      <w:r w:rsidRPr="008D4AFA">
        <w:rPr>
          <w:noProof/>
          <w:szCs w:val="24"/>
        </w:rPr>
        <w:t xml:space="preserve">, </w:t>
      </w:r>
      <w:r w:rsidRPr="008D4AFA">
        <w:rPr>
          <w:i/>
          <w:iCs/>
          <w:noProof/>
          <w:szCs w:val="24"/>
        </w:rPr>
        <w:t>46</w:t>
      </w:r>
      <w:r w:rsidRPr="008D4AFA">
        <w:rPr>
          <w:noProof/>
          <w:szCs w:val="24"/>
        </w:rPr>
        <w:t>(13/14), 1332–1345. Retrieved from http://eprints.qut.edu.au/6693/1/6693.pdf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Johnson, L., Adams Becker, S., Cummins, M., Estrada, V., Freeman, A., &amp; Hall, C. (2016). </w:t>
      </w:r>
      <w:r w:rsidRPr="008D4AFA">
        <w:rPr>
          <w:i/>
          <w:iCs/>
          <w:noProof/>
          <w:szCs w:val="24"/>
        </w:rPr>
        <w:t>NMC Horizon Report: 2016 Higher Education Edition.</w:t>
      </w:r>
      <w:r w:rsidRPr="008D4AFA">
        <w:rPr>
          <w:noProof/>
          <w:szCs w:val="24"/>
        </w:rPr>
        <w:t xml:space="preserve"> Austin, Texas: The New Media Consortium. Retrieved from http://cdn.nmc.org/media/2016-nmc-horizon-report-he-EN.pdf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Johnson, L., Smith, R., Willis, H., Levine, A., &amp; Haywood, K. (2011). </w:t>
      </w:r>
      <w:r w:rsidRPr="008D4AFA">
        <w:rPr>
          <w:i/>
          <w:iCs/>
          <w:noProof/>
          <w:szCs w:val="24"/>
        </w:rPr>
        <w:t>The 2011 Horizon Report</w:t>
      </w:r>
      <w:r w:rsidRPr="008D4AFA">
        <w:rPr>
          <w:noProof/>
          <w:szCs w:val="24"/>
        </w:rPr>
        <w:t>. Austin, Texas: The New Media Consortium. Retrieved from http://www.nmc.org/pdf/2011-Horizon-Report.pdf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Julier, S., Lanzagorta, M., Baillot, Y., Rosenblum, L., Feiner, S., Höllerer, T., &amp; Sestito, S. (2000). Information filtering for mobile augmented reality. In </w:t>
      </w:r>
      <w:r w:rsidRPr="008D4AFA">
        <w:rPr>
          <w:i/>
          <w:iCs/>
          <w:noProof/>
          <w:szCs w:val="24"/>
        </w:rPr>
        <w:t>Proceedings - IEEE and ACM International Symposium on Augmented Reality, ISAR 2000</w:t>
      </w:r>
      <w:r w:rsidRPr="008D4AFA">
        <w:rPr>
          <w:noProof/>
          <w:szCs w:val="24"/>
        </w:rPr>
        <w:t xml:space="preserve"> (pp. 3–11). IEEE. https://doi.org/10.1109/ISAR.2000.880917</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Kreimeier, B. (2002). The Case For Game Design Patterns. Retrieved December 14, 2016, from http://www.gamasutra.com/view/feature/4261/the_case_for</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Kruijff, E., Swan II, J. E., &amp; Feiner, S. (2010). Perceptual Issues in Augmented Reality Revisited. Retrieved from http://www.icg.tu-graz.ac.at/Members/kruijff/perceptual_issues_AR.pdf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lastRenderedPageBreak/>
        <w:t>Lamantia, J. (2009). Inside Out: Interaction Design for Augmented Reality. Retrieved December 19, 2016, from http://www.uxmatters.com/mt/archives/2009/08/inside-out-interaction-design-for-augmented-reality.php</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Luckin, R., &amp; Stanton Fraser, D. (2011). Limitless or pointless?: An Evaluation of Augmented Reality Technology in the School and Home. </w:t>
      </w:r>
      <w:r w:rsidRPr="008D4AFA">
        <w:rPr>
          <w:i/>
          <w:iCs/>
          <w:noProof/>
          <w:szCs w:val="24"/>
        </w:rPr>
        <w:t>International Journal of Technology Enhanced Learning</w:t>
      </w:r>
      <w:r w:rsidRPr="008D4AFA">
        <w:rPr>
          <w:noProof/>
          <w:szCs w:val="24"/>
        </w:rPr>
        <w:t xml:space="preserve">, </w:t>
      </w:r>
      <w:r w:rsidRPr="008D4AFA">
        <w:rPr>
          <w:i/>
          <w:iCs/>
          <w:noProof/>
          <w:szCs w:val="24"/>
        </w:rPr>
        <w:t>3</w:t>
      </w:r>
      <w:r w:rsidRPr="008D4AFA">
        <w:rPr>
          <w:noProof/>
          <w:szCs w:val="24"/>
        </w:rPr>
        <w:t>(5), 510–524. Retrieved from https://www.researchgate.net/profile/Rosemary_Luckin/publication/262287243_Limitless_or_pointless_An_evaluation_of_augmented_reality_technology_in_the_school_and_home/links/5481c4a40cf2792435d8878d.pdf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Lundgren, S., &amp; Björk, S. (2003). Game Mechanics: Describing Computer-Augmented Games in Terms of Interaction. In </w:t>
      </w:r>
      <w:r w:rsidRPr="008D4AFA">
        <w:rPr>
          <w:i/>
          <w:iCs/>
          <w:noProof/>
          <w:szCs w:val="24"/>
        </w:rPr>
        <w:t>Proceedings of TIDSE ’03</w:t>
      </w:r>
      <w:r w:rsidRPr="008D4AFA">
        <w:rPr>
          <w:noProof/>
          <w:szCs w:val="24"/>
        </w:rPr>
        <w:t>. Retrieved from http://www.cse.chalmers.se/research/group/idc/publication/pdf/lundgren_bjork_game_mechanics.pdf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McGee, K. (2007). Patterns and Computer Game Design Innovation. In </w:t>
      </w:r>
      <w:r w:rsidRPr="008D4AFA">
        <w:rPr>
          <w:i/>
          <w:iCs/>
          <w:noProof/>
          <w:szCs w:val="24"/>
        </w:rPr>
        <w:t>Proceedings of the 4th Australasian conference on Interactive entertainment</w:t>
      </w:r>
      <w:r w:rsidRPr="008D4AFA">
        <w:rPr>
          <w:noProof/>
          <w:szCs w:val="24"/>
        </w:rPr>
        <w:t>. RMIT University. Retrieved from http://citeseerx.ist.psu.edu/viewdoc/download?doi=10.1.1.90.29&amp;rep=rep1&amp;type=pdf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Milgram, P., &amp; Kishino, F. (1994). Taxonomy of mixed reality visual displays. </w:t>
      </w:r>
      <w:r w:rsidRPr="008D4AFA">
        <w:rPr>
          <w:i/>
          <w:iCs/>
          <w:noProof/>
          <w:szCs w:val="24"/>
        </w:rPr>
        <w:t>IEICE Transactions on Information and Systems</w:t>
      </w:r>
      <w:r w:rsidRPr="008D4AFA">
        <w:rPr>
          <w:noProof/>
          <w:szCs w:val="24"/>
        </w:rPr>
        <w:t xml:space="preserve">, </w:t>
      </w:r>
      <w:r w:rsidRPr="008D4AFA">
        <w:rPr>
          <w:i/>
          <w:iCs/>
          <w:noProof/>
          <w:szCs w:val="24"/>
        </w:rPr>
        <w:t>77</w:t>
      </w:r>
      <w:r w:rsidRPr="008D4AFA">
        <w:rPr>
          <w:noProof/>
          <w:szCs w:val="24"/>
        </w:rPr>
        <w:t>(12), 1321–1329. https://doi.org/10.1.1.102.4646</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Munnerley, D., Bacon, M., Wilson, A., Steele, J., Hedberg, J., &amp; Fitzgerald, R. (2012). Confronting an augmented reality. </w:t>
      </w:r>
      <w:r w:rsidRPr="008D4AFA">
        <w:rPr>
          <w:i/>
          <w:iCs/>
          <w:noProof/>
          <w:szCs w:val="24"/>
        </w:rPr>
        <w:t>Research in Lerning Technology</w:t>
      </w:r>
      <w:r w:rsidRPr="008D4AFA">
        <w:rPr>
          <w:noProof/>
          <w:szCs w:val="24"/>
        </w:rPr>
        <w:t xml:space="preserve">, </w:t>
      </w:r>
      <w:r w:rsidRPr="008D4AFA">
        <w:rPr>
          <w:i/>
          <w:iCs/>
          <w:noProof/>
          <w:szCs w:val="24"/>
        </w:rPr>
        <w:t>20</w:t>
      </w:r>
      <w:r w:rsidRPr="008D4AFA">
        <w:rPr>
          <w:noProof/>
          <w:szCs w:val="24"/>
        </w:rPr>
        <w:t>, 39–48. https://doi.org/10.3402/rlt.v20i0.19189</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Nilsson, S., Johansson, B., &amp; Jönsson, A. (2009). Using AR to support cross-organisational collaboration in dynamic tasks. In </w:t>
      </w:r>
      <w:r w:rsidRPr="008D4AFA">
        <w:rPr>
          <w:i/>
          <w:iCs/>
          <w:noProof/>
          <w:szCs w:val="24"/>
        </w:rPr>
        <w:t>In Proceedings of the 8th IEEE International Symposium on Mixed and Augmented Reality, ISMAR</w:t>
      </w:r>
      <w:r w:rsidRPr="008D4AFA">
        <w:rPr>
          <w:noProof/>
          <w:szCs w:val="24"/>
        </w:rPr>
        <w:t xml:space="preserve"> (pp. 3–12). Washington, DC: IEEE Computer Society. https://doi.org/10.1109/ISMAR.2009.5336522</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Olshannikova, E., Ometov, A., Koucheryavy, Y., &amp; Olsson, T. (2015). Visualizing Big Data with augmented and virtual reality: challenges and research agenda. </w:t>
      </w:r>
      <w:r w:rsidRPr="008D4AFA">
        <w:rPr>
          <w:i/>
          <w:iCs/>
          <w:noProof/>
          <w:szCs w:val="24"/>
        </w:rPr>
        <w:t>Journal of Big Data</w:t>
      </w:r>
      <w:r w:rsidRPr="008D4AFA">
        <w:rPr>
          <w:noProof/>
          <w:szCs w:val="24"/>
        </w:rPr>
        <w:t xml:space="preserve">, </w:t>
      </w:r>
      <w:r w:rsidRPr="008D4AFA">
        <w:rPr>
          <w:i/>
          <w:iCs/>
          <w:noProof/>
          <w:szCs w:val="24"/>
        </w:rPr>
        <w:t>2</w:t>
      </w:r>
      <w:r w:rsidRPr="008D4AFA">
        <w:rPr>
          <w:noProof/>
          <w:szCs w:val="24"/>
        </w:rPr>
        <w:t>(1). https://doi.org/10.1186/s40537-015-0031-2</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Papagiannakis, G., Singh, G., &amp; Magnenat-Thalmann, N. (2008). A survey of mobile and wireless technologies for augmented reality systems. </w:t>
      </w:r>
      <w:r w:rsidRPr="008D4AFA">
        <w:rPr>
          <w:i/>
          <w:iCs/>
          <w:noProof/>
          <w:szCs w:val="24"/>
        </w:rPr>
        <w:t>Computer Animation and Virtual Worlds</w:t>
      </w:r>
      <w:r w:rsidRPr="008D4AFA">
        <w:rPr>
          <w:noProof/>
          <w:szCs w:val="24"/>
        </w:rPr>
        <w:t xml:space="preserve">, </w:t>
      </w:r>
      <w:r w:rsidRPr="008D4AFA">
        <w:rPr>
          <w:i/>
          <w:iCs/>
          <w:noProof/>
          <w:szCs w:val="24"/>
        </w:rPr>
        <w:t>19</w:t>
      </w:r>
      <w:r w:rsidRPr="008D4AFA">
        <w:rPr>
          <w:noProof/>
          <w:szCs w:val="24"/>
        </w:rPr>
        <w:t>(1), 3–22. Retrieved from http://calhoun.nps.edu/bitstream/handle/10945/41253/Singh_d912f5075af50e0812_2008.pdf?sequence=1</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Radu, I. (2014). Augmented reality in education: a meta-review and cross-media analysis. </w:t>
      </w:r>
      <w:r w:rsidRPr="008D4AFA">
        <w:rPr>
          <w:i/>
          <w:iCs/>
          <w:noProof/>
          <w:szCs w:val="24"/>
        </w:rPr>
        <w:t>Personal and Ubiquitous Computing</w:t>
      </w:r>
      <w:r w:rsidRPr="008D4AFA">
        <w:rPr>
          <w:noProof/>
          <w:szCs w:val="24"/>
        </w:rPr>
        <w:t xml:space="preserve">, </w:t>
      </w:r>
      <w:r w:rsidRPr="008D4AFA">
        <w:rPr>
          <w:i/>
          <w:iCs/>
          <w:noProof/>
          <w:szCs w:val="24"/>
        </w:rPr>
        <w:t>18</w:t>
      </w:r>
      <w:r w:rsidRPr="008D4AFA">
        <w:rPr>
          <w:noProof/>
          <w:szCs w:val="24"/>
        </w:rPr>
        <w:t>(6), 1533–1543. https://doi.org/10.1007/s00779-013-0747-y</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lastRenderedPageBreak/>
        <w:t xml:space="preserve">Rahman, M. M., Mitobe, K., Suzuki, M., Takano, C., &amp; Yoshimura, N. (2011). Analysis of dexterous finger movement for piano education using motion capture system. </w:t>
      </w:r>
      <w:r w:rsidRPr="008D4AFA">
        <w:rPr>
          <w:i/>
          <w:iCs/>
          <w:noProof/>
          <w:szCs w:val="24"/>
        </w:rPr>
        <w:t>International Journal of Science and Technology Education Research</w:t>
      </w:r>
      <w:r w:rsidRPr="008D4AFA">
        <w:rPr>
          <w:noProof/>
          <w:szCs w:val="24"/>
        </w:rPr>
        <w:t xml:space="preserve">, </w:t>
      </w:r>
      <w:r w:rsidRPr="008D4AFA">
        <w:rPr>
          <w:i/>
          <w:iCs/>
          <w:noProof/>
          <w:szCs w:val="24"/>
        </w:rPr>
        <w:t>2</w:t>
      </w:r>
      <w:r w:rsidRPr="008D4AFA">
        <w:rPr>
          <w:noProof/>
          <w:szCs w:val="24"/>
        </w:rPr>
        <w:t>(2), 22–31. Retrieved from http://www.academicjournals.org/journal/IJSTER/article-full-text-pdf/802984F2917</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Robinett, W. (1992). Synthetic experience: a proposed taxonomy. </w:t>
      </w:r>
      <w:r w:rsidRPr="008D4AFA">
        <w:rPr>
          <w:i/>
          <w:iCs/>
          <w:noProof/>
          <w:szCs w:val="24"/>
        </w:rPr>
        <w:t>Presence: Teleoperators and Virtual Environments</w:t>
      </w:r>
      <w:r w:rsidRPr="008D4AFA">
        <w:rPr>
          <w:noProof/>
          <w:szCs w:val="24"/>
        </w:rPr>
        <w:t xml:space="preserve">, </w:t>
      </w:r>
      <w:r w:rsidRPr="008D4AFA">
        <w:rPr>
          <w:i/>
          <w:iCs/>
          <w:noProof/>
          <w:szCs w:val="24"/>
        </w:rPr>
        <w:t>1</w:t>
      </w:r>
      <w:r w:rsidRPr="008D4AFA">
        <w:rPr>
          <w:noProof/>
          <w:szCs w:val="24"/>
        </w:rPr>
        <w:t>(2), 229–247.</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Schall, G., Wagner, D., Reitmayr, G., Taichmann, E., Wieser, M., Schmalstieg, D., &amp; Hofmann-Wellenhof, B. (2009). Global Pose Estimation using Multi-Sensor Fusion for Outdoor Augmented Reality. In </w:t>
      </w:r>
      <w:r w:rsidRPr="008D4AFA">
        <w:rPr>
          <w:i/>
          <w:iCs/>
          <w:noProof/>
          <w:szCs w:val="24"/>
        </w:rPr>
        <w:t>Proceedings of the 2009 8th IEEE International Symposium on Mixed and Augmented Reality</w:t>
      </w:r>
      <w:r w:rsidRPr="008D4AFA">
        <w:rPr>
          <w:noProof/>
          <w:szCs w:val="24"/>
        </w:rPr>
        <w:t xml:space="preserve"> (pp. 153–162). Retrieved from http://citeseerx.ist.psu.edu/viewdoc/download?doi=10.1.1.156.6860&amp;rep=rep1&amp;type=pdf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Schmitz, B., Specht, M., &amp; Klemke, R. (2012). An Analysis of the Educational Potential of Augmented Reality Games for Learning. In M. Specht, J. Multisilta, &amp; M. Sharples (Eds.), </w:t>
      </w:r>
      <w:r w:rsidRPr="008D4AFA">
        <w:rPr>
          <w:i/>
          <w:iCs/>
          <w:noProof/>
          <w:szCs w:val="24"/>
        </w:rPr>
        <w:t>Proceedings of the 11th World Conference on Mobile and Contextual Learning 2012</w:t>
      </w:r>
      <w:r w:rsidRPr="008D4AFA">
        <w:rPr>
          <w:noProof/>
          <w:szCs w:val="24"/>
        </w:rPr>
        <w:t xml:space="preserve"> (pp. 140–147). Retrieved from http://dspace.ou.nl/handle/1820/4790</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Sharma, P., Wild, F., Klemke, R., Helin, K., &amp; Azam, T. (2016). </w:t>
      </w:r>
      <w:r w:rsidRPr="008D4AFA">
        <w:rPr>
          <w:i/>
          <w:iCs/>
          <w:noProof/>
          <w:szCs w:val="24"/>
        </w:rPr>
        <w:t>D3.1 Requirement analysis and sensor specifications – First version</w:t>
      </w:r>
      <w:r w:rsidRPr="008D4AFA">
        <w:rPr>
          <w:noProof/>
          <w:szCs w:val="24"/>
        </w:rPr>
        <w:t>. (F. Wild &amp; P. Sharma, Eds.).</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Sheridan, T. B. (1992). Musings on Telepresence and Virtual Presence. </w:t>
      </w:r>
      <w:r w:rsidRPr="008D4AFA">
        <w:rPr>
          <w:i/>
          <w:iCs/>
          <w:noProof/>
          <w:szCs w:val="24"/>
        </w:rPr>
        <w:t>Presence: Teleoperators and Virtual Environments</w:t>
      </w:r>
      <w:r w:rsidRPr="008D4AFA">
        <w:rPr>
          <w:noProof/>
          <w:szCs w:val="24"/>
        </w:rPr>
        <w:t xml:space="preserve">, </w:t>
      </w:r>
      <w:r w:rsidRPr="008D4AFA">
        <w:rPr>
          <w:i/>
          <w:iCs/>
          <w:noProof/>
          <w:szCs w:val="24"/>
        </w:rPr>
        <w:t>1</w:t>
      </w:r>
      <w:r w:rsidRPr="008D4AFA">
        <w:rPr>
          <w:noProof/>
          <w:szCs w:val="24"/>
        </w:rPr>
        <w:t>(1), 120–126.</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8D4AFA">
        <w:rPr>
          <w:i/>
          <w:iCs/>
          <w:noProof/>
          <w:szCs w:val="24"/>
        </w:rPr>
        <w:t>Knowledge-Based and Intelligent Information and Engineering Systems, Part III</w:t>
      </w:r>
      <w:r w:rsidRPr="008D4AFA">
        <w:rPr>
          <w:noProof/>
          <w:szCs w:val="24"/>
        </w:rPr>
        <w:t xml:space="preserve"> (pp. 40–48). Springer Berlin Heidelberg. https://doi.org/10.1007/978-3-642-23854-3</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Specht, M., Ternier, S., &amp; Greller, W. (2011). Dimensions of Mobile Augmented Reality for Learning: A First Inventory. </w:t>
      </w:r>
      <w:r w:rsidRPr="008D4AFA">
        <w:rPr>
          <w:i/>
          <w:iCs/>
          <w:noProof/>
          <w:szCs w:val="24"/>
        </w:rPr>
        <w:t>Journal of the Research Center for Educational Technology (RCET)</w:t>
      </w:r>
      <w:r w:rsidRPr="008D4AFA">
        <w:rPr>
          <w:noProof/>
          <w:szCs w:val="24"/>
        </w:rPr>
        <w:t xml:space="preserve">, </w:t>
      </w:r>
      <w:r w:rsidRPr="008D4AFA">
        <w:rPr>
          <w:i/>
          <w:iCs/>
          <w:noProof/>
          <w:szCs w:val="24"/>
        </w:rPr>
        <w:t>7</w:t>
      </w:r>
      <w:r w:rsidRPr="008D4AFA">
        <w:rPr>
          <w:noProof/>
          <w:szCs w:val="24"/>
        </w:rPr>
        <w:t>(1), 117–127. Retrieved from http://rcetj.org/index.php/rcetj/article/viewFile/151/241</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Sutherland, I. E. (1968). A head-mounted three dimensional display. In </w:t>
      </w:r>
      <w:r w:rsidRPr="008D4AFA">
        <w:rPr>
          <w:i/>
          <w:iCs/>
          <w:noProof/>
          <w:szCs w:val="24"/>
        </w:rPr>
        <w:t>Proceedings of the December 9-11, 1968, fall joint computer conference, part I</w:t>
      </w:r>
      <w:r w:rsidRPr="008D4AFA">
        <w:rPr>
          <w:noProof/>
          <w:szCs w:val="24"/>
        </w:rPr>
        <w:t xml:space="preserve"> (pp. 757–764). https://doi.org/10.1145/1476589.1476686</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Tang, A., Owen, C., Biocca, F. A., &amp; Mou, W. (2002). Experimental Evaluation of Augmented Reality in Object Assembly Task. In </w:t>
      </w:r>
      <w:r w:rsidRPr="008D4AFA">
        <w:rPr>
          <w:i/>
          <w:iCs/>
          <w:noProof/>
          <w:szCs w:val="24"/>
        </w:rPr>
        <w:t>ISMAR ’02: Proceedings of the 1st International Symposium on Mixed and Augmented Reality</w:t>
      </w:r>
      <w:r w:rsidRPr="008D4AFA">
        <w:rPr>
          <w:noProof/>
          <w:szCs w:val="24"/>
        </w:rPr>
        <w:t xml:space="preserve"> (p. 265). Washington, DC, USA: IEEE Computer Society. Retrieved from http://www.academia.edu/download/32483785/17810265.pdf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lastRenderedPageBreak/>
        <w:t xml:space="preserve">Ternier, S., De Vries, F., Börner, D., &amp; Specht, M. (2012). Mobile augmented reality with audio, supporting fieldwork of Cultural Sciences students in Florence. In G. Eleftherakis, M. Hinchey, &amp; M. Holcombe (Eds.), </w:t>
      </w:r>
      <w:r w:rsidRPr="008D4AFA">
        <w:rPr>
          <w:i/>
          <w:iCs/>
          <w:noProof/>
          <w:szCs w:val="24"/>
        </w:rPr>
        <w:t>Software Engineering and Formal Methods - Proceedings of 10th International Conference, SEFM 2012</w:t>
      </w:r>
      <w:r w:rsidRPr="008D4AFA">
        <w:rPr>
          <w:noProof/>
          <w:szCs w:val="24"/>
        </w:rPr>
        <w:t xml:space="preserve"> (pp. 367–379). Springer. Retrieved from http://dspace.ou.nl/handle/1820/5034</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Ternier, S., Klemke, R., Kalz, M., van Ulzen, P., &amp; Specht, M. (2012). ARLearn: Augmented reality meets augmented virtuality. </w:t>
      </w:r>
      <w:r w:rsidRPr="008D4AFA">
        <w:rPr>
          <w:i/>
          <w:iCs/>
          <w:noProof/>
          <w:szCs w:val="24"/>
        </w:rPr>
        <w:t>Journal of Universal Computer Science</w:t>
      </w:r>
      <w:r w:rsidRPr="008D4AFA">
        <w:rPr>
          <w:noProof/>
          <w:szCs w:val="24"/>
        </w:rPr>
        <w:t xml:space="preserve">, </w:t>
      </w:r>
      <w:r w:rsidRPr="008D4AFA">
        <w:rPr>
          <w:i/>
          <w:iCs/>
          <w:noProof/>
          <w:szCs w:val="24"/>
        </w:rPr>
        <w:t>18</w:t>
      </w:r>
      <w:r w:rsidRPr="008D4AFA">
        <w:rPr>
          <w:noProof/>
          <w:szCs w:val="24"/>
        </w:rPr>
        <w:t>(15), 2143–2164. https://doi.org/10.3217/jucs-018-15-2143</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Vedrashko, I. (2009). Augmented Reality Microsites: First Impressions. Retrieved December 20, 2016, from http://adverlab.blogspot.de/2009/05/augmented-reality-microsites-first.html</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Wetzel, R. (2013). A Case for Design Patterns supporting the Development of Mobile Mixed Reality Games. </w:t>
      </w:r>
      <w:r w:rsidRPr="008D4AFA">
        <w:rPr>
          <w:i/>
          <w:iCs/>
          <w:noProof/>
          <w:szCs w:val="24"/>
        </w:rPr>
        <w:t>Foundations of Digital Games</w:t>
      </w:r>
      <w:r w:rsidRPr="008D4AFA">
        <w:rPr>
          <w:noProof/>
          <w:szCs w:val="24"/>
        </w:rPr>
        <w:t>. Retrieved from http://www.fdg2013.org/program/workshops/papers/DPG2013/b6-wetzel.pdf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Wetzel, R., Mccall, R., Braun, A.-K., &amp; Broll, W. (2008). Guidelines for Designing Augmented Reality Games. In </w:t>
      </w:r>
      <w:r w:rsidRPr="008D4AFA">
        <w:rPr>
          <w:i/>
          <w:iCs/>
          <w:noProof/>
          <w:szCs w:val="24"/>
        </w:rPr>
        <w:t>Proceedings of the 2008 Conference on Future Play: Research, Play, Share</w:t>
      </w:r>
      <w:r w:rsidRPr="008D4AFA">
        <w:rPr>
          <w:noProof/>
          <w:szCs w:val="24"/>
        </w:rPr>
        <w:t xml:space="preserve"> (pp. 173–180). Retrieved from http://eprints.lincoln.ac.uk/24599/1/Wetzel et al. - 2008 - Guidelines for designing augmented reality games.pdf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Xu, Z., Xiang, C., Wen-Hui, W., Ji-Hai, Y., Lantz, V., &amp; Kong-Qiao, W. (2009). Hand Gesture Recognition and Virtual Game Control Based on 3D Accelerometer and EMG Sensors. In </w:t>
      </w:r>
      <w:r w:rsidRPr="008D4AFA">
        <w:rPr>
          <w:i/>
          <w:iCs/>
          <w:noProof/>
          <w:szCs w:val="24"/>
        </w:rPr>
        <w:t>Proceedings of the 14th international conference on Intelligent user interfaces</w:t>
      </w:r>
      <w:r w:rsidRPr="008D4AFA">
        <w:rPr>
          <w:noProof/>
          <w:szCs w:val="24"/>
        </w:rPr>
        <w:t xml:space="preserve"> (pp. 401–406). ACM. Retrieved from https://pdfs.semanticscholar.org/6878/79899cb5c520970fd76eaca8b79e4aee820d.pdf</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Yamabe, T., &amp; Nakajima, T. (2013). Playful training with augmented reality games: Case studies towards reality-oriented system design. </w:t>
      </w:r>
      <w:r w:rsidRPr="008D4AFA">
        <w:rPr>
          <w:i/>
          <w:iCs/>
          <w:noProof/>
          <w:szCs w:val="24"/>
        </w:rPr>
        <w:t>Multimedia Tools and Applications</w:t>
      </w:r>
      <w:r w:rsidRPr="008D4AFA">
        <w:rPr>
          <w:noProof/>
          <w:szCs w:val="24"/>
        </w:rPr>
        <w:t xml:space="preserve">, </w:t>
      </w:r>
      <w:r w:rsidRPr="008D4AFA">
        <w:rPr>
          <w:i/>
          <w:iCs/>
          <w:noProof/>
          <w:szCs w:val="24"/>
        </w:rPr>
        <w:t>62</w:t>
      </w:r>
      <w:r w:rsidRPr="008D4AFA">
        <w:rPr>
          <w:noProof/>
          <w:szCs w:val="24"/>
        </w:rPr>
        <w:t>(1), 259–286. https://doi.org/10.1007/s11042-011-0979-7</w:t>
      </w:r>
    </w:p>
    <w:p w:rsidR="008D4AFA" w:rsidRPr="008D4AFA" w:rsidRDefault="008D4AFA" w:rsidP="008D4AFA">
      <w:pPr>
        <w:widowControl w:val="0"/>
        <w:autoSpaceDE w:val="0"/>
        <w:autoSpaceDN w:val="0"/>
        <w:adjustRightInd w:val="0"/>
        <w:ind w:left="480" w:hanging="480"/>
        <w:rPr>
          <w:noProof/>
          <w:szCs w:val="24"/>
        </w:rPr>
      </w:pPr>
      <w:r w:rsidRPr="008D4AFA">
        <w:rPr>
          <w:noProof/>
          <w:szCs w:val="24"/>
        </w:rPr>
        <w:t xml:space="preserve">You, S., &amp; Neumann, U. (2001). </w:t>
      </w:r>
      <w:r w:rsidRPr="008D4AFA">
        <w:rPr>
          <w:i/>
          <w:iCs/>
          <w:noProof/>
          <w:szCs w:val="24"/>
        </w:rPr>
        <w:t>Fusion of Vision and Gyro Tracking for Robust Augmented Reality Registration</w:t>
      </w:r>
      <w:r w:rsidRPr="008D4AFA">
        <w:rPr>
          <w:noProof/>
          <w:szCs w:val="24"/>
        </w:rPr>
        <w:t>. Retrieved from https://trac.v2.nl/export/5432/andres/Documentation/INS Kalman/fusion of vision and gyro tracking for AR.pdf</w:t>
      </w:r>
    </w:p>
    <w:p w:rsidR="008D4AFA" w:rsidRPr="008D4AFA" w:rsidRDefault="008D4AFA" w:rsidP="008D4AFA">
      <w:pPr>
        <w:widowControl w:val="0"/>
        <w:autoSpaceDE w:val="0"/>
        <w:autoSpaceDN w:val="0"/>
        <w:adjustRightInd w:val="0"/>
        <w:ind w:left="480" w:hanging="480"/>
        <w:rPr>
          <w:noProof/>
        </w:rPr>
      </w:pPr>
      <w:r w:rsidRPr="008D4AFA">
        <w:rPr>
          <w:noProof/>
          <w:szCs w:val="24"/>
        </w:rPr>
        <w:t xml:space="preserve">Zhang, Z. (2012). Microsoft Kinect Sensor and Its Effect. </w:t>
      </w:r>
      <w:r w:rsidRPr="008D4AFA">
        <w:rPr>
          <w:i/>
          <w:iCs/>
          <w:noProof/>
          <w:szCs w:val="24"/>
        </w:rPr>
        <w:t>IEEE Multimedia</w:t>
      </w:r>
      <w:r w:rsidRPr="008D4AFA">
        <w:rPr>
          <w:noProof/>
          <w:szCs w:val="24"/>
        </w:rPr>
        <w:t xml:space="preserve">, </w:t>
      </w:r>
      <w:r w:rsidRPr="008D4AFA">
        <w:rPr>
          <w:i/>
          <w:iCs/>
          <w:noProof/>
          <w:szCs w:val="24"/>
        </w:rPr>
        <w:t>19</w:t>
      </w:r>
      <w:r w:rsidRPr="008D4AFA">
        <w:rPr>
          <w:noProof/>
          <w:szCs w:val="24"/>
        </w:rPr>
        <w:t>(2), 4–10. Retrieved from https://www.researchgate.net/profile/Zhengyou_Zhang/publication/254058710_Microsoft_Kinect_Sensor_and_Its_Effect/links/00b7d53ab783285cdb000000.pdf</w:t>
      </w:r>
    </w:p>
    <w:p w:rsidR="00FE68DC" w:rsidRPr="00FE68DC" w:rsidRDefault="006B7192" w:rsidP="008D4AFA">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26" w:name="_Toc470026266"/>
      <w:proofErr w:type="spellStart"/>
      <w:r>
        <w:rPr>
          <w:color w:val="000000" w:themeColor="text1"/>
        </w:rPr>
        <w:lastRenderedPageBreak/>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6"/>
      <w:proofErr w:type="spellEnd"/>
    </w:p>
    <w:p w:rsidR="00CE140A" w:rsidRPr="00413F86" w:rsidRDefault="00B9740B" w:rsidP="00B9740B">
      <w:pPr>
        <w:pStyle w:val="berschrift1"/>
        <w:rPr>
          <w:lang w:val="en-US"/>
        </w:rPr>
      </w:pPr>
      <w:bookmarkStart w:id="27" w:name="_Toc470026267"/>
      <w:r>
        <w:rPr>
          <w:lang w:val="en-US"/>
        </w:rPr>
        <w:t>Appendix</w:t>
      </w:r>
      <w:bookmarkEnd w:id="27"/>
    </w:p>
    <w:sectPr w:rsidR="00CE140A" w:rsidRPr="00413F86">
      <w:headerReference w:type="even" r:id="rId13"/>
      <w:headerReference w:type="default" r:id="rId14"/>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C87" w:rsidRDefault="00DE2C87">
      <w:r>
        <w:separator/>
      </w:r>
    </w:p>
  </w:endnote>
  <w:endnote w:type="continuationSeparator" w:id="0">
    <w:p w:rsidR="00DE2C87" w:rsidRDefault="00DE2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C87" w:rsidRDefault="00DE2C87">
      <w:r>
        <w:separator/>
      </w:r>
    </w:p>
  </w:footnote>
  <w:footnote w:type="continuationSeparator" w:id="0">
    <w:p w:rsidR="00DE2C87" w:rsidRDefault="00DE2C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9A7" w:rsidRDefault="009329A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329A7" w:rsidRDefault="009329A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9A7" w:rsidRDefault="009329A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D4AFA">
      <w:rPr>
        <w:rStyle w:val="Seitenzahl"/>
        <w:noProof/>
      </w:rPr>
      <w:t>20</w:t>
    </w:r>
    <w:r>
      <w:rPr>
        <w:rStyle w:val="Seitenzahl"/>
      </w:rPr>
      <w:fldChar w:fldCharType="end"/>
    </w:r>
  </w:p>
  <w:p w:rsidR="009329A7" w:rsidRDefault="009329A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4"/>
  </w:num>
  <w:num w:numId="7">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num>
  <w:num w:numId="11">
    <w:abstractNumId w:val="10"/>
  </w:num>
  <w:num w:numId="12">
    <w:abstractNumId w:val="7"/>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abstractNumId w:val="5"/>
  </w:num>
  <w:num w:numId="1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num>
  <w:num w:numId="20">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num>
  <w:num w:numId="22">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7D29"/>
    <w:rsid w:val="00027FDF"/>
    <w:rsid w:val="000300B9"/>
    <w:rsid w:val="000341F8"/>
    <w:rsid w:val="000342D3"/>
    <w:rsid w:val="00035563"/>
    <w:rsid w:val="00035707"/>
    <w:rsid w:val="000371F7"/>
    <w:rsid w:val="00047D87"/>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A255A"/>
    <w:rsid w:val="000A5B8C"/>
    <w:rsid w:val="000A6530"/>
    <w:rsid w:val="000A6775"/>
    <w:rsid w:val="000A7144"/>
    <w:rsid w:val="000A7304"/>
    <w:rsid w:val="000B174E"/>
    <w:rsid w:val="000B3A17"/>
    <w:rsid w:val="000B5FF7"/>
    <w:rsid w:val="000C3B05"/>
    <w:rsid w:val="000C600D"/>
    <w:rsid w:val="000C64CC"/>
    <w:rsid w:val="000D20DD"/>
    <w:rsid w:val="000D2AD1"/>
    <w:rsid w:val="000D35EE"/>
    <w:rsid w:val="000D4BBE"/>
    <w:rsid w:val="000D4F46"/>
    <w:rsid w:val="000D65C8"/>
    <w:rsid w:val="000E6263"/>
    <w:rsid w:val="000E720A"/>
    <w:rsid w:val="000F6C54"/>
    <w:rsid w:val="00102062"/>
    <w:rsid w:val="00102438"/>
    <w:rsid w:val="00103D56"/>
    <w:rsid w:val="00105473"/>
    <w:rsid w:val="00105D92"/>
    <w:rsid w:val="001070E4"/>
    <w:rsid w:val="001164FE"/>
    <w:rsid w:val="001179E2"/>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F44"/>
    <w:rsid w:val="00171405"/>
    <w:rsid w:val="0017287B"/>
    <w:rsid w:val="001736C1"/>
    <w:rsid w:val="00177AFD"/>
    <w:rsid w:val="00181980"/>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0DB6"/>
    <w:rsid w:val="0023107D"/>
    <w:rsid w:val="002319D6"/>
    <w:rsid w:val="002335DB"/>
    <w:rsid w:val="00236B75"/>
    <w:rsid w:val="00237D33"/>
    <w:rsid w:val="00240689"/>
    <w:rsid w:val="00243BD0"/>
    <w:rsid w:val="00246213"/>
    <w:rsid w:val="00250408"/>
    <w:rsid w:val="00254588"/>
    <w:rsid w:val="00254BA4"/>
    <w:rsid w:val="00256C7E"/>
    <w:rsid w:val="00257711"/>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574BB"/>
    <w:rsid w:val="003677B0"/>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B5037"/>
    <w:rsid w:val="003B76BB"/>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A44C9"/>
    <w:rsid w:val="004B2174"/>
    <w:rsid w:val="004B5020"/>
    <w:rsid w:val="004B5551"/>
    <w:rsid w:val="004B5BEA"/>
    <w:rsid w:val="004C3BA7"/>
    <w:rsid w:val="004D1A4F"/>
    <w:rsid w:val="004D4AB4"/>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6C8C"/>
    <w:rsid w:val="00506D33"/>
    <w:rsid w:val="005075BE"/>
    <w:rsid w:val="00510130"/>
    <w:rsid w:val="0051022F"/>
    <w:rsid w:val="00513909"/>
    <w:rsid w:val="00515BB7"/>
    <w:rsid w:val="00524AD2"/>
    <w:rsid w:val="00525645"/>
    <w:rsid w:val="00525C02"/>
    <w:rsid w:val="00525E7F"/>
    <w:rsid w:val="00532D8A"/>
    <w:rsid w:val="00540616"/>
    <w:rsid w:val="005425E1"/>
    <w:rsid w:val="0054272A"/>
    <w:rsid w:val="00543F66"/>
    <w:rsid w:val="00546267"/>
    <w:rsid w:val="00547B5E"/>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161D0"/>
    <w:rsid w:val="006207C1"/>
    <w:rsid w:val="00623C73"/>
    <w:rsid w:val="0062449E"/>
    <w:rsid w:val="00626C38"/>
    <w:rsid w:val="00627150"/>
    <w:rsid w:val="00634E62"/>
    <w:rsid w:val="00635BB5"/>
    <w:rsid w:val="00636B5B"/>
    <w:rsid w:val="00636EB4"/>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D536D"/>
    <w:rsid w:val="006D6123"/>
    <w:rsid w:val="006D799D"/>
    <w:rsid w:val="006D7BC1"/>
    <w:rsid w:val="006E09ED"/>
    <w:rsid w:val="006E1C09"/>
    <w:rsid w:val="006E437B"/>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4417"/>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2303"/>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18E6"/>
    <w:rsid w:val="00803586"/>
    <w:rsid w:val="00803E4C"/>
    <w:rsid w:val="008055EE"/>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2222"/>
    <w:rsid w:val="009E2F1D"/>
    <w:rsid w:val="009E3F73"/>
    <w:rsid w:val="009E4BC6"/>
    <w:rsid w:val="009E58BC"/>
    <w:rsid w:val="009F16C5"/>
    <w:rsid w:val="009F25BD"/>
    <w:rsid w:val="00A0073C"/>
    <w:rsid w:val="00A00A59"/>
    <w:rsid w:val="00A00EAE"/>
    <w:rsid w:val="00A02423"/>
    <w:rsid w:val="00A024C6"/>
    <w:rsid w:val="00A068EA"/>
    <w:rsid w:val="00A06F74"/>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42162"/>
    <w:rsid w:val="00B42848"/>
    <w:rsid w:val="00B51396"/>
    <w:rsid w:val="00B60F3D"/>
    <w:rsid w:val="00B62C35"/>
    <w:rsid w:val="00B6374A"/>
    <w:rsid w:val="00B65539"/>
    <w:rsid w:val="00B66000"/>
    <w:rsid w:val="00B700AF"/>
    <w:rsid w:val="00B71626"/>
    <w:rsid w:val="00B75D22"/>
    <w:rsid w:val="00B809BD"/>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151A"/>
    <w:rsid w:val="00BB7785"/>
    <w:rsid w:val="00BC1375"/>
    <w:rsid w:val="00BC3112"/>
    <w:rsid w:val="00BC35C3"/>
    <w:rsid w:val="00BC4887"/>
    <w:rsid w:val="00BC539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644C"/>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7835"/>
    <w:rsid w:val="00DE19E7"/>
    <w:rsid w:val="00DE24CE"/>
    <w:rsid w:val="00DE2C87"/>
    <w:rsid w:val="00DE6509"/>
    <w:rsid w:val="00DF1245"/>
    <w:rsid w:val="00DF1559"/>
    <w:rsid w:val="00DF3BB2"/>
    <w:rsid w:val="00DF451F"/>
    <w:rsid w:val="00DF7ECE"/>
    <w:rsid w:val="00DF7FE3"/>
    <w:rsid w:val="00E00E90"/>
    <w:rsid w:val="00E05709"/>
    <w:rsid w:val="00E11536"/>
    <w:rsid w:val="00E1512B"/>
    <w:rsid w:val="00E2010B"/>
    <w:rsid w:val="00E238D9"/>
    <w:rsid w:val="00E2563B"/>
    <w:rsid w:val="00E2583E"/>
    <w:rsid w:val="00E33E66"/>
    <w:rsid w:val="00E37EE6"/>
    <w:rsid w:val="00E40D90"/>
    <w:rsid w:val="00E42A9F"/>
    <w:rsid w:val="00E44205"/>
    <w:rsid w:val="00E53175"/>
    <w:rsid w:val="00E610A4"/>
    <w:rsid w:val="00E61C73"/>
    <w:rsid w:val="00E71028"/>
    <w:rsid w:val="00E7235E"/>
    <w:rsid w:val="00E762AE"/>
    <w:rsid w:val="00E76431"/>
    <w:rsid w:val="00E76C7D"/>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0EB9"/>
    <w:rsid w:val="00F23384"/>
    <w:rsid w:val="00F2497D"/>
    <w:rsid w:val="00F25D9A"/>
    <w:rsid w:val="00F267FD"/>
    <w:rsid w:val="00F308A6"/>
    <w:rsid w:val="00F35A24"/>
    <w:rsid w:val="00F4061C"/>
    <w:rsid w:val="00F4101D"/>
    <w:rsid w:val="00F41666"/>
    <w:rsid w:val="00F42729"/>
    <w:rsid w:val="00F45C89"/>
    <w:rsid w:val="00F52603"/>
    <w:rsid w:val="00F57265"/>
    <w:rsid w:val="00F64396"/>
    <w:rsid w:val="00F67CA1"/>
    <w:rsid w:val="00F67CED"/>
    <w:rsid w:val="00F70E52"/>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2" Type="http://schemas.openxmlformats.org/officeDocument/2006/relationships/numbering" Target="numbering.xml"/><Relationship Id="rId16" Type="http://schemas.openxmlformats.org/officeDocument/2006/relationships/theme" Target="theme/theme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jxD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urasma.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8B17D-7351-40A4-94CF-7FD1D9EA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35</Pages>
  <Words>11812</Words>
  <Characters>70209</Characters>
  <Application>Microsoft Office Word</Application>
  <DocSecurity>0</DocSecurity>
  <Lines>1196</Lines>
  <Paragraphs>458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81603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221</cp:revision>
  <cp:lastPrinted>2016-02-29T00:36:00Z</cp:lastPrinted>
  <dcterms:created xsi:type="dcterms:W3CDTF">2015-12-16T20:53:00Z</dcterms:created>
  <dcterms:modified xsi:type="dcterms:W3CDTF">2016-12-23T18:50:00Z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