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909343"/>
      <w:r w:rsidRPr="00F0070D">
        <w:rPr>
          <w:color w:val="000000" w:themeColor="text1"/>
          <w:lang w:val="en-US"/>
        </w:rPr>
        <w:t>Table of Contents</w:t>
      </w:r>
      <w:bookmarkEnd w:id="0"/>
    </w:p>
    <w:p w:rsidR="009A225A" w:rsidRPr="009A225A"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bookmarkStart w:id="1" w:name="_GoBack"/>
      <w:bookmarkEnd w:id="1"/>
      <w:r w:rsidR="009A225A" w:rsidRPr="00132CD5">
        <w:rPr>
          <w:noProof/>
          <w:color w:val="000000" w:themeColor="text1"/>
          <w:lang w:val="en-US"/>
        </w:rPr>
        <w:t>Table of Contents</w:t>
      </w:r>
      <w:r w:rsidR="009A225A" w:rsidRPr="009A225A">
        <w:rPr>
          <w:noProof/>
          <w:lang w:val="en-US"/>
        </w:rPr>
        <w:tab/>
      </w:r>
      <w:r w:rsidR="009A225A">
        <w:rPr>
          <w:noProof/>
        </w:rPr>
        <w:fldChar w:fldCharType="begin"/>
      </w:r>
      <w:r w:rsidR="009A225A" w:rsidRPr="009A225A">
        <w:rPr>
          <w:noProof/>
          <w:lang w:val="en-US"/>
        </w:rPr>
        <w:instrText xml:space="preserve"> PAGEREF _Toc469909343 \h </w:instrText>
      </w:r>
      <w:r w:rsidR="009A225A">
        <w:rPr>
          <w:noProof/>
        </w:rPr>
      </w:r>
      <w:r w:rsidR="009A225A">
        <w:rPr>
          <w:noProof/>
        </w:rPr>
        <w:fldChar w:fldCharType="separate"/>
      </w:r>
      <w:r w:rsidR="009A225A" w:rsidRPr="009A225A">
        <w:rPr>
          <w:noProof/>
          <w:lang w:val="en-US"/>
        </w:rPr>
        <w:t>2</w:t>
      </w:r>
      <w:r w:rsidR="009A225A">
        <w:rPr>
          <w:noProof/>
        </w:rPr>
        <w:fldChar w:fldCharType="end"/>
      </w:r>
    </w:p>
    <w:p w:rsidR="009A225A" w:rsidRPr="009A225A" w:rsidRDefault="009A225A">
      <w:pPr>
        <w:pStyle w:val="Verzeichnis1"/>
        <w:tabs>
          <w:tab w:val="left" w:pos="440"/>
          <w:tab w:val="right" w:leader="dot" w:pos="8495"/>
        </w:tabs>
        <w:rPr>
          <w:rFonts w:asciiTheme="minorHAnsi" w:eastAsiaTheme="minorEastAsia" w:hAnsiTheme="minorHAnsi" w:cstheme="minorBidi"/>
          <w:noProof/>
          <w:szCs w:val="22"/>
          <w:lang w:val="en-US"/>
        </w:rPr>
      </w:pPr>
      <w:r w:rsidRPr="00132CD5">
        <w:rPr>
          <w:noProof/>
          <w:lang w:val="en-US"/>
        </w:rPr>
        <w:t>1</w:t>
      </w:r>
      <w:r w:rsidRPr="009A225A">
        <w:rPr>
          <w:rFonts w:asciiTheme="minorHAnsi" w:eastAsiaTheme="minorEastAsia" w:hAnsiTheme="minorHAnsi" w:cstheme="minorBidi"/>
          <w:noProof/>
          <w:szCs w:val="22"/>
          <w:lang w:val="en-US"/>
        </w:rPr>
        <w:tab/>
      </w:r>
      <w:r w:rsidRPr="009A225A">
        <w:rPr>
          <w:noProof/>
          <w:lang w:val="en-US"/>
        </w:rPr>
        <w:t>Background</w:t>
      </w:r>
      <w:r w:rsidRPr="009A225A">
        <w:rPr>
          <w:noProof/>
          <w:lang w:val="en-US"/>
        </w:rPr>
        <w:tab/>
      </w:r>
      <w:r>
        <w:rPr>
          <w:noProof/>
        </w:rPr>
        <w:fldChar w:fldCharType="begin"/>
      </w:r>
      <w:r w:rsidRPr="009A225A">
        <w:rPr>
          <w:noProof/>
          <w:lang w:val="en-US"/>
        </w:rPr>
        <w:instrText xml:space="preserve"> PAGEREF _Toc469909344 \h </w:instrText>
      </w:r>
      <w:r>
        <w:rPr>
          <w:noProof/>
        </w:rPr>
      </w:r>
      <w:r>
        <w:rPr>
          <w:noProof/>
        </w:rPr>
        <w:fldChar w:fldCharType="separate"/>
      </w:r>
      <w:r w:rsidRPr="009A225A">
        <w:rPr>
          <w:noProof/>
          <w:lang w:val="en-US"/>
        </w:rPr>
        <w:t>2</w:t>
      </w:r>
      <w:r>
        <w:rPr>
          <w:noProof/>
        </w:rPr>
        <w:fldChar w:fldCharType="end"/>
      </w:r>
    </w:p>
    <w:p w:rsidR="009A225A" w:rsidRPr="009A225A" w:rsidRDefault="009A225A">
      <w:pPr>
        <w:pStyle w:val="Verzeichnis2"/>
        <w:tabs>
          <w:tab w:val="left" w:pos="880"/>
          <w:tab w:val="right" w:leader="dot" w:pos="8495"/>
        </w:tabs>
        <w:rPr>
          <w:rFonts w:asciiTheme="minorHAnsi" w:eastAsiaTheme="minorEastAsia" w:hAnsiTheme="minorHAnsi" w:cstheme="minorBidi"/>
          <w:noProof/>
          <w:szCs w:val="22"/>
          <w:lang w:val="en-US"/>
        </w:rPr>
      </w:pPr>
      <w:r w:rsidRPr="009A225A">
        <w:rPr>
          <w:noProof/>
          <w:lang w:val="en-US"/>
        </w:rPr>
        <w:t>1.1</w:t>
      </w:r>
      <w:r w:rsidRPr="009A225A">
        <w:rPr>
          <w:rFonts w:asciiTheme="minorHAnsi" w:eastAsiaTheme="minorEastAsia" w:hAnsiTheme="minorHAnsi" w:cstheme="minorBidi"/>
          <w:noProof/>
          <w:szCs w:val="22"/>
          <w:lang w:val="en-US"/>
        </w:rPr>
        <w:tab/>
      </w:r>
      <w:r w:rsidRPr="009A225A">
        <w:rPr>
          <w:noProof/>
          <w:lang w:val="en-US"/>
        </w:rPr>
        <w:t>Introduction</w:t>
      </w:r>
      <w:r w:rsidRPr="009A225A">
        <w:rPr>
          <w:noProof/>
          <w:lang w:val="en-US"/>
        </w:rPr>
        <w:tab/>
      </w:r>
      <w:r>
        <w:rPr>
          <w:noProof/>
        </w:rPr>
        <w:fldChar w:fldCharType="begin"/>
      </w:r>
      <w:r w:rsidRPr="009A225A">
        <w:rPr>
          <w:noProof/>
          <w:lang w:val="en-US"/>
        </w:rPr>
        <w:instrText xml:space="preserve"> PAGEREF _Toc469909345 \h </w:instrText>
      </w:r>
      <w:r>
        <w:rPr>
          <w:noProof/>
        </w:rPr>
      </w:r>
      <w:r>
        <w:rPr>
          <w:noProof/>
        </w:rPr>
        <w:fldChar w:fldCharType="separate"/>
      </w:r>
      <w:r w:rsidRPr="009A225A">
        <w:rPr>
          <w:noProof/>
          <w:lang w:val="en-US"/>
        </w:rPr>
        <w:t>2</w:t>
      </w:r>
      <w:r>
        <w:rPr>
          <w:noProof/>
        </w:rPr>
        <w:fldChar w:fldCharType="end"/>
      </w:r>
    </w:p>
    <w:p w:rsidR="009A225A" w:rsidRPr="009A225A" w:rsidRDefault="009A225A">
      <w:pPr>
        <w:pStyle w:val="Verzeichnis2"/>
        <w:tabs>
          <w:tab w:val="left" w:pos="880"/>
          <w:tab w:val="right" w:leader="dot" w:pos="8495"/>
        </w:tabs>
        <w:rPr>
          <w:rFonts w:asciiTheme="minorHAnsi" w:eastAsiaTheme="minorEastAsia" w:hAnsiTheme="minorHAnsi" w:cstheme="minorBidi"/>
          <w:noProof/>
          <w:szCs w:val="22"/>
          <w:lang w:val="en-US"/>
        </w:rPr>
      </w:pPr>
      <w:r w:rsidRPr="00132CD5">
        <w:rPr>
          <w:noProof/>
          <w:lang w:val="en-US"/>
        </w:rPr>
        <w:t>1.2</w:t>
      </w:r>
      <w:r w:rsidRPr="009A225A">
        <w:rPr>
          <w:rFonts w:asciiTheme="minorHAnsi" w:eastAsiaTheme="minorEastAsia" w:hAnsiTheme="minorHAnsi" w:cstheme="minorBidi"/>
          <w:noProof/>
          <w:szCs w:val="22"/>
          <w:lang w:val="en-US"/>
        </w:rPr>
        <w:tab/>
      </w:r>
      <w:r w:rsidRPr="00132CD5">
        <w:rPr>
          <w:noProof/>
          <w:lang w:val="en-US"/>
        </w:rPr>
        <w:t>Motivation</w:t>
      </w:r>
      <w:r w:rsidRPr="009A225A">
        <w:rPr>
          <w:noProof/>
          <w:lang w:val="en-US"/>
        </w:rPr>
        <w:tab/>
      </w:r>
      <w:r>
        <w:rPr>
          <w:noProof/>
        </w:rPr>
        <w:fldChar w:fldCharType="begin"/>
      </w:r>
      <w:r w:rsidRPr="009A225A">
        <w:rPr>
          <w:noProof/>
          <w:lang w:val="en-US"/>
        </w:rPr>
        <w:instrText xml:space="preserve"> PAGEREF _Toc469909346 \h </w:instrText>
      </w:r>
      <w:r>
        <w:rPr>
          <w:noProof/>
        </w:rPr>
      </w:r>
      <w:r>
        <w:rPr>
          <w:noProof/>
        </w:rPr>
        <w:fldChar w:fldCharType="separate"/>
      </w:r>
      <w:r w:rsidRPr="009A225A">
        <w:rPr>
          <w:noProof/>
          <w:lang w:val="en-US"/>
        </w:rPr>
        <w:t>3</w:t>
      </w:r>
      <w:r>
        <w:rPr>
          <w:noProof/>
        </w:rPr>
        <w:fldChar w:fldCharType="end"/>
      </w:r>
    </w:p>
    <w:p w:rsidR="009A225A" w:rsidRPr="009A225A" w:rsidRDefault="009A225A">
      <w:pPr>
        <w:pStyle w:val="Verzeichnis1"/>
        <w:tabs>
          <w:tab w:val="left" w:pos="440"/>
          <w:tab w:val="right" w:leader="dot" w:pos="8495"/>
        </w:tabs>
        <w:rPr>
          <w:rFonts w:asciiTheme="minorHAnsi" w:eastAsiaTheme="minorEastAsia" w:hAnsiTheme="minorHAnsi" w:cstheme="minorBidi"/>
          <w:noProof/>
          <w:szCs w:val="22"/>
          <w:lang w:val="en-US"/>
        </w:rPr>
      </w:pPr>
      <w:r w:rsidRPr="00132CD5">
        <w:rPr>
          <w:noProof/>
          <w:lang w:val="en-US"/>
        </w:rPr>
        <w:t>2</w:t>
      </w:r>
      <w:r w:rsidRPr="009A225A">
        <w:rPr>
          <w:rFonts w:asciiTheme="minorHAnsi" w:eastAsiaTheme="minorEastAsia" w:hAnsiTheme="minorHAnsi" w:cstheme="minorBidi"/>
          <w:noProof/>
          <w:szCs w:val="22"/>
          <w:lang w:val="en-US"/>
        </w:rPr>
        <w:tab/>
      </w:r>
      <w:r w:rsidRPr="009A225A">
        <w:rPr>
          <w:noProof/>
          <w:lang w:val="en-US"/>
        </w:rPr>
        <w:t>Literature review</w:t>
      </w:r>
      <w:r w:rsidRPr="009A225A">
        <w:rPr>
          <w:noProof/>
          <w:lang w:val="en-US"/>
        </w:rPr>
        <w:tab/>
      </w:r>
      <w:r>
        <w:rPr>
          <w:noProof/>
        </w:rPr>
        <w:fldChar w:fldCharType="begin"/>
      </w:r>
      <w:r w:rsidRPr="009A225A">
        <w:rPr>
          <w:noProof/>
          <w:lang w:val="en-US"/>
        </w:rPr>
        <w:instrText xml:space="preserve"> PAGEREF _Toc469909347 \h </w:instrText>
      </w:r>
      <w:r>
        <w:rPr>
          <w:noProof/>
        </w:rPr>
      </w:r>
      <w:r>
        <w:rPr>
          <w:noProof/>
        </w:rPr>
        <w:fldChar w:fldCharType="separate"/>
      </w:r>
      <w:r w:rsidRPr="009A225A">
        <w:rPr>
          <w:noProof/>
          <w:lang w:val="en-US"/>
        </w:rPr>
        <w:t>4</w:t>
      </w:r>
      <w:r>
        <w:rPr>
          <w:noProof/>
        </w:rPr>
        <w:fldChar w:fldCharType="end"/>
      </w:r>
    </w:p>
    <w:p w:rsidR="009A225A" w:rsidRPr="009A225A" w:rsidRDefault="009A225A">
      <w:pPr>
        <w:pStyle w:val="Verzeichnis2"/>
        <w:tabs>
          <w:tab w:val="left" w:pos="880"/>
          <w:tab w:val="right" w:leader="dot" w:pos="8495"/>
        </w:tabs>
        <w:rPr>
          <w:rFonts w:asciiTheme="minorHAnsi" w:eastAsiaTheme="minorEastAsia" w:hAnsiTheme="minorHAnsi" w:cstheme="minorBidi"/>
          <w:noProof/>
          <w:szCs w:val="22"/>
          <w:lang w:val="en-US"/>
        </w:rPr>
      </w:pPr>
      <w:r w:rsidRPr="009A225A">
        <w:rPr>
          <w:noProof/>
          <w:lang w:val="en-US"/>
        </w:rPr>
        <w:t>2.1</w:t>
      </w:r>
      <w:r w:rsidRPr="009A225A">
        <w:rPr>
          <w:rFonts w:asciiTheme="minorHAnsi" w:eastAsiaTheme="minorEastAsia" w:hAnsiTheme="minorHAnsi" w:cstheme="minorBidi"/>
          <w:noProof/>
          <w:szCs w:val="22"/>
          <w:lang w:val="en-US"/>
        </w:rPr>
        <w:tab/>
      </w:r>
      <w:r w:rsidRPr="009A225A">
        <w:rPr>
          <w:noProof/>
          <w:lang w:val="en-US"/>
        </w:rPr>
        <w:t>Augmented Reality</w:t>
      </w:r>
      <w:r w:rsidRPr="009A225A">
        <w:rPr>
          <w:noProof/>
          <w:lang w:val="en-US"/>
        </w:rPr>
        <w:tab/>
      </w:r>
      <w:r>
        <w:rPr>
          <w:noProof/>
        </w:rPr>
        <w:fldChar w:fldCharType="begin"/>
      </w:r>
      <w:r w:rsidRPr="009A225A">
        <w:rPr>
          <w:noProof/>
          <w:lang w:val="en-US"/>
        </w:rPr>
        <w:instrText xml:space="preserve"> PAGEREF _Toc469909348 \h </w:instrText>
      </w:r>
      <w:r>
        <w:rPr>
          <w:noProof/>
        </w:rPr>
      </w:r>
      <w:r>
        <w:rPr>
          <w:noProof/>
        </w:rPr>
        <w:fldChar w:fldCharType="separate"/>
      </w:r>
      <w:r w:rsidRPr="009A225A">
        <w:rPr>
          <w:noProof/>
          <w:lang w:val="en-US"/>
        </w:rPr>
        <w:t>4</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2.1.1</w:t>
      </w:r>
      <w:r w:rsidRPr="009A225A">
        <w:rPr>
          <w:rFonts w:asciiTheme="minorHAnsi" w:eastAsiaTheme="minorEastAsia" w:hAnsiTheme="minorHAnsi" w:cstheme="minorBidi"/>
          <w:noProof/>
          <w:szCs w:val="22"/>
          <w:lang w:val="en-US"/>
        </w:rPr>
        <w:tab/>
      </w:r>
      <w:r w:rsidRPr="009A225A">
        <w:rPr>
          <w:noProof/>
          <w:lang w:val="en-US"/>
        </w:rPr>
        <w:t>Definitions and taxonomies</w:t>
      </w:r>
      <w:r w:rsidRPr="009A225A">
        <w:rPr>
          <w:noProof/>
          <w:lang w:val="en-US"/>
        </w:rPr>
        <w:tab/>
      </w:r>
      <w:r>
        <w:rPr>
          <w:noProof/>
        </w:rPr>
        <w:fldChar w:fldCharType="begin"/>
      </w:r>
      <w:r w:rsidRPr="009A225A">
        <w:rPr>
          <w:noProof/>
          <w:lang w:val="en-US"/>
        </w:rPr>
        <w:instrText xml:space="preserve"> PAGEREF _Toc469909349 \h </w:instrText>
      </w:r>
      <w:r>
        <w:rPr>
          <w:noProof/>
        </w:rPr>
      </w:r>
      <w:r>
        <w:rPr>
          <w:noProof/>
        </w:rPr>
        <w:fldChar w:fldCharType="separate"/>
      </w:r>
      <w:r w:rsidRPr="009A225A">
        <w:rPr>
          <w:noProof/>
          <w:lang w:val="en-US"/>
        </w:rPr>
        <w:t>4</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2.1.2</w:t>
      </w:r>
      <w:r w:rsidRPr="009A225A">
        <w:rPr>
          <w:rFonts w:asciiTheme="minorHAnsi" w:eastAsiaTheme="minorEastAsia" w:hAnsiTheme="minorHAnsi" w:cstheme="minorBidi"/>
          <w:noProof/>
          <w:szCs w:val="22"/>
          <w:lang w:val="en-US"/>
        </w:rPr>
        <w:tab/>
      </w:r>
      <w:r w:rsidRPr="00132CD5">
        <w:rPr>
          <w:noProof/>
          <w:lang w:val="en-US"/>
        </w:rPr>
        <w:t>Technology</w:t>
      </w:r>
      <w:r w:rsidRPr="009A225A">
        <w:rPr>
          <w:noProof/>
          <w:lang w:val="en-US"/>
        </w:rPr>
        <w:tab/>
      </w:r>
      <w:r>
        <w:rPr>
          <w:noProof/>
        </w:rPr>
        <w:fldChar w:fldCharType="begin"/>
      </w:r>
      <w:r w:rsidRPr="009A225A">
        <w:rPr>
          <w:noProof/>
          <w:lang w:val="en-US"/>
        </w:rPr>
        <w:instrText xml:space="preserve"> PAGEREF _Toc469909350 \h </w:instrText>
      </w:r>
      <w:r>
        <w:rPr>
          <w:noProof/>
        </w:rPr>
      </w:r>
      <w:r>
        <w:rPr>
          <w:noProof/>
        </w:rPr>
        <w:fldChar w:fldCharType="separate"/>
      </w:r>
      <w:r w:rsidRPr="009A225A">
        <w:rPr>
          <w:noProof/>
          <w:lang w:val="en-US"/>
        </w:rPr>
        <w:t>6</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2.1.3</w:t>
      </w:r>
      <w:r w:rsidRPr="009A225A">
        <w:rPr>
          <w:rFonts w:asciiTheme="minorHAnsi" w:eastAsiaTheme="minorEastAsia" w:hAnsiTheme="minorHAnsi" w:cstheme="minorBidi"/>
          <w:noProof/>
          <w:szCs w:val="22"/>
          <w:lang w:val="en-US"/>
        </w:rPr>
        <w:tab/>
      </w:r>
      <w:r w:rsidRPr="009A225A">
        <w:rPr>
          <w:noProof/>
          <w:lang w:val="en-US"/>
        </w:rPr>
        <w:t>Applications</w:t>
      </w:r>
      <w:r w:rsidRPr="009A225A">
        <w:rPr>
          <w:noProof/>
          <w:lang w:val="en-US"/>
        </w:rPr>
        <w:tab/>
      </w:r>
      <w:r>
        <w:rPr>
          <w:noProof/>
        </w:rPr>
        <w:fldChar w:fldCharType="begin"/>
      </w:r>
      <w:r w:rsidRPr="009A225A">
        <w:rPr>
          <w:noProof/>
          <w:lang w:val="en-US"/>
        </w:rPr>
        <w:instrText xml:space="preserve"> PAGEREF _Toc469909351 \h </w:instrText>
      </w:r>
      <w:r>
        <w:rPr>
          <w:noProof/>
        </w:rPr>
      </w:r>
      <w:r>
        <w:rPr>
          <w:noProof/>
        </w:rPr>
        <w:fldChar w:fldCharType="separate"/>
      </w:r>
      <w:r w:rsidRPr="009A225A">
        <w:rPr>
          <w:noProof/>
          <w:lang w:val="en-US"/>
        </w:rPr>
        <w:t>8</w:t>
      </w:r>
      <w:r>
        <w:rPr>
          <w:noProof/>
        </w:rPr>
        <w:fldChar w:fldCharType="end"/>
      </w:r>
    </w:p>
    <w:p w:rsidR="009A225A" w:rsidRPr="009A225A" w:rsidRDefault="009A225A">
      <w:pPr>
        <w:pStyle w:val="Verzeichnis4"/>
        <w:tabs>
          <w:tab w:val="left" w:pos="1540"/>
          <w:tab w:val="right" w:leader="dot" w:pos="8495"/>
        </w:tabs>
        <w:rPr>
          <w:rFonts w:asciiTheme="minorHAnsi" w:eastAsiaTheme="minorEastAsia" w:hAnsiTheme="minorHAnsi" w:cstheme="minorBidi"/>
          <w:noProof/>
          <w:szCs w:val="22"/>
          <w:lang w:val="en-US"/>
        </w:rPr>
      </w:pPr>
      <w:r w:rsidRPr="009A225A">
        <w:rPr>
          <w:noProof/>
          <w:lang w:val="en-US"/>
        </w:rPr>
        <w:t>2.1.3.1</w:t>
      </w:r>
      <w:r w:rsidRPr="009A225A">
        <w:rPr>
          <w:rFonts w:asciiTheme="minorHAnsi" w:eastAsiaTheme="minorEastAsia" w:hAnsiTheme="minorHAnsi" w:cstheme="minorBidi"/>
          <w:noProof/>
          <w:szCs w:val="22"/>
          <w:lang w:val="en-US"/>
        </w:rPr>
        <w:tab/>
      </w:r>
      <w:r w:rsidRPr="00132CD5">
        <w:rPr>
          <w:noProof/>
          <w:lang w:val="en-US"/>
        </w:rPr>
        <w:t>Industrial</w:t>
      </w:r>
      <w:r w:rsidRPr="009A225A">
        <w:rPr>
          <w:noProof/>
          <w:lang w:val="en-US"/>
        </w:rPr>
        <w:tab/>
      </w:r>
      <w:r>
        <w:rPr>
          <w:noProof/>
        </w:rPr>
        <w:fldChar w:fldCharType="begin"/>
      </w:r>
      <w:r w:rsidRPr="009A225A">
        <w:rPr>
          <w:noProof/>
          <w:lang w:val="en-US"/>
        </w:rPr>
        <w:instrText xml:space="preserve"> PAGEREF _Toc469909352 \h </w:instrText>
      </w:r>
      <w:r>
        <w:rPr>
          <w:noProof/>
        </w:rPr>
      </w:r>
      <w:r>
        <w:rPr>
          <w:noProof/>
        </w:rPr>
        <w:fldChar w:fldCharType="separate"/>
      </w:r>
      <w:r w:rsidRPr="009A225A">
        <w:rPr>
          <w:noProof/>
          <w:lang w:val="en-US"/>
        </w:rPr>
        <w:t>8</w:t>
      </w:r>
      <w:r>
        <w:rPr>
          <w:noProof/>
        </w:rPr>
        <w:fldChar w:fldCharType="end"/>
      </w:r>
    </w:p>
    <w:p w:rsidR="009A225A" w:rsidRPr="009A225A" w:rsidRDefault="009A225A">
      <w:pPr>
        <w:pStyle w:val="Verzeichnis4"/>
        <w:tabs>
          <w:tab w:val="left" w:pos="1540"/>
          <w:tab w:val="right" w:leader="dot" w:pos="8495"/>
        </w:tabs>
        <w:rPr>
          <w:rFonts w:asciiTheme="minorHAnsi" w:eastAsiaTheme="minorEastAsia" w:hAnsiTheme="minorHAnsi" w:cstheme="minorBidi"/>
          <w:noProof/>
          <w:szCs w:val="22"/>
          <w:lang w:val="en-US"/>
        </w:rPr>
      </w:pPr>
      <w:r w:rsidRPr="009A225A">
        <w:rPr>
          <w:noProof/>
          <w:lang w:val="en-US"/>
        </w:rPr>
        <w:t>2.1.3.2</w:t>
      </w:r>
      <w:r w:rsidRPr="009A225A">
        <w:rPr>
          <w:rFonts w:asciiTheme="minorHAnsi" w:eastAsiaTheme="minorEastAsia" w:hAnsiTheme="minorHAnsi" w:cstheme="minorBidi"/>
          <w:noProof/>
          <w:szCs w:val="22"/>
          <w:lang w:val="en-US"/>
        </w:rPr>
        <w:tab/>
      </w:r>
      <w:r w:rsidRPr="00132CD5">
        <w:rPr>
          <w:noProof/>
          <w:lang w:val="en-US"/>
        </w:rPr>
        <w:t>Education and expertise transfer</w:t>
      </w:r>
      <w:r w:rsidRPr="009A225A">
        <w:rPr>
          <w:noProof/>
          <w:lang w:val="en-US"/>
        </w:rPr>
        <w:tab/>
      </w:r>
      <w:r>
        <w:rPr>
          <w:noProof/>
        </w:rPr>
        <w:fldChar w:fldCharType="begin"/>
      </w:r>
      <w:r w:rsidRPr="009A225A">
        <w:rPr>
          <w:noProof/>
          <w:lang w:val="en-US"/>
        </w:rPr>
        <w:instrText xml:space="preserve"> PAGEREF _Toc469909353 \h </w:instrText>
      </w:r>
      <w:r>
        <w:rPr>
          <w:noProof/>
        </w:rPr>
      </w:r>
      <w:r>
        <w:rPr>
          <w:noProof/>
        </w:rPr>
        <w:fldChar w:fldCharType="separate"/>
      </w:r>
      <w:r w:rsidRPr="009A225A">
        <w:rPr>
          <w:noProof/>
          <w:lang w:val="en-US"/>
        </w:rPr>
        <w:t>8</w:t>
      </w:r>
      <w:r>
        <w:rPr>
          <w:noProof/>
        </w:rPr>
        <w:fldChar w:fldCharType="end"/>
      </w:r>
    </w:p>
    <w:p w:rsidR="009A225A" w:rsidRPr="009A225A" w:rsidRDefault="009A225A">
      <w:pPr>
        <w:pStyle w:val="Verzeichnis4"/>
        <w:tabs>
          <w:tab w:val="left" w:pos="1540"/>
          <w:tab w:val="right" w:leader="dot" w:pos="8495"/>
        </w:tabs>
        <w:rPr>
          <w:rFonts w:asciiTheme="minorHAnsi" w:eastAsiaTheme="minorEastAsia" w:hAnsiTheme="minorHAnsi" w:cstheme="minorBidi"/>
          <w:noProof/>
          <w:szCs w:val="22"/>
          <w:lang w:val="en-US"/>
        </w:rPr>
      </w:pPr>
      <w:r w:rsidRPr="009A225A">
        <w:rPr>
          <w:noProof/>
          <w:lang w:val="en-US"/>
        </w:rPr>
        <w:t>2.1.3.3</w:t>
      </w:r>
      <w:r w:rsidRPr="009A225A">
        <w:rPr>
          <w:rFonts w:asciiTheme="minorHAnsi" w:eastAsiaTheme="minorEastAsia" w:hAnsiTheme="minorHAnsi" w:cstheme="minorBidi"/>
          <w:noProof/>
          <w:szCs w:val="22"/>
          <w:lang w:val="en-US"/>
        </w:rPr>
        <w:tab/>
      </w:r>
      <w:r w:rsidRPr="00132CD5">
        <w:rPr>
          <w:noProof/>
          <w:lang w:val="en-US"/>
        </w:rPr>
        <w:t>Augmented reality games</w:t>
      </w:r>
      <w:r w:rsidRPr="009A225A">
        <w:rPr>
          <w:noProof/>
          <w:lang w:val="en-US"/>
        </w:rPr>
        <w:tab/>
      </w:r>
      <w:r>
        <w:rPr>
          <w:noProof/>
        </w:rPr>
        <w:fldChar w:fldCharType="begin"/>
      </w:r>
      <w:r w:rsidRPr="009A225A">
        <w:rPr>
          <w:noProof/>
          <w:lang w:val="en-US"/>
        </w:rPr>
        <w:instrText xml:space="preserve"> PAGEREF _Toc469909354 \h </w:instrText>
      </w:r>
      <w:r>
        <w:rPr>
          <w:noProof/>
        </w:rPr>
      </w:r>
      <w:r>
        <w:rPr>
          <w:noProof/>
        </w:rPr>
        <w:fldChar w:fldCharType="separate"/>
      </w:r>
      <w:r w:rsidRPr="009A225A">
        <w:rPr>
          <w:noProof/>
          <w:lang w:val="en-US"/>
        </w:rPr>
        <w:t>10</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2.1.4</w:t>
      </w:r>
      <w:r w:rsidRPr="009A225A">
        <w:rPr>
          <w:rFonts w:asciiTheme="minorHAnsi" w:eastAsiaTheme="minorEastAsia" w:hAnsiTheme="minorHAnsi" w:cstheme="minorBidi"/>
          <w:noProof/>
          <w:szCs w:val="22"/>
          <w:lang w:val="en-US"/>
        </w:rPr>
        <w:tab/>
      </w:r>
      <w:r w:rsidRPr="00132CD5">
        <w:rPr>
          <w:noProof/>
          <w:lang w:val="en-US"/>
        </w:rPr>
        <w:t>Outlook</w:t>
      </w:r>
      <w:r w:rsidRPr="009A225A">
        <w:rPr>
          <w:noProof/>
          <w:lang w:val="en-US"/>
        </w:rPr>
        <w:tab/>
      </w:r>
      <w:r>
        <w:rPr>
          <w:noProof/>
        </w:rPr>
        <w:fldChar w:fldCharType="begin"/>
      </w:r>
      <w:r w:rsidRPr="009A225A">
        <w:rPr>
          <w:noProof/>
          <w:lang w:val="en-US"/>
        </w:rPr>
        <w:instrText xml:space="preserve"> PAGEREF _Toc469909355 \h </w:instrText>
      </w:r>
      <w:r>
        <w:rPr>
          <w:noProof/>
        </w:rPr>
      </w:r>
      <w:r>
        <w:rPr>
          <w:noProof/>
        </w:rPr>
        <w:fldChar w:fldCharType="separate"/>
      </w:r>
      <w:r w:rsidRPr="009A225A">
        <w:rPr>
          <w:noProof/>
          <w:lang w:val="en-US"/>
        </w:rPr>
        <w:t>12</w:t>
      </w:r>
      <w:r>
        <w:rPr>
          <w:noProof/>
        </w:rPr>
        <w:fldChar w:fldCharType="end"/>
      </w:r>
    </w:p>
    <w:p w:rsidR="009A225A" w:rsidRPr="009A225A" w:rsidRDefault="009A225A">
      <w:pPr>
        <w:pStyle w:val="Verzeichnis4"/>
        <w:tabs>
          <w:tab w:val="left" w:pos="1540"/>
          <w:tab w:val="right" w:leader="dot" w:pos="8495"/>
        </w:tabs>
        <w:rPr>
          <w:rFonts w:asciiTheme="minorHAnsi" w:eastAsiaTheme="minorEastAsia" w:hAnsiTheme="minorHAnsi" w:cstheme="minorBidi"/>
          <w:noProof/>
          <w:szCs w:val="22"/>
          <w:lang w:val="en-US"/>
        </w:rPr>
      </w:pPr>
      <w:r w:rsidRPr="009A225A">
        <w:rPr>
          <w:noProof/>
          <w:lang w:val="en-US"/>
        </w:rPr>
        <w:t>2.1.4.1</w:t>
      </w:r>
      <w:r w:rsidRPr="009A225A">
        <w:rPr>
          <w:rFonts w:asciiTheme="minorHAnsi" w:eastAsiaTheme="minorEastAsia" w:hAnsiTheme="minorHAnsi" w:cstheme="minorBidi"/>
          <w:noProof/>
          <w:szCs w:val="22"/>
          <w:lang w:val="en-US"/>
        </w:rPr>
        <w:tab/>
      </w:r>
      <w:r w:rsidRPr="00132CD5">
        <w:rPr>
          <w:noProof/>
          <w:lang w:val="en-US"/>
        </w:rPr>
        <w:t>Possibilities</w:t>
      </w:r>
      <w:r w:rsidRPr="009A225A">
        <w:rPr>
          <w:noProof/>
          <w:lang w:val="en-US"/>
        </w:rPr>
        <w:tab/>
      </w:r>
      <w:r>
        <w:rPr>
          <w:noProof/>
        </w:rPr>
        <w:fldChar w:fldCharType="begin"/>
      </w:r>
      <w:r w:rsidRPr="009A225A">
        <w:rPr>
          <w:noProof/>
          <w:lang w:val="en-US"/>
        </w:rPr>
        <w:instrText xml:space="preserve"> PAGEREF _Toc469909356 \h </w:instrText>
      </w:r>
      <w:r>
        <w:rPr>
          <w:noProof/>
        </w:rPr>
      </w:r>
      <w:r>
        <w:rPr>
          <w:noProof/>
        </w:rPr>
        <w:fldChar w:fldCharType="separate"/>
      </w:r>
      <w:r w:rsidRPr="009A225A">
        <w:rPr>
          <w:noProof/>
          <w:lang w:val="en-US"/>
        </w:rPr>
        <w:t>12</w:t>
      </w:r>
      <w:r>
        <w:rPr>
          <w:noProof/>
        </w:rPr>
        <w:fldChar w:fldCharType="end"/>
      </w:r>
    </w:p>
    <w:p w:rsidR="009A225A" w:rsidRPr="009A225A" w:rsidRDefault="009A225A">
      <w:pPr>
        <w:pStyle w:val="Verzeichnis4"/>
        <w:tabs>
          <w:tab w:val="left" w:pos="1540"/>
          <w:tab w:val="right" w:leader="dot" w:pos="8495"/>
        </w:tabs>
        <w:rPr>
          <w:rFonts w:asciiTheme="minorHAnsi" w:eastAsiaTheme="minorEastAsia" w:hAnsiTheme="minorHAnsi" w:cstheme="minorBidi"/>
          <w:noProof/>
          <w:szCs w:val="22"/>
          <w:lang w:val="en-US"/>
        </w:rPr>
      </w:pPr>
      <w:r w:rsidRPr="009A225A">
        <w:rPr>
          <w:noProof/>
          <w:lang w:val="en-US"/>
        </w:rPr>
        <w:t>2.1.4.2</w:t>
      </w:r>
      <w:r w:rsidRPr="009A225A">
        <w:rPr>
          <w:rFonts w:asciiTheme="minorHAnsi" w:eastAsiaTheme="minorEastAsia" w:hAnsiTheme="minorHAnsi" w:cstheme="minorBidi"/>
          <w:noProof/>
          <w:szCs w:val="22"/>
          <w:lang w:val="en-US"/>
        </w:rPr>
        <w:tab/>
      </w:r>
      <w:r w:rsidRPr="00132CD5">
        <w:rPr>
          <w:noProof/>
          <w:lang w:val="en-US"/>
        </w:rPr>
        <w:t>Limitations</w:t>
      </w:r>
      <w:r w:rsidRPr="009A225A">
        <w:rPr>
          <w:noProof/>
          <w:lang w:val="en-US"/>
        </w:rPr>
        <w:tab/>
      </w:r>
      <w:r>
        <w:rPr>
          <w:noProof/>
        </w:rPr>
        <w:fldChar w:fldCharType="begin"/>
      </w:r>
      <w:r w:rsidRPr="009A225A">
        <w:rPr>
          <w:noProof/>
          <w:lang w:val="en-US"/>
        </w:rPr>
        <w:instrText xml:space="preserve"> PAGEREF _Toc469909357 \h </w:instrText>
      </w:r>
      <w:r>
        <w:rPr>
          <w:noProof/>
        </w:rPr>
      </w:r>
      <w:r>
        <w:rPr>
          <w:noProof/>
        </w:rPr>
        <w:fldChar w:fldCharType="separate"/>
      </w:r>
      <w:r w:rsidRPr="009A225A">
        <w:rPr>
          <w:noProof/>
          <w:lang w:val="en-US"/>
        </w:rPr>
        <w:t>13</w:t>
      </w:r>
      <w:r>
        <w:rPr>
          <w:noProof/>
        </w:rPr>
        <w:fldChar w:fldCharType="end"/>
      </w:r>
    </w:p>
    <w:p w:rsidR="009A225A" w:rsidRPr="009A225A" w:rsidRDefault="009A225A">
      <w:pPr>
        <w:pStyle w:val="Verzeichnis2"/>
        <w:tabs>
          <w:tab w:val="left" w:pos="880"/>
          <w:tab w:val="right" w:leader="dot" w:pos="8495"/>
        </w:tabs>
        <w:rPr>
          <w:rFonts w:asciiTheme="minorHAnsi" w:eastAsiaTheme="minorEastAsia" w:hAnsiTheme="minorHAnsi" w:cstheme="minorBidi"/>
          <w:noProof/>
          <w:szCs w:val="22"/>
          <w:lang w:val="en-US"/>
        </w:rPr>
      </w:pPr>
      <w:r w:rsidRPr="00132CD5">
        <w:rPr>
          <w:noProof/>
          <w:lang w:val="en-US"/>
        </w:rPr>
        <w:t>2.2</w:t>
      </w:r>
      <w:r w:rsidRPr="009A225A">
        <w:rPr>
          <w:rFonts w:asciiTheme="minorHAnsi" w:eastAsiaTheme="minorEastAsia" w:hAnsiTheme="minorHAnsi" w:cstheme="minorBidi"/>
          <w:noProof/>
          <w:szCs w:val="22"/>
          <w:lang w:val="en-US"/>
        </w:rPr>
        <w:tab/>
      </w:r>
      <w:r w:rsidRPr="00132CD5">
        <w:rPr>
          <w:noProof/>
          <w:lang w:val="en-US"/>
        </w:rPr>
        <w:t>Sensors</w:t>
      </w:r>
      <w:r w:rsidRPr="009A225A">
        <w:rPr>
          <w:noProof/>
          <w:lang w:val="en-US"/>
        </w:rPr>
        <w:tab/>
      </w:r>
      <w:r>
        <w:rPr>
          <w:noProof/>
        </w:rPr>
        <w:fldChar w:fldCharType="begin"/>
      </w:r>
      <w:r w:rsidRPr="009A225A">
        <w:rPr>
          <w:noProof/>
          <w:lang w:val="en-US"/>
        </w:rPr>
        <w:instrText xml:space="preserve"> PAGEREF _Toc469909358 \h </w:instrText>
      </w:r>
      <w:r>
        <w:rPr>
          <w:noProof/>
        </w:rPr>
      </w:r>
      <w:r>
        <w:rPr>
          <w:noProof/>
        </w:rPr>
        <w:fldChar w:fldCharType="separate"/>
      </w:r>
      <w:r w:rsidRPr="009A225A">
        <w:rPr>
          <w:noProof/>
          <w:lang w:val="en-US"/>
        </w:rPr>
        <w:t>15</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2.2.1</w:t>
      </w:r>
      <w:r w:rsidRPr="009A225A">
        <w:rPr>
          <w:rFonts w:asciiTheme="minorHAnsi" w:eastAsiaTheme="minorEastAsia" w:hAnsiTheme="minorHAnsi" w:cstheme="minorBidi"/>
          <w:noProof/>
          <w:szCs w:val="22"/>
          <w:lang w:val="en-US"/>
        </w:rPr>
        <w:tab/>
      </w:r>
      <w:r w:rsidRPr="00132CD5">
        <w:rPr>
          <w:noProof/>
          <w:lang w:val="en-US"/>
        </w:rPr>
        <w:t>Overview – sensors and actuators</w:t>
      </w:r>
      <w:r w:rsidRPr="009A225A">
        <w:rPr>
          <w:noProof/>
          <w:lang w:val="en-US"/>
        </w:rPr>
        <w:tab/>
      </w:r>
      <w:r>
        <w:rPr>
          <w:noProof/>
        </w:rPr>
        <w:fldChar w:fldCharType="begin"/>
      </w:r>
      <w:r w:rsidRPr="009A225A">
        <w:rPr>
          <w:noProof/>
          <w:lang w:val="en-US"/>
        </w:rPr>
        <w:instrText xml:space="preserve"> PAGEREF _Toc469909359 \h </w:instrText>
      </w:r>
      <w:r>
        <w:rPr>
          <w:noProof/>
        </w:rPr>
      </w:r>
      <w:r>
        <w:rPr>
          <w:noProof/>
        </w:rPr>
        <w:fldChar w:fldCharType="separate"/>
      </w:r>
      <w:r w:rsidRPr="009A225A">
        <w:rPr>
          <w:noProof/>
          <w:lang w:val="en-US"/>
        </w:rPr>
        <w:t>15</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2.2.2</w:t>
      </w:r>
      <w:r w:rsidRPr="009A225A">
        <w:rPr>
          <w:rFonts w:asciiTheme="minorHAnsi" w:eastAsiaTheme="minorEastAsia" w:hAnsiTheme="minorHAnsi" w:cstheme="minorBidi"/>
          <w:noProof/>
          <w:szCs w:val="22"/>
          <w:lang w:val="en-US"/>
        </w:rPr>
        <w:tab/>
      </w:r>
      <w:r w:rsidRPr="00132CD5">
        <w:rPr>
          <w:noProof/>
          <w:lang w:val="en-US"/>
        </w:rPr>
        <w:t>Sensors i</w:t>
      </w:r>
      <w:r w:rsidRPr="009A225A">
        <w:rPr>
          <w:noProof/>
          <w:lang w:val="en-US"/>
        </w:rPr>
        <w:t>n games</w:t>
      </w:r>
      <w:r w:rsidRPr="009A225A">
        <w:rPr>
          <w:noProof/>
          <w:lang w:val="en-US"/>
        </w:rPr>
        <w:tab/>
      </w:r>
      <w:r>
        <w:rPr>
          <w:noProof/>
        </w:rPr>
        <w:fldChar w:fldCharType="begin"/>
      </w:r>
      <w:r w:rsidRPr="009A225A">
        <w:rPr>
          <w:noProof/>
          <w:lang w:val="en-US"/>
        </w:rPr>
        <w:instrText xml:space="preserve"> PAGEREF _Toc469909360 \h </w:instrText>
      </w:r>
      <w:r>
        <w:rPr>
          <w:noProof/>
        </w:rPr>
      </w:r>
      <w:r>
        <w:rPr>
          <w:noProof/>
        </w:rPr>
        <w:fldChar w:fldCharType="separate"/>
      </w:r>
      <w:r w:rsidRPr="009A225A">
        <w:rPr>
          <w:noProof/>
          <w:lang w:val="en-US"/>
        </w:rPr>
        <w:t>17</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2.2.3</w:t>
      </w:r>
      <w:r w:rsidRPr="009A225A">
        <w:rPr>
          <w:rFonts w:asciiTheme="minorHAnsi" w:eastAsiaTheme="minorEastAsia" w:hAnsiTheme="minorHAnsi" w:cstheme="minorBidi"/>
          <w:noProof/>
          <w:szCs w:val="22"/>
          <w:lang w:val="en-US"/>
        </w:rPr>
        <w:tab/>
      </w:r>
      <w:r w:rsidRPr="009A225A">
        <w:rPr>
          <w:noProof/>
          <w:lang w:val="en-US"/>
        </w:rPr>
        <w:t>Sensors in augmented reality</w:t>
      </w:r>
      <w:r w:rsidRPr="009A225A">
        <w:rPr>
          <w:noProof/>
          <w:lang w:val="en-US"/>
        </w:rPr>
        <w:tab/>
      </w:r>
      <w:r>
        <w:rPr>
          <w:noProof/>
        </w:rPr>
        <w:fldChar w:fldCharType="begin"/>
      </w:r>
      <w:r w:rsidRPr="009A225A">
        <w:rPr>
          <w:noProof/>
          <w:lang w:val="en-US"/>
        </w:rPr>
        <w:instrText xml:space="preserve"> PAGEREF _Toc469909361 \h </w:instrText>
      </w:r>
      <w:r>
        <w:rPr>
          <w:noProof/>
        </w:rPr>
      </w:r>
      <w:r>
        <w:rPr>
          <w:noProof/>
        </w:rPr>
        <w:fldChar w:fldCharType="separate"/>
      </w:r>
      <w:r w:rsidRPr="009A225A">
        <w:rPr>
          <w:noProof/>
          <w:lang w:val="en-US"/>
        </w:rPr>
        <w:t>18</w:t>
      </w:r>
      <w:r>
        <w:rPr>
          <w:noProof/>
        </w:rPr>
        <w:fldChar w:fldCharType="end"/>
      </w:r>
    </w:p>
    <w:p w:rsidR="009A225A" w:rsidRPr="009A225A" w:rsidRDefault="009A225A">
      <w:pPr>
        <w:pStyle w:val="Verzeichnis2"/>
        <w:tabs>
          <w:tab w:val="left" w:pos="880"/>
          <w:tab w:val="right" w:leader="dot" w:pos="8495"/>
        </w:tabs>
        <w:rPr>
          <w:rFonts w:asciiTheme="minorHAnsi" w:eastAsiaTheme="minorEastAsia" w:hAnsiTheme="minorHAnsi" w:cstheme="minorBidi"/>
          <w:noProof/>
          <w:szCs w:val="22"/>
          <w:lang w:val="en-US"/>
        </w:rPr>
      </w:pPr>
      <w:r w:rsidRPr="009A225A">
        <w:rPr>
          <w:noProof/>
          <w:lang w:val="en-US"/>
        </w:rPr>
        <w:t>2.3</w:t>
      </w:r>
      <w:r w:rsidRPr="009A225A">
        <w:rPr>
          <w:rFonts w:asciiTheme="minorHAnsi" w:eastAsiaTheme="minorEastAsia" w:hAnsiTheme="minorHAnsi" w:cstheme="minorBidi"/>
          <w:noProof/>
          <w:szCs w:val="22"/>
          <w:lang w:val="en-US"/>
        </w:rPr>
        <w:tab/>
      </w:r>
      <w:r w:rsidRPr="009A225A">
        <w:rPr>
          <w:noProof/>
          <w:lang w:val="en-US"/>
        </w:rPr>
        <w:t>Design Patterns</w:t>
      </w:r>
      <w:r w:rsidRPr="009A225A">
        <w:rPr>
          <w:noProof/>
          <w:lang w:val="en-US"/>
        </w:rPr>
        <w:tab/>
      </w:r>
      <w:r>
        <w:rPr>
          <w:noProof/>
        </w:rPr>
        <w:fldChar w:fldCharType="begin"/>
      </w:r>
      <w:r w:rsidRPr="009A225A">
        <w:rPr>
          <w:noProof/>
          <w:lang w:val="en-US"/>
        </w:rPr>
        <w:instrText xml:space="preserve"> PAGEREF _Toc469909362 \h </w:instrText>
      </w:r>
      <w:r>
        <w:rPr>
          <w:noProof/>
        </w:rPr>
      </w:r>
      <w:r>
        <w:rPr>
          <w:noProof/>
        </w:rPr>
        <w:fldChar w:fldCharType="separate"/>
      </w:r>
      <w:r w:rsidRPr="009A225A">
        <w:rPr>
          <w:noProof/>
          <w:lang w:val="en-US"/>
        </w:rPr>
        <w:t>20</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2.3.1</w:t>
      </w:r>
      <w:r w:rsidRPr="009A225A">
        <w:rPr>
          <w:rFonts w:asciiTheme="minorHAnsi" w:eastAsiaTheme="minorEastAsia" w:hAnsiTheme="minorHAnsi" w:cstheme="minorBidi"/>
          <w:noProof/>
          <w:szCs w:val="22"/>
          <w:lang w:val="en-US"/>
        </w:rPr>
        <w:tab/>
      </w:r>
      <w:r w:rsidRPr="009A225A">
        <w:rPr>
          <w:noProof/>
          <w:lang w:val="en-US"/>
        </w:rPr>
        <w:t>Overview</w:t>
      </w:r>
      <w:r w:rsidRPr="009A225A">
        <w:rPr>
          <w:noProof/>
          <w:lang w:val="en-US"/>
        </w:rPr>
        <w:tab/>
      </w:r>
      <w:r>
        <w:rPr>
          <w:noProof/>
        </w:rPr>
        <w:fldChar w:fldCharType="begin"/>
      </w:r>
      <w:r w:rsidRPr="009A225A">
        <w:rPr>
          <w:noProof/>
          <w:lang w:val="en-US"/>
        </w:rPr>
        <w:instrText xml:space="preserve"> PAGEREF _Toc469909363 \h </w:instrText>
      </w:r>
      <w:r>
        <w:rPr>
          <w:noProof/>
        </w:rPr>
      </w:r>
      <w:r>
        <w:rPr>
          <w:noProof/>
        </w:rPr>
        <w:fldChar w:fldCharType="separate"/>
      </w:r>
      <w:r w:rsidRPr="009A225A">
        <w:rPr>
          <w:noProof/>
          <w:lang w:val="en-US"/>
        </w:rPr>
        <w:t>20</w:t>
      </w:r>
      <w:r>
        <w:rPr>
          <w:noProof/>
        </w:rPr>
        <w:fldChar w:fldCharType="end"/>
      </w:r>
    </w:p>
    <w:p w:rsidR="009A225A" w:rsidRPr="009A225A" w:rsidRDefault="009A225A">
      <w:pPr>
        <w:pStyle w:val="Verzeichnis3"/>
        <w:tabs>
          <w:tab w:val="left" w:pos="1320"/>
          <w:tab w:val="right" w:leader="dot" w:pos="8495"/>
        </w:tabs>
        <w:rPr>
          <w:rFonts w:asciiTheme="minorHAnsi" w:eastAsiaTheme="minorEastAsia" w:hAnsiTheme="minorHAnsi" w:cstheme="minorBidi"/>
          <w:noProof/>
          <w:szCs w:val="22"/>
          <w:lang w:val="en-US"/>
        </w:rPr>
      </w:pPr>
      <w:r w:rsidRPr="00132CD5">
        <w:rPr>
          <w:noProof/>
          <w:lang w:val="en-US"/>
        </w:rPr>
        <w:t>2.3.2</w:t>
      </w:r>
      <w:r w:rsidRPr="009A225A">
        <w:rPr>
          <w:rFonts w:asciiTheme="minorHAnsi" w:eastAsiaTheme="minorEastAsia" w:hAnsiTheme="minorHAnsi" w:cstheme="minorBidi"/>
          <w:noProof/>
          <w:szCs w:val="22"/>
          <w:lang w:val="en-US"/>
        </w:rPr>
        <w:tab/>
      </w:r>
      <w:r w:rsidRPr="00132CD5">
        <w:rPr>
          <w:noProof/>
          <w:lang w:val="en-US"/>
        </w:rPr>
        <w:t>Patterns for Augmented Reality and Augmented Reality Games</w:t>
      </w:r>
      <w:r w:rsidRPr="009A225A">
        <w:rPr>
          <w:noProof/>
          <w:lang w:val="en-US"/>
        </w:rPr>
        <w:tab/>
      </w:r>
      <w:r>
        <w:rPr>
          <w:noProof/>
        </w:rPr>
        <w:fldChar w:fldCharType="begin"/>
      </w:r>
      <w:r w:rsidRPr="009A225A">
        <w:rPr>
          <w:noProof/>
          <w:lang w:val="en-US"/>
        </w:rPr>
        <w:instrText xml:space="preserve"> PAGEREF _Toc469909364 \h </w:instrText>
      </w:r>
      <w:r>
        <w:rPr>
          <w:noProof/>
        </w:rPr>
      </w:r>
      <w:r>
        <w:rPr>
          <w:noProof/>
        </w:rPr>
        <w:fldChar w:fldCharType="separate"/>
      </w:r>
      <w:r w:rsidRPr="009A225A">
        <w:rPr>
          <w:noProof/>
          <w:lang w:val="en-US"/>
        </w:rPr>
        <w:t>20</w:t>
      </w:r>
      <w:r>
        <w:rPr>
          <w:noProof/>
        </w:rPr>
        <w:fldChar w:fldCharType="end"/>
      </w:r>
    </w:p>
    <w:p w:rsidR="009A225A" w:rsidRPr="009A225A" w:rsidRDefault="009A225A">
      <w:pPr>
        <w:pStyle w:val="Verzeichnis1"/>
        <w:tabs>
          <w:tab w:val="left" w:pos="440"/>
          <w:tab w:val="right" w:leader="dot" w:pos="8495"/>
        </w:tabs>
        <w:rPr>
          <w:rFonts w:asciiTheme="minorHAnsi" w:eastAsiaTheme="minorEastAsia" w:hAnsiTheme="minorHAnsi" w:cstheme="minorBidi"/>
          <w:noProof/>
          <w:szCs w:val="22"/>
          <w:lang w:val="en-US"/>
        </w:rPr>
      </w:pPr>
      <w:r w:rsidRPr="00132CD5">
        <w:rPr>
          <w:noProof/>
          <w:lang w:val="en-US"/>
        </w:rPr>
        <w:t>3</w:t>
      </w:r>
      <w:r w:rsidRPr="009A225A">
        <w:rPr>
          <w:rFonts w:asciiTheme="minorHAnsi" w:eastAsiaTheme="minorEastAsia" w:hAnsiTheme="minorHAnsi" w:cstheme="minorBidi"/>
          <w:noProof/>
          <w:szCs w:val="22"/>
          <w:lang w:val="en-US"/>
        </w:rPr>
        <w:tab/>
      </w:r>
      <w:r w:rsidRPr="00132CD5">
        <w:rPr>
          <w:noProof/>
          <w:lang w:val="en-US"/>
        </w:rPr>
        <w:t>Development of a framework for sensor-supported augmented reality games</w:t>
      </w:r>
      <w:r w:rsidRPr="009A225A">
        <w:rPr>
          <w:noProof/>
          <w:lang w:val="en-US"/>
        </w:rPr>
        <w:tab/>
      </w:r>
      <w:r>
        <w:rPr>
          <w:noProof/>
        </w:rPr>
        <w:fldChar w:fldCharType="begin"/>
      </w:r>
      <w:r w:rsidRPr="009A225A">
        <w:rPr>
          <w:noProof/>
          <w:lang w:val="en-US"/>
        </w:rPr>
        <w:instrText xml:space="preserve"> PAGEREF _Toc469909365 \h </w:instrText>
      </w:r>
      <w:r>
        <w:rPr>
          <w:noProof/>
        </w:rPr>
      </w:r>
      <w:r>
        <w:rPr>
          <w:noProof/>
        </w:rPr>
        <w:fldChar w:fldCharType="separate"/>
      </w:r>
      <w:r w:rsidRPr="009A225A">
        <w:rPr>
          <w:noProof/>
          <w:lang w:val="en-US"/>
        </w:rPr>
        <w:t>20</w:t>
      </w:r>
      <w:r>
        <w:rPr>
          <w:noProof/>
        </w:rPr>
        <w:fldChar w:fldCharType="end"/>
      </w:r>
    </w:p>
    <w:p w:rsidR="009A225A" w:rsidRDefault="009A225A">
      <w:pPr>
        <w:pStyle w:val="Verzeichnis1"/>
        <w:tabs>
          <w:tab w:val="left" w:pos="440"/>
          <w:tab w:val="right" w:leader="dot" w:pos="8495"/>
        </w:tabs>
        <w:rPr>
          <w:rFonts w:asciiTheme="minorHAnsi" w:eastAsiaTheme="minorEastAsia" w:hAnsiTheme="minorHAnsi" w:cstheme="minorBidi"/>
          <w:noProof/>
          <w:szCs w:val="22"/>
        </w:rPr>
      </w:pPr>
      <w:r w:rsidRPr="00132CD5">
        <w:rPr>
          <w:noProof/>
          <w:color w:val="000000" w:themeColor="text1"/>
          <w:lang w:val="en-US"/>
        </w:rPr>
        <w:t>4</w:t>
      </w:r>
      <w:r>
        <w:rPr>
          <w:rFonts w:asciiTheme="minorHAnsi" w:eastAsiaTheme="minorEastAsia" w:hAnsiTheme="minorHAnsi" w:cstheme="minorBidi"/>
          <w:noProof/>
          <w:szCs w:val="22"/>
        </w:rPr>
        <w:tab/>
      </w:r>
      <w:r w:rsidRPr="00132CD5">
        <w:rPr>
          <w:noProof/>
          <w:color w:val="000000" w:themeColor="text1"/>
        </w:rPr>
        <w:t>Declaration of authenticity</w:t>
      </w:r>
      <w:r>
        <w:rPr>
          <w:noProof/>
        </w:rPr>
        <w:tab/>
      </w:r>
      <w:r>
        <w:rPr>
          <w:noProof/>
        </w:rPr>
        <w:fldChar w:fldCharType="begin"/>
      </w:r>
      <w:r>
        <w:rPr>
          <w:noProof/>
        </w:rPr>
        <w:instrText xml:space="preserve"> PAGEREF _Toc469909366 \h </w:instrText>
      </w:r>
      <w:r>
        <w:rPr>
          <w:noProof/>
        </w:rPr>
      </w:r>
      <w:r>
        <w:rPr>
          <w:noProof/>
        </w:rPr>
        <w:fldChar w:fldCharType="separate"/>
      </w:r>
      <w:r>
        <w:rPr>
          <w:noProof/>
        </w:rPr>
        <w:t>20</w:t>
      </w:r>
      <w:r>
        <w:rPr>
          <w:noProof/>
        </w:rPr>
        <w:fldChar w:fldCharType="end"/>
      </w:r>
    </w:p>
    <w:p w:rsidR="009A225A" w:rsidRDefault="009A225A">
      <w:pPr>
        <w:pStyle w:val="Verzeichnis1"/>
        <w:tabs>
          <w:tab w:val="left" w:pos="440"/>
          <w:tab w:val="right" w:leader="dot" w:pos="8495"/>
        </w:tabs>
        <w:rPr>
          <w:rFonts w:asciiTheme="minorHAnsi" w:eastAsiaTheme="minorEastAsia" w:hAnsiTheme="minorHAnsi" w:cstheme="minorBidi"/>
          <w:noProof/>
          <w:szCs w:val="22"/>
        </w:rPr>
      </w:pPr>
      <w:r w:rsidRPr="00132CD5">
        <w:rPr>
          <w:noProof/>
          <w:lang w:val="en-US"/>
        </w:rPr>
        <w:t>5</w:t>
      </w:r>
      <w:r>
        <w:rPr>
          <w:rFonts w:asciiTheme="minorHAnsi" w:eastAsiaTheme="minorEastAsia" w:hAnsiTheme="minorHAnsi" w:cstheme="minorBidi"/>
          <w:noProof/>
          <w:szCs w:val="22"/>
        </w:rPr>
        <w:tab/>
      </w:r>
      <w:r w:rsidRPr="00132CD5">
        <w:rPr>
          <w:noProof/>
          <w:lang w:val="en-US"/>
        </w:rPr>
        <w:t>Appendix</w:t>
      </w:r>
      <w:r>
        <w:rPr>
          <w:noProof/>
        </w:rPr>
        <w:tab/>
      </w:r>
      <w:r>
        <w:rPr>
          <w:noProof/>
        </w:rPr>
        <w:fldChar w:fldCharType="begin"/>
      </w:r>
      <w:r>
        <w:rPr>
          <w:noProof/>
        </w:rPr>
        <w:instrText xml:space="preserve"> PAGEREF _Toc469909367 \h </w:instrText>
      </w:r>
      <w:r>
        <w:rPr>
          <w:noProof/>
        </w:rPr>
      </w:r>
      <w:r>
        <w:rPr>
          <w:noProof/>
        </w:rPr>
        <w:fldChar w:fldCharType="separate"/>
      </w:r>
      <w:r>
        <w:rPr>
          <w:noProof/>
        </w:rPr>
        <w:t>20</w:t>
      </w:r>
      <w:r>
        <w:rPr>
          <w:noProof/>
        </w:rPr>
        <w:fldChar w:fldCharType="end"/>
      </w:r>
    </w:p>
    <w:p w:rsidR="000A6530" w:rsidRDefault="00FC1DCD" w:rsidP="00C4539F">
      <w:pPr>
        <w:pStyle w:val="berschrift1"/>
      </w:pPr>
      <w:r w:rsidRPr="00413F86">
        <w:fldChar w:fldCharType="end"/>
      </w:r>
      <w:bookmarkStart w:id="2" w:name="_Toc469909344"/>
      <w:r w:rsidR="00C4539F">
        <w:t>Background</w:t>
      </w:r>
      <w:bookmarkEnd w:id="2"/>
    </w:p>
    <w:p w:rsidR="00C4539F" w:rsidRDefault="00C4539F" w:rsidP="00C4539F">
      <w:pPr>
        <w:pStyle w:val="berschrift2"/>
      </w:pPr>
      <w:bookmarkStart w:id="3" w:name="_Toc469909345"/>
      <w:proofErr w:type="spellStart"/>
      <w:r>
        <w:t>Introduction</w:t>
      </w:r>
      <w:bookmarkEnd w:id="3"/>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w:t>
      </w:r>
      <w:r>
        <w:lastRenderedPageBreak/>
        <w:t xml:space="preserve">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w:t>
      </w:r>
      <w:r w:rsidR="008C624A">
        <w:t xml:space="preserve">before </w:t>
      </w:r>
      <w:r w:rsidR="000D4BBE">
        <w:t>discussing</w:t>
      </w:r>
      <w:r w:rsidR="008C624A">
        <w:t xml:space="preserve"> a framework for sensor-supported Augmented Reality games.</w:t>
      </w:r>
      <w:r w:rsidR="008C624A">
        <w:t xml:space="preserve">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4" w:name="_Toc469909346"/>
      <w:r w:rsidRPr="00641856">
        <w:rPr>
          <w:lang w:val="en-US"/>
        </w:rPr>
        <w:t>Motivation</w:t>
      </w:r>
      <w:bookmarkEnd w:id="4"/>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5" w:name="_Toc469909347"/>
      <w:proofErr w:type="spellStart"/>
      <w:r>
        <w:lastRenderedPageBreak/>
        <w:t>Literature</w:t>
      </w:r>
      <w:proofErr w:type="spellEnd"/>
      <w:r>
        <w:t xml:space="preserve"> </w:t>
      </w:r>
      <w:proofErr w:type="spellStart"/>
      <w:r>
        <w:t>review</w:t>
      </w:r>
      <w:bookmarkEnd w:id="5"/>
      <w:proofErr w:type="spellEnd"/>
    </w:p>
    <w:p w:rsidR="00C4539F" w:rsidRDefault="00C4539F" w:rsidP="00C4539F">
      <w:pPr>
        <w:pStyle w:val="berschrift2"/>
      </w:pPr>
      <w:bookmarkStart w:id="6" w:name="_Toc469909348"/>
      <w:proofErr w:type="spellStart"/>
      <w:r>
        <w:t>Augmented</w:t>
      </w:r>
      <w:proofErr w:type="spellEnd"/>
      <w:r>
        <w:t xml:space="preserve"> Reality</w:t>
      </w:r>
      <w:bookmarkEnd w:id="6"/>
    </w:p>
    <w:p w:rsidR="0045779C" w:rsidRDefault="0045779C" w:rsidP="005A598C">
      <w:pPr>
        <w:pStyle w:val="StandardErstzeileneinzug"/>
      </w:pPr>
      <w:r w:rsidRPr="0045779C">
        <w:t xml:space="preserve">Johnson et al. (2011): “Augmented reality, a capability that has been around for decades, is shifting from what was once seen as a gimmick to a </w:t>
      </w:r>
      <w:proofErr w:type="spellStart"/>
      <w:r w:rsidRPr="0045779C">
        <w:t>bonafide</w:t>
      </w:r>
      <w:proofErr w:type="spellEnd"/>
      <w:r w:rsidRPr="0045779C">
        <w:t xml:space="preserve"> game-changer. (...) While the most prevalent uses of augmented reality so far have been in the consumer sector (for marketing, social engagement, amusement, or location-based information), new uses seem to emerge almost daily, as tools for creating new applications become ever easier to use.”</w:t>
      </w:r>
    </w:p>
    <w:p w:rsidR="00B238C1" w:rsidRDefault="00B238C1" w:rsidP="005A598C">
      <w:pPr>
        <w:pStyle w:val="StandardErstzeileneinzug"/>
      </w:pPr>
      <w:r>
        <w:t xml:space="preserve">Bower et al. (2014): </w:t>
      </w:r>
      <w:r w:rsidRPr="00B238C1">
        <w:t>Augmented Reality is yet another example of technology rendering lower order thinking tasks redundant (...)”</w:t>
      </w:r>
    </w:p>
    <w:p w:rsidR="00C4539F" w:rsidRDefault="00C4539F" w:rsidP="00C4539F">
      <w:pPr>
        <w:pStyle w:val="berschrift3"/>
      </w:pPr>
      <w:bookmarkStart w:id="7" w:name="_Toc469909349"/>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FF3529" w:rsidRDefault="00FF3529" w:rsidP="007346D5">
      <w:pPr>
        <w:pStyle w:val="StandardErstzeileneinzug"/>
      </w:pPr>
      <w:r>
        <w:t xml:space="preserve">FitzGerald et al. (2013): </w:t>
      </w:r>
      <w:proofErr w:type="spellStart"/>
      <w:r>
        <w:t>Definitionen</w:t>
      </w:r>
      <w:proofErr w:type="spellEnd"/>
      <w:r>
        <w:t xml:space="preserve"> </w:t>
      </w:r>
      <w:proofErr w:type="spellStart"/>
      <w:r>
        <w:t>zunächst</w:t>
      </w:r>
      <w:proofErr w:type="spellEnd"/>
      <w:r>
        <w:t xml:space="preserve"> </w:t>
      </w:r>
      <w:proofErr w:type="spellStart"/>
      <w:r>
        <w:t>grafisch</w:t>
      </w:r>
      <w:proofErr w:type="spellEnd"/>
      <w:r>
        <w:t xml:space="preserve"> </w:t>
      </w:r>
      <w:proofErr w:type="spellStart"/>
      <w:r>
        <w:t>fokussiert</w:t>
      </w:r>
      <w:proofErr w:type="spellEnd"/>
      <w:r>
        <w:t xml:space="preserve"> war (“</w:t>
      </w:r>
      <w:r w:rsidRPr="00FF3529">
        <w:t>early research into the use of AR as a primarily graphical display</w:t>
      </w:r>
      <w:r>
        <w:t>”)</w:t>
      </w:r>
    </w:p>
    <w:p w:rsidR="007346D5" w:rsidRDefault="007346D5" w:rsidP="007346D5">
      <w:pPr>
        <w:pStyle w:val="StandardErstzeileneinzug"/>
      </w:pPr>
      <w:r>
        <w:t xml:space="preserve">Azuma: 1. </w:t>
      </w:r>
      <w:proofErr w:type="gramStart"/>
      <w:r>
        <w:t>Combines</w:t>
      </w:r>
      <w:proofErr w:type="gramEnd"/>
      <w:r>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E762AE">
        <w:rPr>
          <w:lang w:val="de-DE"/>
        </w:rPr>
        <w:t xml:space="preserve">-&gt; Keine 2D </w:t>
      </w:r>
      <w:proofErr w:type="spellStart"/>
      <w:r w:rsidRPr="00E762AE">
        <w:rPr>
          <w:lang w:val="de-DE"/>
        </w:rPr>
        <w:t>Overl</w:t>
      </w:r>
      <w:r w:rsidRPr="007346D5">
        <w:rPr>
          <w:lang w:val="de-DE"/>
        </w:rPr>
        <w:t>ays</w:t>
      </w:r>
      <w:proofErr w:type="spellEnd"/>
      <w:r w:rsidRPr="007346D5">
        <w:rPr>
          <w:lang w:val="de-DE"/>
        </w:rPr>
        <w:t xml:space="preserve"> (Text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Default="000B5FF7" w:rsidP="000B5FF7">
      <w:pPr>
        <w:pStyle w:val="StandardErstzeileneinzug"/>
      </w:pPr>
      <w:proofErr w:type="spellStart"/>
      <w:r w:rsidRPr="000B5FF7">
        <w:t>Kontrast</w:t>
      </w:r>
      <w:proofErr w:type="spellEnd"/>
      <w:r w:rsidRPr="000B5FF7">
        <w:t xml:space="preserve"> Azuma (2001):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7346D5" w:rsidP="007346D5">
      <w:pPr>
        <w:pStyle w:val="StandardErstzeileneinzug"/>
      </w:pPr>
      <w:r w:rsidRPr="007346D5">
        <w:t xml:space="preserve">Dictionary: </w:t>
      </w:r>
      <w:r>
        <w:t>"Vision technologies that superimpose a computer-generated object on an image of a real-world scene."</w:t>
      </w:r>
    </w:p>
    <w:p w:rsidR="000C600D" w:rsidRPr="000C600D" w:rsidRDefault="000C600D" w:rsidP="007346D5">
      <w:pPr>
        <w:pStyle w:val="StandardErstzeileneinzug"/>
        <w:rPr>
          <w:lang w:val="de-DE"/>
        </w:rPr>
      </w:pPr>
      <w:r w:rsidRPr="00B62C35">
        <w:t xml:space="preserve">Milgram &amp; </w:t>
      </w:r>
      <w:proofErr w:type="spellStart"/>
      <w:r w:rsidRPr="00B62C35">
        <w:t>Kishino</w:t>
      </w:r>
      <w:proofErr w:type="spellEnd"/>
      <w:r w:rsidRPr="00B62C35">
        <w:t xml:space="preserve"> (1994) </w:t>
      </w:r>
      <w:proofErr w:type="spellStart"/>
      <w:r w:rsidRPr="00B62C35">
        <w:t>erwähnen</w:t>
      </w:r>
      <w:proofErr w:type="spellEnd"/>
      <w:r w:rsidRPr="00B62C35">
        <w:t xml:space="preserve"> </w:t>
      </w:r>
      <w:proofErr w:type="spellStart"/>
      <w:r w:rsidRPr="00B62C35">
        <w:t>Möglichkeiten</w:t>
      </w:r>
      <w:proofErr w:type="spellEnd"/>
      <w:r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62C35">
        <w:t xml:space="preserve"> </w:t>
      </w:r>
      <w:proofErr w:type="spellStart"/>
      <w:r w:rsidR="00D62371" w:rsidRPr="00FD5995">
        <w:rPr>
          <w:lang w:val="de-DE"/>
        </w:rPr>
        <w:t>Benko</w:t>
      </w:r>
      <w:proofErr w:type="spellEnd"/>
      <w:r w:rsidR="00D62371" w:rsidRPr="00FD5995">
        <w:rPr>
          <w:lang w:val="de-DE"/>
        </w:rPr>
        <w:t xml:space="preserve"> et al.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Default="007346D5" w:rsidP="007346D5">
      <w:pPr>
        <w:pStyle w:val="StandardErstzeileneinzug"/>
      </w:pPr>
      <w:proofErr w:type="spellStart"/>
      <w:r>
        <w:t>Durlach</w:t>
      </w:r>
      <w:proofErr w:type="spellEnd"/>
      <w:r>
        <w:t xml:space="preserve">, </w:t>
      </w:r>
      <w:proofErr w:type="spellStart"/>
      <w:r>
        <w:t>Ternier</w:t>
      </w:r>
      <w:proofErr w:type="spellEnd"/>
      <w:r>
        <w:t xml:space="preserve"> (2012) (Audio VR)</w:t>
      </w:r>
    </w:p>
    <w:p w:rsidR="009902FC" w:rsidRDefault="009902FC" w:rsidP="007346D5">
      <w:pPr>
        <w:pStyle w:val="StandardErstzeileneinzug"/>
      </w:pPr>
      <w:r w:rsidRPr="0045779C">
        <w:t>(</w:t>
      </w:r>
      <w:proofErr w:type="spellStart"/>
      <w:r w:rsidRPr="0045779C">
        <w:t>Ternier</w:t>
      </w:r>
      <w:proofErr w:type="spellEnd"/>
      <w:r w:rsidRPr="0045779C">
        <w:t xml:space="preserve">, De </w:t>
      </w:r>
      <w:proofErr w:type="spellStart"/>
      <w:r w:rsidRPr="0045779C">
        <w:t>Vries</w:t>
      </w:r>
      <w:proofErr w:type="spellEnd"/>
      <w:r w:rsidRPr="0045779C">
        <w:t xml:space="preserve"> et al. </w:t>
      </w:r>
      <w:r w:rsidRPr="009902FC">
        <w:t xml:space="preserve">(2012) </w:t>
      </w:r>
      <w:proofErr w:type="spellStart"/>
      <w:r>
        <w:t>Begründung</w:t>
      </w:r>
      <w:proofErr w:type="spellEnd"/>
      <w:r>
        <w:t>:</w:t>
      </w:r>
      <w:r w:rsidRPr="009902FC">
        <w:t xml:space="preserve"> “Just like a user should - while driving a car - use sight as much as possible to drive, we believe that with location based learning, a learner’s eyes must be primarily used to examine the environment. </w:t>
      </w:r>
      <w:proofErr w:type="spellStart"/>
      <w:r w:rsidRPr="009902FC">
        <w:t>ARLearn</w:t>
      </w:r>
      <w:proofErr w:type="spellEnd"/>
      <w:r w:rsidRPr="009902FC">
        <w:t xml:space="preserve"> therefore builds on hearing to support location-based learning through mobile phones.”</w:t>
      </w:r>
      <w:r>
        <w:t>)</w:t>
      </w:r>
    </w:p>
    <w:p w:rsidR="00FF52D5" w:rsidRDefault="000B5FF7" w:rsidP="000B5FF7">
      <w:pPr>
        <w:pStyle w:val="StandardErstzeileneinzug"/>
        <w:numPr>
          <w:ilvl w:val="0"/>
          <w:numId w:val="3"/>
        </w:numPr>
      </w:pPr>
      <w:r>
        <w:lastRenderedPageBreak/>
        <w:t xml:space="preserve">Azuma (2001): </w:t>
      </w:r>
      <w:r w:rsidRPr="000B5FF7">
        <w:t>“</w:t>
      </w:r>
      <w:r w:rsidRPr="000B5FF7">
        <w:rPr>
          <w:b/>
          <w:bCs/>
        </w:rPr>
        <w:t>AR can potentially apply to all senses</w:t>
      </w:r>
      <w:r w:rsidRPr="000B5FF7">
        <w:t>, including hearing, touch, and smell.</w:t>
      </w:r>
      <w:r w:rsidR="00FF52D5">
        <w:t>”</w:t>
      </w:r>
    </w:p>
    <w:p w:rsidR="000B5FF7" w:rsidRDefault="00FF52D5" w:rsidP="00FF52D5">
      <w:pPr>
        <w:pStyle w:val="StandardErstzeileneinzug"/>
      </w:pPr>
      <w:proofErr w:type="gramStart"/>
      <w:r>
        <w:t>Azuma et al. (2001) “</w:t>
      </w:r>
      <w:r w:rsidR="000B5FF7" w:rsidRPr="000B5FF7">
        <w:t>Certain AR applications also require removing real objects from the perceived environment, in addition to adding virtual objects.</w:t>
      </w:r>
      <w:proofErr w:type="gramEnd"/>
      <w:r w:rsidR="000B5FF7" w:rsidRPr="000B5FF7">
        <w:t xml:space="preserve">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676B3D" w:rsidP="009658FF">
      <w:pPr>
        <w:pStyle w:val="StandardErstzeileneinzug"/>
      </w:pPr>
      <w:r>
        <w:t>Specht et al. (2011):</w:t>
      </w:r>
      <w:r w:rsidR="009658FF">
        <w:t xml:space="preserve">”Milgram and </w:t>
      </w:r>
      <w:proofErr w:type="spellStart"/>
      <w:r w:rsidR="009658FF">
        <w:t>Kishino</w:t>
      </w:r>
      <w:proofErr w:type="spellEnd"/>
      <w:r w:rsidR="009658FF">
        <w:t xml:space="preserve"> (1994) describe augmented reality (AR) as “relating purely virtual environments to purely real environments” (p. 1321). Rice (Shute, 2009) gives an even broader perspective on augmented reality, stating that it should cover any media that is specific to your location and the context of what you are doing. We find these definitions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7346D5" w:rsidRDefault="007346D5" w:rsidP="007346D5">
      <w:pPr>
        <w:pStyle w:val="StandardErstzeileneinzug"/>
      </w:pPr>
      <w:r>
        <w:t xml:space="preserve">Milgram (1994): Spectrum </w:t>
      </w:r>
      <w:r w:rsidR="000C600D">
        <w:t>=</w:t>
      </w:r>
      <w:r>
        <w:t xml:space="preserve">&gt; Sheridan (1992), </w:t>
      </w:r>
      <w:proofErr w:type="spellStart"/>
      <w:r>
        <w:t>Robinett</w:t>
      </w:r>
      <w:proofErr w:type="spellEnd"/>
      <w:r>
        <w:t xml:space="preserve"> (1992) taxonomies</w:t>
      </w:r>
      <w:r w:rsidR="00C732DA">
        <w:br/>
        <w:t xml:space="preserve">Milgram </w:t>
      </w:r>
      <w:proofErr w:type="spellStart"/>
      <w:r w:rsidR="00C732DA">
        <w:t>aber</w:t>
      </w:r>
      <w:proofErr w:type="spellEnd"/>
      <w:r w:rsidR="00C732DA">
        <w:t xml:space="preserve"> </w:t>
      </w:r>
      <w:proofErr w:type="spellStart"/>
      <w:r w:rsidR="00C732DA">
        <w:t>auch</w:t>
      </w:r>
      <w:proofErr w:type="spellEnd"/>
      <w:r w:rsidR="00C732DA">
        <w:t xml:space="preserve">: </w:t>
      </w:r>
      <w:r w:rsidR="00C732DA" w:rsidRPr="00C732DA">
        <w:t>“[AR] refers to all cases in which the display of an otherwise real environment is augmented by means of virtual (computer graphic) objects.”</w:t>
      </w:r>
    </w:p>
    <w:p w:rsidR="00C84A0F" w:rsidRPr="00C84A0F" w:rsidRDefault="00C84A0F" w:rsidP="007346D5">
      <w:pPr>
        <w:pStyle w:val="StandardErstzeileneinzug"/>
      </w:pPr>
      <w:r>
        <w:t xml:space="preserve">Milgram (1994): </w:t>
      </w:r>
      <w:r w:rsidRPr="00C84A0F">
        <w:t xml:space="preserve">“An (approximately) three dimensional taxonomy is proposed, comprising the following dimensions: </w:t>
      </w:r>
      <w:r w:rsidRPr="00C84A0F">
        <w:rPr>
          <w:b/>
          <w:bCs/>
        </w:rPr>
        <w:t>Extent of World Knowledge</w:t>
      </w:r>
      <w:r w:rsidRPr="00C84A0F">
        <w:t xml:space="preserve"> ("how much do we know about the world being displayed?"), </w:t>
      </w:r>
      <w:r w:rsidRPr="00C84A0F">
        <w:rPr>
          <w:b/>
          <w:bCs/>
        </w:rPr>
        <w:t>Reproduction Fidelity</w:t>
      </w:r>
      <w:r w:rsidRPr="00C84A0F">
        <w:t xml:space="preserve"> ("how 'realistically' are we able to display it?"), and </w:t>
      </w:r>
      <w:r w:rsidRPr="00C84A0F">
        <w:rPr>
          <w:b/>
          <w:bCs/>
        </w:rPr>
        <w:t>Extent of Presence Metaphor</w:t>
      </w:r>
      <w:r w:rsidRPr="00C84A0F">
        <w:t xml:space="preserve"> ("what is the extent of the illusion that the observer is present within that world?")”</w:t>
      </w:r>
    </w:p>
    <w:p w:rsidR="007346D5" w:rsidRPr="00BA2B77" w:rsidRDefault="007346D5" w:rsidP="007346D5">
      <w:pPr>
        <w:pStyle w:val="StandardErstzeileneinzug"/>
        <w:rPr>
          <w:lang w:val="de-DE"/>
        </w:rPr>
      </w:pPr>
      <w:r w:rsidRPr="00BA2B77">
        <w:rPr>
          <w:lang w:val="de-DE"/>
        </w:rPr>
        <w:t>Chronologisch ordnen?</w:t>
      </w:r>
    </w:p>
    <w:p w:rsidR="00190344" w:rsidRPr="00BA2B77" w:rsidRDefault="000B5FF7" w:rsidP="00190344">
      <w:pPr>
        <w:pStyle w:val="StandardErstzeileneinzug"/>
        <w:rPr>
          <w:lang w:val="de-DE"/>
        </w:rPr>
      </w:pPr>
      <w:r w:rsidRPr="00BA2B77">
        <w:rPr>
          <w:lang w:val="de-DE"/>
        </w:rPr>
        <w:t>Sheridan</w:t>
      </w:r>
      <w:r w:rsidR="00190344" w:rsidRPr="00BA2B77">
        <w:rPr>
          <w:lang w:val="de-DE"/>
        </w:rPr>
        <w:t xml:space="preserve"> </w:t>
      </w:r>
      <w:r w:rsidR="00FD5995">
        <w:rPr>
          <w:lang w:val="de-DE"/>
        </w:rPr>
        <w:t xml:space="preserve">(1992) </w:t>
      </w:r>
      <w:r w:rsidR="00190344" w:rsidRPr="00BA2B77">
        <w:rPr>
          <w:lang w:val="de-DE"/>
        </w:rPr>
        <w:t>(Faktoren für Presence)</w:t>
      </w:r>
      <w:r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FD5995" w:rsidP="005602E0">
      <w:pPr>
        <w:pStyle w:val="StandardErstzeileneinzug"/>
      </w:pPr>
      <w:proofErr w:type="spellStart"/>
      <w:r>
        <w:t>Robinett</w:t>
      </w:r>
      <w:proofErr w:type="spellEnd"/>
      <w:r>
        <w:t xml:space="preserve"> (1992) (synthetic experience) (“</w:t>
      </w:r>
      <w:r w:rsidRPr="00FD5995">
        <w:t>a taxonomy for classifying systems that incorporate an HMD</w:t>
      </w:r>
      <w:r>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lastRenderedPageBreak/>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45779C" w:rsidP="005602E0">
      <w:pPr>
        <w:pStyle w:val="StandardErstzeileneinzug"/>
      </w:pPr>
      <w:r>
        <w:t>Johnson et al</w:t>
      </w:r>
      <w:proofErr w:type="gramStart"/>
      <w:r>
        <w:t>.(</w:t>
      </w:r>
      <w:proofErr w:type="gramEnd"/>
      <w:r>
        <w:t xml:space="preserve">2011): </w:t>
      </w:r>
      <w:r w:rsidRPr="0045779C">
        <w:t>”Augmented reality (AR) refers to the addition of a computer-assisted contextual layer of information over the real world, creating a reality that is enhanced or augmented.”</w:t>
      </w:r>
      <w:r>
        <w:t xml:space="preserve"> -&gt; </w:t>
      </w:r>
      <w:proofErr w:type="spellStart"/>
      <w:r>
        <w:t>Sehr</w:t>
      </w:r>
      <w:proofErr w:type="spellEnd"/>
      <w:r>
        <w:t xml:space="preserve"> </w:t>
      </w:r>
      <w:proofErr w:type="spellStart"/>
      <w:r>
        <w:t>allgemein</w:t>
      </w:r>
      <w:proofErr w:type="spellEnd"/>
    </w:p>
    <w:p w:rsidR="00FC216C" w:rsidRDefault="00FC216C" w:rsidP="005602E0">
      <w:pPr>
        <w:pStyle w:val="StandardErstzeileneinzug"/>
        <w:rPr>
          <w:b/>
          <w:bCs/>
        </w:rPr>
      </w:pPr>
      <w:r w:rsidRPr="00FC216C">
        <w:rPr>
          <w:i/>
        </w:rPr>
        <w:t xml:space="preserve">Wetzel et al. (2008) </w:t>
      </w:r>
      <w:proofErr w:type="spellStart"/>
      <w:r w:rsidRPr="00FC216C">
        <w:rPr>
          <w:i/>
        </w:rPr>
        <w:t>stellt</w:t>
      </w:r>
      <w:proofErr w:type="spellEnd"/>
      <w:r w:rsidRPr="00FC216C">
        <w:rPr>
          <w:i/>
        </w:rPr>
        <w:t xml:space="preserve"> in </w:t>
      </w:r>
      <w:proofErr w:type="spellStart"/>
      <w:r w:rsidRPr="00FC216C">
        <w:rPr>
          <w:i/>
        </w:rPr>
        <w:t>Frage</w:t>
      </w:r>
      <w:proofErr w:type="spellEnd"/>
      <w:r w:rsidRPr="00FC216C">
        <w:rPr>
          <w:i/>
        </w:rPr>
        <w:t xml:space="preserve">, </w:t>
      </w:r>
      <w:proofErr w:type="spellStart"/>
      <w:r w:rsidRPr="00FC216C">
        <w:rPr>
          <w:i/>
        </w:rPr>
        <w:t>ob</w:t>
      </w:r>
      <w:proofErr w:type="spellEnd"/>
      <w:r w:rsidRPr="00FC216C">
        <w:rPr>
          <w:i/>
        </w:rPr>
        <w:t xml:space="preserve"> The Eye of Judgement AR </w:t>
      </w:r>
      <w:proofErr w:type="spellStart"/>
      <w:proofErr w:type="gramStart"/>
      <w:r w:rsidRPr="00FC216C">
        <w:rPr>
          <w:i/>
        </w:rPr>
        <w:t>ist</w:t>
      </w:r>
      <w:proofErr w:type="spellEnd"/>
      <w:proofErr w:type="gramEnd"/>
      <w:r>
        <w:rPr>
          <w:i/>
        </w:rPr>
        <w:t xml:space="preserve">. </w:t>
      </w:r>
      <w:r w:rsidRPr="00FC216C">
        <w:t xml:space="preserve">”One of the </w:t>
      </w:r>
      <w:r w:rsidRPr="00FC216C">
        <w:rPr>
          <w:b/>
          <w:bCs/>
        </w:rPr>
        <w:t>biggest weaknesses</w:t>
      </w:r>
      <w:r w:rsidRPr="00FC216C">
        <w:t xml:space="preserve"> of The Eye of Judgment is the fact that it might not be a “true” Augmented Reality game at all.”</w:t>
      </w:r>
      <w:r>
        <w:t xml:space="preserve"> – “</w:t>
      </w:r>
      <w:r w:rsidRPr="00FC216C">
        <w:t xml:space="preserve">During [Eye of Judgement], the screen displays the playing field which is enhanced by terrain in each square and other graphical </w:t>
      </w:r>
      <w:proofErr w:type="gramStart"/>
      <w:r w:rsidRPr="00FC216C">
        <w:t>effects</w:t>
      </w:r>
      <w:proofErr w:type="gramEnd"/>
      <w:r w:rsidRPr="00FC216C">
        <w:t xml:space="preserve">. The real playing field is never seen on the screen as it is </w:t>
      </w:r>
      <w:r w:rsidRPr="00FC216C">
        <w:rPr>
          <w:b/>
          <w:bCs/>
        </w:rPr>
        <w:t>completely overlaid by virtual characters and objects</w:t>
      </w:r>
      <w:r>
        <w:rPr>
          <w:b/>
          <w:bCs/>
        </w:rPr>
        <w:t>”</w:t>
      </w:r>
    </w:p>
    <w:p w:rsidR="00FF3529" w:rsidRPr="00FF3529" w:rsidRDefault="00FF3529" w:rsidP="005602E0">
      <w:pPr>
        <w:pStyle w:val="StandardErstzeileneinzug"/>
        <w:rPr>
          <w:bCs/>
        </w:rPr>
      </w:pPr>
      <w:r>
        <w:rPr>
          <w:bCs/>
        </w:rPr>
        <w:t>FitzGerald et al. (2013): “</w:t>
      </w:r>
      <w:r w:rsidRPr="00FF3529">
        <w:rPr>
          <w:bCs/>
        </w:rPr>
        <w:t xml:space="preserve">working definition of AR that includes the </w:t>
      </w:r>
      <w:r w:rsidRPr="00FF3529">
        <w:rPr>
          <w:b/>
          <w:bCs/>
        </w:rPr>
        <w:t>fusion of any digital information with physical world settings</w:t>
      </w:r>
      <w:r w:rsidRPr="00FF3529">
        <w:rPr>
          <w:bCs/>
        </w:rPr>
        <w:t>, i.e. being able to augment one’s immediate surroundings with electronic data or information, in a variety of formats including visual/graphic media, text, audio, video and haptic overlays.”</w:t>
      </w:r>
    </w:p>
    <w:p w:rsidR="000A255A" w:rsidRDefault="000A255A" w:rsidP="005602E0">
      <w:pPr>
        <w:pStyle w:val="StandardErstzeileneinzug"/>
        <w:rPr>
          <w:bCs/>
          <w:i/>
        </w:rPr>
      </w:pPr>
      <w:proofErr w:type="spellStart"/>
      <w:r>
        <w:rPr>
          <w:bCs/>
          <w:i/>
        </w:rPr>
        <w:t>Abgrenzen</w:t>
      </w:r>
      <w:proofErr w:type="spellEnd"/>
      <w:r>
        <w:rPr>
          <w:bCs/>
          <w:i/>
        </w:rPr>
        <w:t xml:space="preserve">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Pr="0045779C" w:rsidRDefault="00B94732" w:rsidP="00B94732">
      <w:pPr>
        <w:pStyle w:val="berschrift3"/>
        <w:rPr>
          <w:lang w:val="en-US"/>
        </w:rPr>
      </w:pPr>
      <w:bookmarkStart w:id="8" w:name="_Toc469909350"/>
      <w:r w:rsidRPr="0045779C">
        <w:rPr>
          <w:lang w:val="en-US"/>
        </w:rPr>
        <w:t>Technology</w:t>
      </w:r>
      <w:bookmarkEnd w:id="8"/>
    </w:p>
    <w:p w:rsidR="00B94732" w:rsidRPr="00A55959" w:rsidRDefault="00B94732" w:rsidP="00B94732">
      <w:pPr>
        <w:pStyle w:val="StandardErstzeileneinzug"/>
      </w:pPr>
      <w:r w:rsidRPr="00A55959">
        <w:t xml:space="preserve">Sutherland </w:t>
      </w:r>
      <w:proofErr w:type="spellStart"/>
      <w:r w:rsidRPr="00A55959">
        <w:t>als</w:t>
      </w:r>
      <w:proofErr w:type="spellEnd"/>
      <w:r w:rsidRPr="00A55959">
        <w:t xml:space="preserve"> </w:t>
      </w:r>
      <w:proofErr w:type="spellStart"/>
      <w:r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(FitzGerald et al.: </w:t>
      </w:r>
      <w:r w:rsidR="008D4F8D" w:rsidRPr="008D4F8D">
        <w:t xml:space="preserve">“Nevertheless, </w:t>
      </w:r>
      <w:r w:rsidR="008D4F8D" w:rsidRPr="008D4F8D">
        <w:rPr>
          <w:b/>
          <w:bCs/>
        </w:rPr>
        <w:t>developers have always aimed to make AR portable</w:t>
      </w:r>
      <w:r w:rsidR="008D4F8D" w:rsidRPr="008D4F8D">
        <w:t xml:space="preserve">. When </w:t>
      </w:r>
      <w:r w:rsidR="008D4F8D" w:rsidRPr="008D4F8D">
        <w:rPr>
          <w:b/>
          <w:bCs/>
        </w:rPr>
        <w:t>Sutherland</w:t>
      </w:r>
      <w:r w:rsidR="008D4F8D" w:rsidRPr="008D4F8D">
        <w:t xml:space="preserve"> began work on a 3D headset display in the 1960s, he noted that his intention was “to present the user with a perspective image which changes as he moves””</w:t>
      </w:r>
      <w:r w:rsidR="008D4F8D">
        <w:t>)</w:t>
      </w:r>
    </w:p>
    <w:p w:rsidR="00A55628" w:rsidRDefault="00A55628" w:rsidP="00A55959">
      <w:pPr>
        <w:pStyle w:val="StandardErstzeileneinzug"/>
        <w:numPr>
          <w:ilvl w:val="0"/>
          <w:numId w:val="3"/>
        </w:numPr>
      </w:pPr>
      <w:r w:rsidRPr="00A55959">
        <w:t xml:space="preserve">HMD/HWD </w:t>
      </w:r>
      <w:r w:rsidR="00FC216C">
        <w:t xml:space="preserve">(Mobile AR) </w:t>
      </w:r>
      <w:r w:rsidRPr="00A55959">
        <w:t>vs Desktop</w:t>
      </w:r>
    </w:p>
    <w:p w:rsidR="0014236C" w:rsidRDefault="0014236C" w:rsidP="00A55959">
      <w:pPr>
        <w:pStyle w:val="StandardErstzeileneinzug"/>
        <w:numPr>
          <w:ilvl w:val="0"/>
          <w:numId w:val="3"/>
        </w:numPr>
        <w:rPr>
          <w:lang w:val="de-DE"/>
        </w:rPr>
      </w:pPr>
      <w:r w:rsidRPr="0014236C">
        <w:rPr>
          <w:lang w:val="de-DE"/>
        </w:rPr>
        <w:t>Feiner et al. (1997) als erstes MARS</w:t>
      </w:r>
      <w:r>
        <w:rPr>
          <w:lang w:val="de-DE"/>
        </w:rPr>
        <w:t xml:space="preserve"> (Mobile </w:t>
      </w:r>
      <w:proofErr w:type="spellStart"/>
      <w:r>
        <w:rPr>
          <w:lang w:val="de-DE"/>
        </w:rPr>
        <w:t>Augmented</w:t>
      </w:r>
      <w:proofErr w:type="spellEnd"/>
      <w:r>
        <w:rPr>
          <w:lang w:val="de-DE"/>
        </w:rPr>
        <w:t xml:space="preserve"> Reality System (So genannt in </w:t>
      </w:r>
      <w:proofErr w:type="spellStart"/>
      <w:r>
        <w:rPr>
          <w:lang w:val="de-DE"/>
        </w:rPr>
        <w:t>Papagiannakis</w:t>
      </w:r>
      <w:proofErr w:type="spellEnd"/>
      <w:r>
        <w:rPr>
          <w:lang w:val="de-DE"/>
        </w:rPr>
        <w:t xml:space="preserve"> et al. (2008), aber wahrscheinlich nicht zum ersten Mal)</w:t>
      </w:r>
    </w:p>
    <w:p w:rsidR="00FF3529" w:rsidRPr="00FF3529" w:rsidRDefault="00FF3529" w:rsidP="00A55959">
      <w:pPr>
        <w:pStyle w:val="StandardErstzeileneinzug"/>
        <w:numPr>
          <w:ilvl w:val="0"/>
          <w:numId w:val="3"/>
        </w:numPr>
      </w:pPr>
      <w:r w:rsidRPr="00FF3529">
        <w:t xml:space="preserve">FitzGerald et al. (2013): “We focus on the use of augmented reality for mobile learning, in </w:t>
      </w:r>
      <w:r w:rsidRPr="00FF3529">
        <w:rPr>
          <w:b/>
          <w:bCs/>
        </w:rPr>
        <w:t>all senses of the word ‘mobile’</w:t>
      </w:r>
      <w:r w:rsidRPr="00FF3529">
        <w:t xml:space="preserve">, where the learner is not constrained to a desktop </w:t>
      </w:r>
      <w:r w:rsidRPr="00FF3529">
        <w:lastRenderedPageBreak/>
        <w:t>computer at a fixed location and the learning itself may be dynamic and across contexts.”</w:t>
      </w:r>
    </w:p>
    <w:p w:rsidR="00B94732" w:rsidRDefault="00B94732" w:rsidP="00B94732">
      <w:pPr>
        <w:pStyle w:val="StandardErstzeileneinzug"/>
        <w:rPr>
          <w:lang w:val="de-DE"/>
        </w:rPr>
      </w:pPr>
      <w:proofErr w:type="spellStart"/>
      <w:r>
        <w:rPr>
          <w:lang w:val="de-DE"/>
        </w:rPr>
        <w:t>Azuma</w:t>
      </w:r>
      <w:proofErr w:type="spellEnd"/>
      <w:r>
        <w:rPr>
          <w:lang w:val="de-DE"/>
        </w:rPr>
        <w:t xml:space="preserve"> (1997)</w:t>
      </w:r>
    </w:p>
    <w:p w:rsidR="00B94732" w:rsidRDefault="00B94732" w:rsidP="00B94732">
      <w:pPr>
        <w:pStyle w:val="StandardErstzeileneinzug"/>
        <w:rPr>
          <w:lang w:val="de-DE"/>
        </w:rPr>
      </w:pPr>
      <w:proofErr w:type="spellStart"/>
      <w:r w:rsidRPr="007346D5">
        <w:rPr>
          <w:lang w:val="de-DE"/>
        </w:rPr>
        <w:t>Yamabe</w:t>
      </w:r>
      <w:proofErr w:type="spellEnd"/>
      <w:r w:rsidRPr="007346D5">
        <w:rPr>
          <w:lang w:val="de-DE"/>
        </w:rPr>
        <w:t xml:space="preserve"> et al. erwähnen (</w:t>
      </w:r>
      <w:proofErr w:type="spellStart"/>
      <w:r w:rsidRPr="007346D5">
        <w:rPr>
          <w:lang w:val="de-DE"/>
        </w:rPr>
        <w:t>Projector</w:t>
      </w:r>
      <w:proofErr w:type="spellEnd"/>
      <w:r w:rsidRPr="007346D5">
        <w:rPr>
          <w:lang w:val="de-DE"/>
        </w:rPr>
        <w:t>)</w:t>
      </w:r>
    </w:p>
    <w:p w:rsidR="00B94732" w:rsidRPr="00A55628" w:rsidRDefault="00B94732" w:rsidP="00B94732">
      <w:pPr>
        <w:pStyle w:val="StandardErstzeileneinzug"/>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in </w:t>
      </w:r>
      <w:proofErr w:type="spellStart"/>
      <w:r w:rsidR="00EB09FA" w:rsidRPr="00B24973">
        <w:rPr>
          <w:lang w:val="de-DE"/>
        </w:rPr>
        <w:t>Kruijff</w:t>
      </w:r>
      <w:proofErr w:type="spellEnd"/>
      <w:r w:rsidR="00EB09FA" w:rsidRPr="00B24973">
        <w:rPr>
          <w:lang w:val="de-DE"/>
        </w:rPr>
        <w:t xml:space="preserve"> et al. </w:t>
      </w:r>
      <w:r w:rsidR="00EB09FA">
        <w:t>(2010))</w:t>
      </w:r>
      <w:r w:rsidRPr="00A55628">
        <w:t>)</w:t>
      </w:r>
    </w:p>
    <w:p w:rsidR="000B5FF7" w:rsidRPr="000B5FF7" w:rsidRDefault="000B5FF7" w:rsidP="000B5FF7">
      <w:pPr>
        <w:pStyle w:val="StandardErstzeileneinzug"/>
        <w:numPr>
          <w:ilvl w:val="0"/>
          <w:numId w:val="3"/>
        </w:numPr>
      </w:pPr>
      <w:r w:rsidRPr="000B5FF7">
        <w:t>Azuma (2001):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Pr="000D35EE" w:rsidRDefault="000B5FF7" w:rsidP="00B94732">
      <w:pPr>
        <w:pStyle w:val="StandardErstzeileneinzug"/>
        <w:rPr>
          <w:lang w:val="de-DE"/>
        </w:rPr>
      </w:pPr>
      <w:r w:rsidRPr="00BA2B77">
        <w:t xml:space="preserve">Location-Based </w:t>
      </w:r>
      <w:r w:rsidR="00BA2B77">
        <w:t>(</w:t>
      </w:r>
      <w:proofErr w:type="spellStart"/>
      <w:r w:rsidR="00BA2B77">
        <w:t>geolocated</w:t>
      </w:r>
      <w:proofErr w:type="spellEnd"/>
      <w:r w:rsidR="00BA2B77">
        <w:t>/marker-less</w:t>
      </w:r>
      <w:r w:rsidR="0045779C">
        <w:t>/</w:t>
      </w:r>
      <w:proofErr w:type="gramStart"/>
      <w:r w:rsidR="0045779C">
        <w:t>gravimetric(</w:t>
      </w:r>
      <w:proofErr w:type="gramEnd"/>
      <w:r w:rsidR="0045779C">
        <w:t>Johnson et al. (2011))</w:t>
      </w:r>
      <w:r w:rsidR="00BA2B77">
        <w:t xml:space="preserve">) </w:t>
      </w:r>
      <w:r w:rsidRPr="00BA2B77">
        <w:t>vs Vision-Based</w:t>
      </w:r>
      <w:r w:rsidR="00BA2B77" w:rsidRPr="00BA2B77">
        <w:t xml:space="preserve"> (</w:t>
      </w:r>
      <w:r w:rsidR="00BA2B77">
        <w:t>artefact-based /marker-based) (</w:t>
      </w:r>
      <w:proofErr w:type="spellStart"/>
      <w:r w:rsidR="00BA2B77">
        <w:t>Munnerley</w:t>
      </w:r>
      <w:proofErr w:type="spellEnd"/>
      <w:r w:rsidR="00BA2B77">
        <w:t xml:space="preserve"> et al. </w:t>
      </w:r>
      <w:r w:rsidR="00BA2B77" w:rsidRPr="00E762AE">
        <w:rPr>
          <w:lang w:val="de-DE"/>
        </w:rPr>
        <w:t xml:space="preserve">(2012), FitzGerald et al. </w:t>
      </w:r>
      <w:r w:rsidR="00BA2B77" w:rsidRPr="000D35EE">
        <w:rPr>
          <w:lang w:val="de-DE"/>
        </w:rPr>
        <w:t>(2013)</w:t>
      </w:r>
      <w:r w:rsidR="000D35EE" w:rsidRPr="000D35EE">
        <w:rPr>
          <w:lang w:val="de-DE"/>
        </w:rPr>
        <w:t xml:space="preserve"> zitiert ihn, benutzt </w:t>
      </w:r>
      <w:r w:rsidR="000D35EE">
        <w:rPr>
          <w:lang w:val="de-DE"/>
        </w:rPr>
        <w:t>(zusätzlich?)</w:t>
      </w:r>
      <w:r w:rsidR="000D35EE" w:rsidRPr="000D35EE">
        <w:rPr>
          <w:lang w:val="de-DE"/>
        </w:rPr>
        <w:t xml:space="preserve"> </w:t>
      </w:r>
      <w:proofErr w:type="spellStart"/>
      <w:r w:rsidR="000D35EE" w:rsidRPr="000D35EE">
        <w:rPr>
          <w:lang w:val="de-DE"/>
        </w:rPr>
        <w:t>marker-less</w:t>
      </w:r>
      <w:proofErr w:type="spellEnd"/>
      <w:r w:rsidR="000D35EE" w:rsidRPr="000D35EE">
        <w:rPr>
          <w:lang w:val="de-DE"/>
        </w:rPr>
        <w:t>/-</w:t>
      </w:r>
      <w:proofErr w:type="spellStart"/>
      <w:r w:rsidR="000D35EE" w:rsidRPr="000D35EE">
        <w:rPr>
          <w:lang w:val="de-DE"/>
        </w:rPr>
        <w:t>based</w:t>
      </w:r>
      <w:proofErr w:type="spellEnd"/>
      <w:r w:rsidR="00BA2B77" w:rsidRPr="000D35EE">
        <w:rPr>
          <w:lang w:val="de-DE"/>
        </w:rPr>
        <w:t xml:space="preserve">) -&gt; </w:t>
      </w:r>
      <w:proofErr w:type="spellStart"/>
      <w:r w:rsidR="00BA2B77" w:rsidRPr="000D35EE">
        <w:rPr>
          <w:lang w:val="de-DE"/>
        </w:rPr>
        <w:t>Hololens</w:t>
      </w:r>
      <w:proofErr w:type="spellEnd"/>
      <w:r w:rsidR="00BA2B77" w:rsidRPr="000D35EE">
        <w:rPr>
          <w:lang w:val="de-DE"/>
        </w:rPr>
        <w:t xml:space="preserve"> hervorheben als alternativen dritten Ansatz</w:t>
      </w:r>
    </w:p>
    <w:p w:rsidR="00D62371" w:rsidRPr="00D62371" w:rsidRDefault="00D62371" w:rsidP="00D62371">
      <w:pPr>
        <w:pStyle w:val="StandardErstzeileneinzug"/>
      </w:pPr>
      <w:r w:rsidRPr="00D62371">
        <w:t xml:space="preserve">Marker-based: You &amp; Neumann listen </w:t>
      </w:r>
      <w:proofErr w:type="spellStart"/>
      <w:r w:rsidRPr="00D62371">
        <w:t>Arten</w:t>
      </w:r>
      <w:proofErr w:type="spellEnd"/>
      <w:r w:rsidRPr="00D62371">
        <w:t xml:space="preserve"> von Fiducials (5.1) (corner features, square shape markers, circular</w:t>
      </w:r>
      <w:r>
        <w:t xml:space="preserve"> </w:t>
      </w:r>
      <w:r w:rsidRPr="00D62371">
        <w:t>markers, and multi-ring color markers)</w:t>
      </w:r>
    </w:p>
    <w:p w:rsidR="00B94732" w:rsidRPr="000E6263" w:rsidRDefault="004A0BD1" w:rsidP="00B94732">
      <w:pPr>
        <w:pStyle w:val="StandardErstzeileneinzug"/>
      </w:pPr>
      <w:r w:rsidRPr="004A0BD1">
        <w:rPr>
          <w:lang w:val="de-DE"/>
        </w:rPr>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(Schall et al.</w:t>
      </w:r>
      <w:r w:rsidR="00C732DA">
        <w:rPr>
          <w:lang w:val="de-DE"/>
        </w:rPr>
        <w:t xml:space="preserve"> </w:t>
      </w:r>
      <w:r w:rsidR="00C732DA" w:rsidRPr="000E6263">
        <w:t xml:space="preserve">(2009), </w:t>
      </w:r>
      <w:proofErr w:type="spellStart"/>
      <w:r w:rsidR="00C732DA" w:rsidRPr="000E6263">
        <w:t>Hol</w:t>
      </w:r>
      <w:proofErr w:type="spellEnd"/>
      <w:r w:rsidR="00C732DA" w:rsidRPr="000E6263">
        <w:t xml:space="preserve"> et al. (2006)</w:t>
      </w:r>
      <w:r w:rsidRPr="000E6263">
        <w:t>)</w:t>
      </w:r>
    </w:p>
    <w:p w:rsidR="004A0BD1" w:rsidRPr="004A0BD1" w:rsidRDefault="004A0BD1" w:rsidP="00B94732">
      <w:pPr>
        <w:pStyle w:val="StandardErstzeileneinzug"/>
      </w:pPr>
      <w:r w:rsidRPr="000E6263">
        <w:t xml:space="preserve">Wetzel et al. </w:t>
      </w:r>
      <w:r w:rsidRPr="004A0BD1">
        <w:t xml:space="preserve">(2008): “Using GPS in </w:t>
      </w:r>
      <w:proofErr w:type="spellStart"/>
      <w:r w:rsidRPr="004A0BD1">
        <w:t>TimeWarp</w:t>
      </w:r>
      <w:proofErr w:type="spellEnd"/>
      <w:r w:rsidRPr="004A0BD1">
        <w:t xml:space="preserve"> proved to be a problematic choice for example. (...) Marker tracking on the other hand as applied in Interference or The Eye of Judgment is much more stable and a </w:t>
      </w:r>
      <w:r w:rsidRPr="004A0BD1">
        <w:rPr>
          <w:b/>
          <w:bCs/>
        </w:rPr>
        <w:t>simple yet often times effective solution.</w:t>
      </w:r>
      <w:r w:rsidRPr="004A0BD1">
        <w:t>”</w:t>
      </w:r>
    </w:p>
    <w:p w:rsidR="00B94732" w:rsidRDefault="00B94732" w:rsidP="00B94732">
      <w:pPr>
        <w:pStyle w:val="StandardErstzeileneinzug"/>
        <w:rPr>
          <w:lang w:val="de-DE"/>
        </w:rPr>
      </w:pPr>
      <w:r>
        <w:rPr>
          <w:lang w:val="de-DE"/>
        </w:rPr>
        <w:t>Moderner Vergleich</w:t>
      </w:r>
    </w:p>
    <w:p w:rsid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55CC0" w:rsidRDefault="00C55CC0" w:rsidP="00B94732">
      <w:pPr>
        <w:pStyle w:val="StandardErstzeileneinzug"/>
      </w:pPr>
      <w:proofErr w:type="spellStart"/>
      <w:r>
        <w:rPr>
          <w:lang w:val="de-DE"/>
        </w:rPr>
        <w:t>Furmanski</w:t>
      </w:r>
      <w:proofErr w:type="spellEnd"/>
      <w:r>
        <w:rPr>
          <w:lang w:val="de-DE"/>
        </w:rPr>
        <w:t xml:space="preserve"> et al. </w:t>
      </w:r>
      <w:r w:rsidRPr="000E6263">
        <w:t xml:space="preserve">(2002) </w:t>
      </w:r>
      <w:proofErr w:type="spellStart"/>
      <w:r w:rsidRPr="000E6263">
        <w:t>unterscheiden</w:t>
      </w:r>
      <w:proofErr w:type="spellEnd"/>
      <w:r w:rsidRPr="000E6263">
        <w:t>: “Processing methods can be classifie</w:t>
      </w:r>
      <w:r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0A7144" w:rsidP="00B94732">
      <w:pPr>
        <w:pStyle w:val="StandardErstzeileneinzug"/>
      </w:pPr>
      <w:r>
        <w:t xml:space="preserve">Azuma (2001): </w:t>
      </w:r>
      <w:r w:rsidRPr="000A7144">
        <w:t xml:space="preserve">“One category for new developments is enabling technologies. Enabling technologies are advances in the basic technologies needed to build compelling AR environments. Examples of these technologies include </w:t>
      </w:r>
      <w:r w:rsidRPr="000A7144">
        <w:rPr>
          <w:b/>
        </w:rPr>
        <w:t>displays, tracking, registration, and calibration.</w:t>
      </w:r>
      <w:r w:rsidRPr="000A7144">
        <w:t>”</w:t>
      </w:r>
    </w:p>
    <w:p w:rsidR="009902FC" w:rsidRDefault="009902FC" w:rsidP="00B94732">
      <w:pPr>
        <w:pStyle w:val="StandardErstzeileneinzug"/>
        <w:rPr>
          <w:lang w:val="de-DE"/>
        </w:rPr>
      </w:pPr>
      <w:r w:rsidRPr="009902FC">
        <w:rPr>
          <w:lang w:val="de-DE"/>
        </w:rPr>
        <w:t>Sharma et a</w:t>
      </w:r>
      <w:r>
        <w:rPr>
          <w:lang w:val="de-DE"/>
        </w:rPr>
        <w:t xml:space="preserve">l. (2016) unterscheidet (Smart </w:t>
      </w:r>
      <w:proofErr w:type="spellStart"/>
      <w:r>
        <w:rPr>
          <w:lang w:val="de-DE"/>
        </w:rPr>
        <w:t>g</w:t>
      </w:r>
      <w:r w:rsidRPr="009902FC">
        <w:rPr>
          <w:lang w:val="de-DE"/>
        </w:rPr>
        <w:t>lasses</w:t>
      </w:r>
      <w:proofErr w:type="spellEnd"/>
      <w:r>
        <w:rPr>
          <w:lang w:val="de-DE"/>
        </w:rPr>
        <w:t xml:space="preserve">): </w:t>
      </w:r>
      <w:proofErr w:type="spellStart"/>
      <w:r>
        <w:rPr>
          <w:lang w:val="de-DE"/>
        </w:rPr>
        <w:t>Monocular</w:t>
      </w:r>
      <w:proofErr w:type="spellEnd"/>
      <w:r>
        <w:rPr>
          <w:lang w:val="de-DE"/>
        </w:rPr>
        <w:t>, bi-</w:t>
      </w:r>
      <w:proofErr w:type="spellStart"/>
      <w:r>
        <w:rPr>
          <w:lang w:val="de-DE"/>
        </w:rPr>
        <w:t>ocular</w:t>
      </w:r>
      <w:proofErr w:type="spellEnd"/>
      <w:r>
        <w:rPr>
          <w:lang w:val="de-DE"/>
        </w:rPr>
        <w:t xml:space="preserve">, </w:t>
      </w:r>
      <w:proofErr w:type="spellStart"/>
      <w:r>
        <w:rPr>
          <w:lang w:val="de-DE"/>
        </w:rPr>
        <w:t>binocular</w:t>
      </w:r>
      <w:proofErr w:type="spellEnd"/>
      <w:r>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Pr="000E6263"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Pr="001B1B51" w:rsidRDefault="001B1B51" w:rsidP="0044065F">
      <w:pPr>
        <w:pStyle w:val="StandardErstzeileneinzug"/>
        <w:rPr>
          <w:i/>
        </w:rPr>
      </w:pPr>
      <w:r w:rsidRPr="000E6263">
        <w:rPr>
          <w:i/>
          <w:lang w:val="de-DE"/>
        </w:rPr>
        <w:lastRenderedPageBreak/>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(Wetzel et al. </w:t>
      </w:r>
      <w:r>
        <w:rPr>
          <w:i/>
        </w:rPr>
        <w:t>(2008)</w:t>
      </w:r>
      <w:r w:rsidRPr="001B1B51">
        <w:rPr>
          <w:i/>
        </w:rPr>
        <w:t>)</w:t>
      </w:r>
    </w:p>
    <w:p w:rsidR="00C4539F" w:rsidRDefault="00C4539F" w:rsidP="00C4539F">
      <w:pPr>
        <w:pStyle w:val="berschrift3"/>
      </w:pPr>
      <w:bookmarkStart w:id="9" w:name="_Toc469909351"/>
      <w:proofErr w:type="spellStart"/>
      <w:r>
        <w:t>Applications</w:t>
      </w:r>
      <w:bookmarkEnd w:id="9"/>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E847D4" w:rsidRDefault="00E847D4" w:rsidP="00E847D4">
      <w:pPr>
        <w:pStyle w:val="StandardErstzeileneinzug"/>
        <w:rPr>
          <w:lang w:val="de-DE"/>
        </w:rPr>
      </w:pPr>
      <w:r w:rsidRPr="0044065F">
        <w:rPr>
          <w:lang w:val="de-DE"/>
        </w:rPr>
        <w:t>Allgemein: Patterns?</w:t>
      </w:r>
    </w:p>
    <w:p w:rsidR="00E847D4" w:rsidRDefault="00E847D4" w:rsidP="00E847D4">
      <w:pPr>
        <w:pStyle w:val="StandardErstzeileneinzug"/>
      </w:pPr>
      <w:proofErr w:type="spellStart"/>
      <w:r w:rsidRPr="0044065F">
        <w:rPr>
          <w:lang w:val="de-DE"/>
        </w:rPr>
        <w:t>Antonacci</w:t>
      </w:r>
      <w:proofErr w:type="spellEnd"/>
      <w:r w:rsidRPr="0044065F">
        <w:rPr>
          <w:lang w:val="de-DE"/>
        </w:rPr>
        <w:t xml:space="preserve"> et al. </w:t>
      </w:r>
      <w:r>
        <w:t xml:space="preserve">(2015): </w:t>
      </w:r>
      <w:r w:rsidRPr="0051022F">
        <w:t>“Below some design patterns already identified by the authors of this paper, which take advantage of AR potential, are listed:</w:t>
      </w:r>
    </w:p>
    <w:p w:rsidR="00E847D4" w:rsidRDefault="00E847D4" w:rsidP="00E847D4">
      <w:pPr>
        <w:pStyle w:val="StandardErstzeileneinzug"/>
      </w:pPr>
      <w:r w:rsidRPr="0051022F">
        <w:t>• Localization: adding information related to the user’s position and orientation;</w:t>
      </w:r>
    </w:p>
    <w:p w:rsidR="00E847D4" w:rsidRDefault="00E847D4" w:rsidP="00E847D4">
      <w:pPr>
        <w:pStyle w:val="StandardErstzeileneinzug"/>
      </w:pPr>
      <w:r w:rsidRPr="0051022F">
        <w:t>• Video recording and view sharing: sharing the user’s view with another user or an expert;</w:t>
      </w:r>
    </w:p>
    <w:p w:rsidR="00E847D4" w:rsidRDefault="00E847D4" w:rsidP="00E847D4">
      <w:pPr>
        <w:pStyle w:val="StandardErstzeileneinzug"/>
      </w:pPr>
      <w:r w:rsidRPr="0051022F">
        <w:t>• Synchronous communication: using communication features while performing a task;</w:t>
      </w:r>
    </w:p>
    <w:p w:rsidR="00E847D4" w:rsidRDefault="00E847D4" w:rsidP="00E847D4">
      <w:pPr>
        <w:pStyle w:val="StandardErstzeileneinzug"/>
      </w:pPr>
      <w:r w:rsidRPr="0051022F">
        <w:t>• Contextualization: enriching the current view by providing contextual information (e.g. distance to specific points);</w:t>
      </w:r>
    </w:p>
    <w:p w:rsidR="00E847D4" w:rsidRPr="00E847D4" w:rsidRDefault="00E847D4" w:rsidP="00B238C1">
      <w:pPr>
        <w:pStyle w:val="StandardErstzeileneinzug"/>
      </w:pPr>
      <w:r w:rsidRPr="0051022F">
        <w:t>• Object recognition: enhancing or enriching an object in the field of vision of the user;</w:t>
      </w:r>
    </w:p>
    <w:p w:rsidR="00C4539F" w:rsidRPr="00E847D4" w:rsidRDefault="00C4539F" w:rsidP="00C4539F">
      <w:pPr>
        <w:pStyle w:val="berschrift4"/>
        <w:rPr>
          <w:lang w:val="en-US"/>
        </w:rPr>
      </w:pPr>
      <w:bookmarkStart w:id="10" w:name="_Toc469909352"/>
      <w:r w:rsidRPr="00E847D4">
        <w:rPr>
          <w:lang w:val="en-US"/>
        </w:rPr>
        <w:t>Industrial</w:t>
      </w:r>
      <w:bookmarkEnd w:id="10"/>
    </w:p>
    <w:p w:rsidR="00282579" w:rsidRDefault="00386720" w:rsidP="00282579">
      <w:pPr>
        <w:pStyle w:val="StandardErstzeileneinzug"/>
      </w:pPr>
      <w:proofErr w:type="spellStart"/>
      <w:r w:rsidRPr="00FD5995">
        <w:t>Schall</w:t>
      </w:r>
      <w:proofErr w:type="spellEnd"/>
      <w:r w:rsidRPr="00FD5995">
        <w:t xml:space="preserve"> et </w:t>
      </w:r>
      <w:r w:rsidRPr="00386720">
        <w:t xml:space="preserve">al.: </w:t>
      </w:r>
      <w:proofErr w:type="gramStart"/>
      <w:r w:rsidRPr="00386720">
        <w:t>„</w:t>
      </w:r>
      <w:r>
        <w:t>[</w:t>
      </w:r>
      <w:proofErr w:type="gramEnd"/>
      <w:r>
        <w:t>V]</w:t>
      </w:r>
      <w:proofErr w:type="spellStart"/>
      <w:r w:rsidRPr="00386720">
        <w:t>isualization</w:t>
      </w:r>
      <w:proofErr w:type="spellEnd"/>
      <w:r w:rsidRPr="00386720">
        <w:t xml:space="preserve"> of underground infrastructures, such as water mains and electricity lines</w:t>
      </w:r>
      <w:r>
        <w:t>”</w:t>
      </w:r>
      <w:r w:rsidR="00C55CC0">
        <w:t xml:space="preserve"> (=Obscured Information Visualization (OIV) (</w:t>
      </w:r>
      <w:proofErr w:type="spellStart"/>
      <w:r w:rsidR="00C55CC0">
        <w:t>Furmanski</w:t>
      </w:r>
      <w:proofErr w:type="spellEnd"/>
      <w:r w:rsidR="00C55CC0">
        <w:t>, Azuma &amp; Daily (2002)))</w:t>
      </w:r>
    </w:p>
    <w:p w:rsidR="00B24973" w:rsidRDefault="00B24973" w:rsidP="00282579">
      <w:pPr>
        <w:pStyle w:val="StandardErstzeileneinzug"/>
      </w:pPr>
      <w:r>
        <w:t>Azuma (1997 und 2001)</w:t>
      </w:r>
    </w:p>
    <w:p w:rsidR="000D35EE" w:rsidRPr="000D35EE" w:rsidRDefault="000D35EE" w:rsidP="00282579">
      <w:pPr>
        <w:pStyle w:val="StandardErstzeileneinzug"/>
      </w:pPr>
      <w:r>
        <w:t>FitzGerald et al.: “</w:t>
      </w:r>
      <w:r w:rsidRPr="000D35EE">
        <w:t>recent technological advances have enabled the use of any kind of image defined within the AR technology (e.g. the ‘</w:t>
      </w:r>
      <w:proofErr w:type="spellStart"/>
      <w:r w:rsidRPr="000D35EE">
        <w:t>Aurasma</w:t>
      </w:r>
      <w:proofErr w:type="spellEnd"/>
      <w:r w:rsidRPr="000D35EE">
        <w:t>’ mobile phone app [</w:t>
      </w:r>
      <w:hyperlink r:id="rId10" w:history="1">
        <w:r w:rsidRPr="000D35EE">
          <w:rPr>
            <w:rStyle w:val="Hyperlink"/>
          </w:rPr>
          <w:t>http://www.aurasma.com</w:t>
        </w:r>
      </w:hyperlink>
      <w:r w:rsidRPr="000D35EE">
        <w:t>] used primarily for marketing)</w:t>
      </w:r>
      <w:r>
        <w:t>.”</w:t>
      </w:r>
    </w:p>
    <w:p w:rsidR="00C4539F" w:rsidRDefault="00C4539F" w:rsidP="00C4539F">
      <w:pPr>
        <w:pStyle w:val="berschrift4"/>
        <w:rPr>
          <w:lang w:val="en-US"/>
        </w:rPr>
      </w:pPr>
      <w:bookmarkStart w:id="11" w:name="_Toc469909353"/>
      <w:r w:rsidRPr="00C55CC0">
        <w:rPr>
          <w:lang w:val="en-US"/>
        </w:rPr>
        <w:t>Education and expertise transfer</w:t>
      </w:r>
      <w:bookmarkEnd w:id="11"/>
    </w:p>
    <w:p w:rsidR="00EF40A7" w:rsidRDefault="00EF40A7" w:rsidP="00EF40A7">
      <w:pPr>
        <w:pStyle w:val="StandardErstzeileneinzug"/>
      </w:pPr>
      <w:r>
        <w:t>Johnson et al. (2011) – Horizon Report 2011: Time-to-Adoption 2-3 years (“</w:t>
      </w:r>
      <w:r w:rsidRPr="00EF40A7">
        <w:t>likely time frames for their entrance into</w:t>
      </w:r>
      <w:r>
        <w:t xml:space="preserve"> </w:t>
      </w:r>
      <w:r w:rsidRPr="00EF40A7">
        <w:t>mainstream use for</w:t>
      </w:r>
      <w:r>
        <w:t xml:space="preserve"> teaching, learning, or creative </w:t>
      </w:r>
      <w:r w:rsidRPr="00EF40A7">
        <w:t>inquiry.</w:t>
      </w:r>
      <w:r>
        <w:t>)</w:t>
      </w:r>
    </w:p>
    <w:p w:rsidR="005A598C" w:rsidRDefault="005A598C" w:rsidP="005A598C">
      <w:pPr>
        <w:pStyle w:val="StandardErstzeileneinzug"/>
        <w:numPr>
          <w:ilvl w:val="0"/>
          <w:numId w:val="3"/>
        </w:numPr>
      </w:pPr>
      <w:r>
        <w:t xml:space="preserve">Johnson et al. (2016) – Horizon Report 2016 Higher Education Edition </w:t>
      </w:r>
      <w:proofErr w:type="spellStart"/>
      <w:r>
        <w:t>listet</w:t>
      </w:r>
      <w:proofErr w:type="spellEnd"/>
      <w:r>
        <w:t xml:space="preserve"> </w:t>
      </w:r>
      <w:proofErr w:type="spellStart"/>
      <w:r>
        <w:t>es</w:t>
      </w:r>
      <w:proofErr w:type="spellEnd"/>
      <w:r>
        <w:t xml:space="preserve"> </w:t>
      </w:r>
      <w:proofErr w:type="spellStart"/>
      <w:r>
        <w:t>auch</w:t>
      </w:r>
      <w:proofErr w:type="spellEnd"/>
      <w:r>
        <w:t xml:space="preserve"> </w:t>
      </w:r>
      <w:proofErr w:type="spellStart"/>
      <w:proofErr w:type="gramStart"/>
      <w:r>
        <w:t>als</w:t>
      </w:r>
      <w:proofErr w:type="spellEnd"/>
      <w:proofErr w:type="gramEnd"/>
      <w:r>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F57265" w:rsidP="00F57265">
      <w:pPr>
        <w:pStyle w:val="StandardErstzeileneinzug"/>
      </w:pPr>
      <w:r>
        <w:t xml:space="preserve">FitzGerald et al.: </w:t>
      </w:r>
      <w:r w:rsidRPr="00F57265">
        <w:t xml:space="preserve">“At a first glance, the shift from low-tech to mobile-tech and to AR may seem merely quantitative: </w:t>
      </w:r>
      <w:r w:rsidRPr="00F57265">
        <w:rPr>
          <w:b/>
          <w:bCs/>
        </w:rPr>
        <w:t>augmenting/adding to reality has always been a part of outdoor education</w:t>
      </w:r>
      <w:r w:rsidRPr="00F57265">
        <w:t xml:space="preserve">, whether it is through informative signposts at a site, costumed re-enactments of </w:t>
      </w:r>
      <w:r w:rsidRPr="00F57265">
        <w:lastRenderedPageBreak/>
        <w:t xml:space="preserve">historical events, or straightforward on-site tuition by a teacher or parent. </w:t>
      </w:r>
      <w:r w:rsidRPr="00F57265">
        <w:rPr>
          <w:b/>
          <w:bCs/>
        </w:rPr>
        <w:t>We change our perspectives, understanding and meaning-making of reality</w:t>
      </w:r>
      <w:r w:rsidRPr="00F57265">
        <w:t xml:space="preserve"> by augmenting it with additional information</w:t>
      </w:r>
      <w:r>
        <w:t>.”</w:t>
      </w:r>
    </w:p>
    <w:p w:rsidR="00B24973" w:rsidRDefault="00B24973" w:rsidP="00EF40A7">
      <w:pPr>
        <w:pStyle w:val="StandardErstzeileneinzug"/>
      </w:pPr>
      <w:r w:rsidRPr="00B24973">
        <w:t xml:space="preserve">Dunleavy et al. (2009): “Three complementary technological interfaces are now shaping how people learn, with multiple implications </w:t>
      </w:r>
      <w:r>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B94732" w:rsidP="00B94732">
      <w:pPr>
        <w:pStyle w:val="StandardErstzeileneinzug"/>
        <w:rPr>
          <w:lang w:val="de-DE"/>
        </w:rPr>
      </w:pPr>
      <w:proofErr w:type="spellStart"/>
      <w:r w:rsidRPr="00E05709">
        <w:rPr>
          <w:lang w:val="de-DE"/>
        </w:rPr>
        <w:t>Azuma</w:t>
      </w:r>
      <w:proofErr w:type="spellEnd"/>
      <w:r w:rsidRPr="00E05709">
        <w:rPr>
          <w:lang w:val="de-DE"/>
        </w:rPr>
        <w:t xml:space="preserve"> (1997) erwähnen? Besser nur modern</w:t>
      </w:r>
      <w:r w:rsidR="00B24973" w:rsidRPr="00E05709">
        <w:rPr>
          <w:lang w:val="de-DE"/>
        </w:rPr>
        <w:t>e</w:t>
      </w:r>
      <w:r w:rsidRPr="00E05709">
        <w:rPr>
          <w:lang w:val="de-DE"/>
        </w:rPr>
        <w:t xml:space="preserve"> Ve</w:t>
      </w:r>
      <w:r w:rsidRPr="00FD5995">
        <w:rPr>
          <w:lang w:val="de-DE"/>
        </w:rPr>
        <w:t>rgleiche?</w:t>
      </w:r>
    </w:p>
    <w:p w:rsidR="00B94732" w:rsidRPr="00E05709" w:rsidRDefault="00B94732" w:rsidP="00B94732">
      <w:pPr>
        <w:pStyle w:val="StandardErstzeileneinzug"/>
        <w:rPr>
          <w:lang w:val="es-ES_tradnl"/>
        </w:rPr>
      </w:pPr>
      <w:r w:rsidRPr="00E05709">
        <w:rPr>
          <w:lang w:val="es-ES_tradnl"/>
        </w:rPr>
        <w:t>Dunleavy (2009) (Alien Contact)</w:t>
      </w:r>
    </w:p>
    <w:p w:rsidR="00B94732" w:rsidRPr="00A82E0B" w:rsidRDefault="00B94732" w:rsidP="00B94732">
      <w:pPr>
        <w:pStyle w:val="StandardErstzeileneinzug"/>
      </w:pPr>
      <w:r w:rsidRPr="00E05709">
        <w:rPr>
          <w:lang w:val="es-ES_tradnl"/>
        </w:rPr>
        <w:t xml:space="preserve">Yamabe et al. </w:t>
      </w:r>
      <w:r w:rsidR="00A82E0B" w:rsidRPr="00E05709">
        <w:t>(2013): Augme</w:t>
      </w:r>
      <w:r w:rsidR="00A82E0B" w:rsidRPr="00A82E0B">
        <w:t xml:space="preserv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B94732" w:rsidP="00B94732">
      <w:pPr>
        <w:pStyle w:val="StandardErstzeileneinzug"/>
        <w:rPr>
          <w:lang w:val="de-DE"/>
        </w:rPr>
      </w:pPr>
      <w:r>
        <w:rPr>
          <w:lang w:val="de-DE"/>
        </w:rPr>
        <w:t>Ishii et al. (Athletik speziell erwähnen, hier können andere eingebunden werden</w:t>
      </w:r>
      <w:r w:rsidR="000F6C54">
        <w:rPr>
          <w:lang w:val="de-DE"/>
        </w:rPr>
        <w:t xml:space="preserve">, z.B.: </w:t>
      </w:r>
      <w:proofErr w:type="spellStart"/>
      <w:r w:rsidR="000F6C54">
        <w:rPr>
          <w:lang w:val="de-DE"/>
        </w:rPr>
        <w:t>Soga</w:t>
      </w:r>
      <w:proofErr w:type="spellEnd"/>
      <w:r w:rsidR="000F6C54">
        <w:rPr>
          <w:lang w:val="de-DE"/>
        </w:rPr>
        <w:t xml:space="preserve"> et al. </w:t>
      </w:r>
      <w:r w:rsidR="000F6C54" w:rsidRPr="00BA2B77">
        <w:rPr>
          <w:lang w:val="de-DE"/>
        </w:rPr>
        <w:t xml:space="preserve">(2011), Rahman et al. (2011), </w:t>
      </w:r>
      <w:r w:rsidRPr="00BA2B77">
        <w:rPr>
          <w:lang w:val="de-DE"/>
        </w:rPr>
        <w:t>)</w:t>
      </w:r>
    </w:p>
    <w:p w:rsidR="000F6C54" w:rsidRPr="00BA2B77" w:rsidRDefault="000F6C54" w:rsidP="00B94732">
      <w:pPr>
        <w:pStyle w:val="StandardErstzeileneinzug"/>
        <w:rPr>
          <w:lang w:val="de-DE"/>
        </w:rPr>
      </w:pPr>
      <w:proofErr w:type="spellStart"/>
      <w:r w:rsidRPr="00BA2B77">
        <w:rPr>
          <w:lang w:val="de-DE"/>
        </w:rPr>
        <w:t>Ternier</w:t>
      </w:r>
      <w:proofErr w:type="spellEnd"/>
      <w:r w:rsidRPr="00BA2B77">
        <w:rPr>
          <w:lang w:val="de-DE"/>
        </w:rPr>
        <w:t xml:space="preserve"> et al. (2012) (</w:t>
      </w:r>
      <w:proofErr w:type="spellStart"/>
      <w:r w:rsidRPr="00BA2B77">
        <w:rPr>
          <w:lang w:val="de-DE"/>
        </w:rPr>
        <w:t>ARLearn</w:t>
      </w:r>
      <w:proofErr w:type="spellEnd"/>
      <w:r w:rsidRPr="00BA2B77">
        <w:rPr>
          <w:lang w:val="de-DE"/>
        </w:rPr>
        <w:t>)</w:t>
      </w:r>
    </w:p>
    <w:p w:rsidR="000F6C54" w:rsidRPr="009658FF" w:rsidRDefault="000F6C54" w:rsidP="00AB4412">
      <w:pPr>
        <w:pStyle w:val="StandardErstzeileneinzug"/>
      </w:pPr>
      <w:r w:rsidRPr="00E05709">
        <w:rPr>
          <w:lang w:val="de-DE"/>
        </w:rPr>
        <w:t xml:space="preserve">Schmitz et al. </w:t>
      </w:r>
      <w:r w:rsidRPr="009658FF">
        <w:t>(2012) (Ed. potential)</w:t>
      </w:r>
      <w:r w:rsidR="009658FF" w:rsidRPr="009658FF">
        <w:t xml:space="preserve">: “For the review we focused on motivational and knowledge learning outcomes. 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0B5FF7" w:rsidP="000B5FF7">
      <w:pPr>
        <w:pStyle w:val="StandardErstzeileneinzug"/>
      </w:pPr>
      <w:r>
        <w:t xml:space="preserve">Dunleavy (2014): </w:t>
      </w:r>
      <w:r w:rsidRPr="000B5FF7">
        <w:t xml:space="preserve">“A review of the literature reveals the following three design principles as instructive: 1. Enable and then challenge (challenge): 2. Drive by gamified story (fantasy); and 3. </w:t>
      </w:r>
      <w:r w:rsidRPr="00E762AE">
        <w:t>See the unseen (curiosity).”</w:t>
      </w:r>
    </w:p>
    <w:p w:rsidR="000F6C54" w:rsidRDefault="000F6C54" w:rsidP="00B94732">
      <w:pPr>
        <w:pStyle w:val="StandardErstzeileneinzug"/>
        <w:rPr>
          <w:lang w:val="de-DE"/>
        </w:rPr>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FitzGerald et al. </w:t>
      </w:r>
      <w:r w:rsidRPr="00FF3529">
        <w:t>(2013)</w:t>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Bower et al. </w:t>
      </w:r>
      <w:r>
        <w:rPr>
          <w:lang w:val="de-DE"/>
        </w:rPr>
        <w:t>(2014), Radu (2014)</w:t>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Project</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Device </w:t>
      </w:r>
      <w:proofErr w:type="spellStart"/>
      <w:r>
        <w:rPr>
          <w:rFonts w:ascii="Arial" w:hAnsi="Arial" w:cs="Arial"/>
          <w:i/>
          <w:iCs/>
          <w:color w:val="000000"/>
          <w:sz w:val="22"/>
          <w:szCs w:val="22"/>
        </w:rPr>
        <w:t>or</w:t>
      </w:r>
      <w:proofErr w:type="spellEnd"/>
      <w:r>
        <w:rPr>
          <w:rFonts w:ascii="Arial" w:hAnsi="Arial" w:cs="Arial"/>
          <w:i/>
          <w:iCs/>
          <w:color w:val="000000"/>
          <w:sz w:val="22"/>
          <w:szCs w:val="22"/>
        </w:rPr>
        <w:t xml:space="preserve"> Technology</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Mode </w:t>
      </w:r>
      <w:proofErr w:type="spellStart"/>
      <w:r>
        <w:rPr>
          <w:rFonts w:ascii="Arial" w:hAnsi="Arial" w:cs="Arial"/>
          <w:i/>
          <w:iCs/>
          <w:color w:val="000000"/>
          <w:sz w:val="22"/>
          <w:szCs w:val="22"/>
        </w:rPr>
        <w:t>of</w:t>
      </w:r>
      <w:proofErr w:type="spellEnd"/>
      <w:r>
        <w:rPr>
          <w:rFonts w:ascii="Arial" w:hAnsi="Arial" w:cs="Arial"/>
          <w:i/>
          <w:iCs/>
          <w:color w:val="000000"/>
          <w:sz w:val="22"/>
          <w:szCs w:val="22"/>
        </w:rPr>
        <w:t xml:space="preserve"> Interaction / Learning Design</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proofErr w:type="spellStart"/>
      <w:r>
        <w:rPr>
          <w:rFonts w:ascii="Arial" w:hAnsi="Arial" w:cs="Arial"/>
          <w:i/>
          <w:iCs/>
          <w:color w:val="000000"/>
          <w:sz w:val="22"/>
          <w:szCs w:val="22"/>
        </w:rPr>
        <w:t>Method</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of</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Sensory</w:t>
      </w:r>
      <w:proofErr w:type="spellEnd"/>
      <w:r>
        <w:rPr>
          <w:rFonts w:ascii="Arial" w:hAnsi="Arial" w:cs="Arial"/>
          <w:i/>
          <w:iCs/>
          <w:color w:val="000000"/>
          <w:sz w:val="22"/>
          <w:szCs w:val="22"/>
        </w:rPr>
        <w:t xml:space="preserve"> Feedback</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Personal / </w:t>
      </w:r>
      <w:proofErr w:type="spellStart"/>
      <w:r>
        <w:rPr>
          <w:rFonts w:ascii="Arial" w:hAnsi="Arial" w:cs="Arial"/>
          <w:i/>
          <w:iCs/>
          <w:color w:val="000000"/>
          <w:sz w:val="22"/>
          <w:szCs w:val="22"/>
        </w:rPr>
        <w:t>Shared</w:t>
      </w:r>
      <w:proofErr w:type="spellEnd"/>
      <w:r>
        <w:rPr>
          <w:rFonts w:ascii="Arial" w:hAnsi="Arial" w:cs="Arial"/>
          <w:i/>
          <w:iCs/>
          <w:color w:val="000000"/>
          <w:sz w:val="22"/>
          <w:szCs w:val="22"/>
        </w:rPr>
        <w:t xml:space="preserve"> Experience</w:t>
      </w:r>
    </w:p>
    <w:p w:rsid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Fixed/</w:t>
      </w:r>
      <w:proofErr w:type="spellStart"/>
      <w:r>
        <w:rPr>
          <w:rFonts w:ascii="Arial" w:hAnsi="Arial" w:cs="Arial"/>
          <w:i/>
          <w:iCs/>
          <w:color w:val="000000"/>
          <w:sz w:val="22"/>
          <w:szCs w:val="22"/>
        </w:rPr>
        <w:t>Static</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or</w:t>
      </w:r>
      <w:proofErr w:type="spellEnd"/>
      <w:r>
        <w:rPr>
          <w:rFonts w:ascii="Arial" w:hAnsi="Arial" w:cs="Arial"/>
          <w:i/>
          <w:iCs/>
          <w:color w:val="000000"/>
          <w:sz w:val="22"/>
          <w:szCs w:val="22"/>
        </w:rPr>
        <w:t xml:space="preserve"> Portable Experience</w:t>
      </w:r>
    </w:p>
    <w:p w:rsidR="008D4F8D" w:rsidRPr="008D4F8D" w:rsidRDefault="008D4F8D" w:rsidP="008D4F8D">
      <w:pPr>
        <w:pStyle w:val="Standard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Learning </w:t>
      </w:r>
      <w:proofErr w:type="spellStart"/>
      <w:r>
        <w:rPr>
          <w:rFonts w:ascii="Arial" w:hAnsi="Arial" w:cs="Arial"/>
          <w:i/>
          <w:iCs/>
          <w:color w:val="000000"/>
          <w:sz w:val="22"/>
          <w:szCs w:val="22"/>
        </w:rPr>
        <w:t>Activities</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or</w:t>
      </w:r>
      <w:proofErr w:type="spellEnd"/>
      <w:r>
        <w:rPr>
          <w:rFonts w:ascii="Arial" w:hAnsi="Arial" w:cs="Arial"/>
          <w:i/>
          <w:iCs/>
          <w:color w:val="000000"/>
          <w:sz w:val="22"/>
          <w:szCs w:val="22"/>
        </w:rPr>
        <w:t xml:space="preserve"> Outcomes</w:t>
      </w:r>
    </w:p>
    <w:p w:rsidR="00C84A0F" w:rsidRDefault="00C84A0F" w:rsidP="00B94732">
      <w:pPr>
        <w:pStyle w:val="StandardErstzeileneinzug"/>
        <w:rPr>
          <w:b/>
          <w:lang w:val="de-DE"/>
        </w:rPr>
      </w:pPr>
      <w:proofErr w:type="spellStart"/>
      <w:r>
        <w:rPr>
          <w:lang w:val="de-DE"/>
        </w:rPr>
        <w:t>Soga</w:t>
      </w:r>
      <w:proofErr w:type="spellEnd"/>
      <w:r>
        <w:rPr>
          <w:lang w:val="de-DE"/>
        </w:rPr>
        <w:t xml:space="preserve">, </w:t>
      </w:r>
      <w:proofErr w:type="spellStart"/>
      <w:r>
        <w:rPr>
          <w:lang w:val="de-DE"/>
        </w:rPr>
        <w:t>Nishino</w:t>
      </w:r>
      <w:proofErr w:type="spellEnd"/>
      <w:r>
        <w:rPr>
          <w:lang w:val="de-DE"/>
        </w:rPr>
        <w:t xml:space="preserve"> &amp; </w:t>
      </w:r>
      <w:proofErr w:type="spellStart"/>
      <w:r>
        <w:rPr>
          <w:lang w:val="de-DE"/>
        </w:rPr>
        <w:t>Tashi</w:t>
      </w:r>
      <w:proofErr w:type="spellEnd"/>
      <w:r>
        <w:rPr>
          <w:lang w:val="de-DE"/>
        </w:rPr>
        <w:t xml:space="preserve">: </w:t>
      </w:r>
      <w:proofErr w:type="spellStart"/>
      <w:r>
        <w:rPr>
          <w:lang w:val="de-DE"/>
        </w:rPr>
        <w:t>Skeletal</w:t>
      </w:r>
      <w:proofErr w:type="spellEnd"/>
      <w:r>
        <w:rPr>
          <w:lang w:val="de-DE"/>
        </w:rPr>
        <w:t xml:space="preserve"> </w:t>
      </w:r>
      <w:proofErr w:type="spellStart"/>
      <w:r>
        <w:rPr>
          <w:lang w:val="de-DE"/>
        </w:rPr>
        <w:t>tracking</w:t>
      </w:r>
      <w:proofErr w:type="spellEnd"/>
      <w:r>
        <w:rPr>
          <w:lang w:val="de-DE"/>
        </w:rPr>
        <w:t xml:space="preserve"> (Bogenschießen, Visualisierung des Experten) </w:t>
      </w:r>
      <w:r w:rsidRPr="00C84A0F">
        <w:rPr>
          <w:b/>
          <w:lang w:val="de-DE"/>
        </w:rPr>
        <w:t>(Quelle eingeschränkt, also am besten nur am Rand erwähnen)</w:t>
      </w:r>
    </w:p>
    <w:p w:rsidR="00B62C35" w:rsidRDefault="00B62C35" w:rsidP="00B94732">
      <w:pPr>
        <w:pStyle w:val="StandardErstzeileneinzug"/>
        <w:rPr>
          <w:lang w:val="de-DE"/>
        </w:rPr>
      </w:pPr>
      <w:r>
        <w:rPr>
          <w:lang w:val="de-DE"/>
        </w:rPr>
        <w:lastRenderedPageBreak/>
        <w:t xml:space="preserve">Dede (2009): </w:t>
      </w:r>
      <w:proofErr w:type="spellStart"/>
      <w:r>
        <w:rPr>
          <w:lang w:val="de-DE"/>
        </w:rPr>
        <w:t>Immersive</w:t>
      </w:r>
      <w:proofErr w:type="spellEnd"/>
      <w:r>
        <w:rPr>
          <w:lang w:val="de-DE"/>
        </w:rPr>
        <w:t xml:space="preserve"> Learning (Referenziert von </w:t>
      </w:r>
      <w:proofErr w:type="spellStart"/>
      <w:r>
        <w:rPr>
          <w:lang w:val="de-DE"/>
        </w:rPr>
        <w:t>Ternier</w:t>
      </w:r>
      <w:proofErr w:type="spellEnd"/>
      <w:r>
        <w:rPr>
          <w:lang w:val="de-DE"/>
        </w:rPr>
        <w:t xml:space="preserve"> et al. (2012) (Brown &amp; </w:t>
      </w:r>
      <w:proofErr w:type="spellStart"/>
      <w:r>
        <w:rPr>
          <w:lang w:val="de-DE"/>
        </w:rPr>
        <w:t>Cairns</w:t>
      </w:r>
      <w:proofErr w:type="spellEnd"/>
      <w:r>
        <w:rPr>
          <w:lang w:val="de-DE"/>
        </w:rPr>
        <w:t xml:space="preserve"> könnten erwähnt werden, ist aber fragwürdig (auch weil </w:t>
      </w:r>
      <w:proofErr w:type="spellStart"/>
      <w:r>
        <w:rPr>
          <w:lang w:val="de-DE"/>
        </w:rPr>
        <w:t>Ternier</w:t>
      </w:r>
      <w:proofErr w:type="spellEnd"/>
      <w:r>
        <w:rPr>
          <w:lang w:val="de-DE"/>
        </w:rPr>
        <w:t xml:space="preserve"> das gleiche macht)))</w:t>
      </w:r>
    </w:p>
    <w:p w:rsidR="00B238C1" w:rsidRDefault="00B238C1" w:rsidP="00B94732">
      <w:pPr>
        <w:pStyle w:val="StandardErstzeileneinzug"/>
      </w:pPr>
      <w:r w:rsidRPr="00B238C1">
        <w:t xml:space="preserve">Bower </w:t>
      </w:r>
      <w:r>
        <w:t xml:space="preserve">et al. (2014) </w:t>
      </w:r>
      <w:proofErr w:type="spellStart"/>
      <w:r w:rsidRPr="00B238C1">
        <w:t>kritisiert</w:t>
      </w:r>
      <w:proofErr w:type="spellEnd"/>
      <w:r w:rsidRPr="00B238C1">
        <w:t xml:space="preserve"> </w:t>
      </w:r>
      <w:proofErr w:type="spellStart"/>
      <w:r w:rsidRPr="00B238C1">
        <w:t>Ansätze</w:t>
      </w:r>
      <w:proofErr w:type="spellEnd"/>
      <w:r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B238C1" w:rsidP="00B94732">
      <w:pPr>
        <w:pStyle w:val="StandardErstzeileneinzug"/>
      </w:pPr>
      <w:r w:rsidRPr="0044065F">
        <w:t xml:space="preserve">Bower et al. </w:t>
      </w:r>
      <w:r w:rsidRPr="00B238C1">
        <w:t xml:space="preserve">(2014) </w:t>
      </w:r>
      <w:proofErr w:type="spellStart"/>
      <w:r w:rsidRPr="00B238C1">
        <w:t>schlägt</w:t>
      </w:r>
      <w:proofErr w:type="spellEnd"/>
      <w:r w:rsidRPr="00B238C1">
        <w:t xml:space="preserve"> </w:t>
      </w:r>
      <w:proofErr w:type="spellStart"/>
      <w:r w:rsidRPr="00B238C1">
        <w:t>stattdessen</w:t>
      </w:r>
      <w:proofErr w:type="spellEnd"/>
      <w:r w:rsidRPr="00B238C1">
        <w:t xml:space="preserve"> Design </w:t>
      </w:r>
      <w:proofErr w:type="spellStart"/>
      <w:r w:rsidRPr="00B238C1">
        <w:t>als</w:t>
      </w:r>
      <w:proofErr w:type="spellEnd"/>
      <w:r w:rsidRPr="00B238C1">
        <w:t xml:space="preserve"> Alternative </w:t>
      </w:r>
      <w:proofErr w:type="spellStart"/>
      <w:r w:rsidRPr="00B238C1">
        <w:t>vor</w:t>
      </w:r>
      <w:proofErr w:type="spellEnd"/>
      <w:r w:rsidRPr="00B238C1">
        <w:t xml:space="preserve"> (und </w:t>
      </w:r>
      <w:proofErr w:type="spellStart"/>
      <w:r w:rsidRPr="00B238C1">
        <w:t>gibt</w:t>
      </w:r>
      <w:proofErr w:type="spellEnd"/>
      <w:r w:rsidRPr="00B238C1">
        <w:t xml:space="preserve"> </w:t>
      </w:r>
      <w:proofErr w:type="spellStart"/>
      <w:r w:rsidRPr="00B238C1">
        <w:t>Beispiel</w:t>
      </w:r>
      <w:proofErr w:type="spellEnd"/>
      <w:r w:rsidRPr="00B238C1">
        <w:t xml:space="preserve"> </w:t>
      </w:r>
      <w:proofErr w:type="spellStart"/>
      <w:r w:rsidRPr="00B238C1">
        <w:t>dafür</w:t>
      </w:r>
      <w:proofErr w:type="spellEnd"/>
      <w:r w:rsidRPr="00B238C1">
        <w:t xml:space="preserve">): “The students, accompanied by their teachers, were invited to select a sculpture of their choice from the University Sculpture Park and then, using the </w:t>
      </w:r>
      <w:proofErr w:type="spellStart"/>
      <w:r w:rsidRPr="00B238C1">
        <w:t>Aurasma</w:t>
      </w:r>
      <w:proofErr w:type="spellEnd"/>
      <w:r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B238C1" w:rsidP="00B94732">
      <w:pPr>
        <w:pStyle w:val="StandardErstzeileneinzug"/>
      </w:pPr>
      <w:r>
        <w:t xml:space="preserve">Bower et al. (2014): </w:t>
      </w:r>
      <w:r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2" w:name="_Toc469909354"/>
      <w:r w:rsidRPr="000F6C54">
        <w:rPr>
          <w:lang w:val="en-US"/>
        </w:rPr>
        <w:t>Augmented reality games</w:t>
      </w:r>
      <w:bookmarkEnd w:id="12"/>
    </w:p>
    <w:p w:rsidR="00A51483" w:rsidRDefault="00A51483" w:rsidP="00A51483">
      <w:pPr>
        <w:pStyle w:val="StandardErstzeileneinzug"/>
      </w:pPr>
      <w:r>
        <w:t>Wetzel (2013):</w:t>
      </w:r>
      <w:r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AE6563" w:rsidP="00A51483">
      <w:pPr>
        <w:pStyle w:val="StandardErstzeileneinzug"/>
      </w:pPr>
      <w:r>
        <w:t xml:space="preserve">Wetzel (2013): </w:t>
      </w:r>
      <w:r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Pr="00AE6563">
        <w:t>belongs</w:t>
      </w:r>
      <w:proofErr w:type="gramEnd"/>
      <w:r w:rsidRPr="00AE6563">
        <w:t xml:space="preserve"> to the other two.”</w:t>
      </w:r>
      <w:r>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AE6563" w:rsidP="00A51483">
      <w:pPr>
        <w:pStyle w:val="StandardErstzeileneinzug"/>
        <w:rPr>
          <w:i/>
          <w:lang w:val="de-DE"/>
        </w:rPr>
      </w:pPr>
      <w:r w:rsidRPr="00AE6563">
        <w:rPr>
          <w:lang w:val="de-DE"/>
        </w:rPr>
        <w:t>Wetzel (2013) gibt Beispiel (Füllmaterial), unter anderem Geocaching</w:t>
      </w:r>
      <w:r>
        <w:rPr>
          <w:lang w:val="de-DE"/>
        </w:rPr>
        <w:t xml:space="preserve"> </w:t>
      </w:r>
      <w:r w:rsidRPr="00AE6563">
        <w:rPr>
          <w:i/>
          <w:lang w:val="de-DE"/>
        </w:rPr>
        <w:t>(Passt das in einen strikten AR-Bereich?)</w:t>
      </w:r>
      <w:r w:rsidR="00F57265">
        <w:rPr>
          <w:i/>
          <w:lang w:val="de-DE"/>
        </w:rPr>
        <w:t>(FitzGerald sieht es wohl nicht so (sagt es nicht explizit))</w:t>
      </w:r>
    </w:p>
    <w:p w:rsidR="0067309E" w:rsidRPr="0067309E" w:rsidRDefault="0067309E" w:rsidP="00A51483">
      <w:pPr>
        <w:pStyle w:val="StandardErstzeileneinzug"/>
      </w:pPr>
      <w:r w:rsidRPr="0067309E">
        <w:t xml:space="preserve">Wetzel (2013):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w:t>
      </w:r>
      <w:r w:rsidRPr="0067309E">
        <w:lastRenderedPageBreak/>
        <w:t>design and develop these games, what pitfalls and common errors to avoid and how to best engage players.”</w:t>
      </w:r>
    </w:p>
    <w:p w:rsidR="0045779C" w:rsidRDefault="0045779C" w:rsidP="00A51483">
      <w:pPr>
        <w:pStyle w:val="StandardErstzeileneinzug"/>
      </w:pPr>
      <w:r w:rsidRPr="003742A1">
        <w:t xml:space="preserve">Johnson et al. </w:t>
      </w:r>
      <w:r w:rsidRPr="0045779C">
        <w:t>(2011): “Augmented reality is an active, not a passive technology”</w:t>
      </w:r>
      <w:r>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60479C" w:rsidP="00A51483">
      <w:pPr>
        <w:pStyle w:val="StandardErstzeileneinzug"/>
      </w:pPr>
      <w:r>
        <w:t>FitzGerald et al.: “</w:t>
      </w:r>
      <w:r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Wetzel et al., 2008)</w:t>
      </w:r>
    </w:p>
    <w:p w:rsidR="00C732DA" w:rsidRPr="0060479C" w:rsidRDefault="00C732DA" w:rsidP="00A51483">
      <w:pPr>
        <w:pStyle w:val="StandardErstzeileneinzug"/>
        <w:rPr>
          <w:i/>
        </w:rPr>
      </w:pPr>
      <w:proofErr w:type="spellStart"/>
      <w:r w:rsidRPr="0060479C">
        <w:rPr>
          <w:i/>
        </w:rPr>
        <w:t>Pokemon</w:t>
      </w:r>
      <w:proofErr w:type="spellEnd"/>
      <w:r w:rsidRPr="0060479C">
        <w:rPr>
          <w:i/>
        </w:rPr>
        <w:t xml:space="preserve"> Go</w:t>
      </w:r>
    </w:p>
    <w:p w:rsidR="00C732DA" w:rsidRDefault="00C732DA" w:rsidP="00A51483">
      <w:pPr>
        <w:pStyle w:val="StandardErstzeileneinzug"/>
      </w:pPr>
      <w:r>
        <w:t xml:space="preserve">Design </w:t>
      </w:r>
      <w:proofErr w:type="spellStart"/>
      <w:r>
        <w:t>Prinzipien</w:t>
      </w:r>
      <w:proofErr w:type="spellEnd"/>
      <w:r>
        <w:t xml:space="preserve"> von Wetzel el al. (2008)</w:t>
      </w:r>
    </w:p>
    <w:p w:rsidR="00605967" w:rsidRDefault="00605967" w:rsidP="00A51483">
      <w:pPr>
        <w:pStyle w:val="StandardErstzeileneinzug"/>
      </w:pPr>
      <w:r>
        <w:t>Dunleavy (2014): Dino Dig (</w:t>
      </w:r>
      <w:r w:rsidRPr="00605967">
        <w:t>“Although the main purpose of Dino Dig was to entertain, these same design principles of enabling and then challenging could be used in an AR experience with specific learning objectives.”</w:t>
      </w:r>
      <w:r>
        <w:t>)</w:t>
      </w:r>
    </w:p>
    <w:p w:rsidR="003742A1" w:rsidRDefault="003742A1" w:rsidP="00A51483">
      <w:pPr>
        <w:pStyle w:val="StandardErstzeileneinzug"/>
      </w:pPr>
      <w:proofErr w:type="spellStart"/>
      <w:r>
        <w:t>Antonacci</w:t>
      </w:r>
      <w:proofErr w:type="spellEnd"/>
      <w:r>
        <w:t xml:space="preserve"> et al. (2015): </w:t>
      </w:r>
      <w:r w:rsidRPr="003742A1">
        <w:t>“</w:t>
      </w:r>
      <w:r>
        <w:t>[L]</w:t>
      </w:r>
      <w:proofErr w:type="spellStart"/>
      <w:r>
        <w:t>ittle</w:t>
      </w:r>
      <w:proofErr w:type="spellEnd"/>
      <w:r>
        <w:t xml:space="preserve"> </w:t>
      </w:r>
      <w:r w:rsidRPr="003742A1">
        <w:t>is known on how to systematically apply game-design patterns to augmented reality.”</w:t>
      </w:r>
      <w:r w:rsidR="00A51483">
        <w:t xml:space="preserve"> – Ansatz </w:t>
      </w:r>
      <w:proofErr w:type="spellStart"/>
      <w:r w:rsidR="00A51483">
        <w:t>für</w:t>
      </w:r>
      <w:proofErr w:type="spellEnd"/>
      <w:r w:rsidR="00A51483">
        <w:t xml:space="preserve"> Patterns </w:t>
      </w:r>
      <w:proofErr w:type="spellStart"/>
      <w:r w:rsidR="00A51483">
        <w:t>für</w:t>
      </w:r>
      <w:proofErr w:type="spellEnd"/>
      <w:r w:rsidR="00A51483">
        <w:t xml:space="preserve"> AR </w:t>
      </w:r>
      <w:r w:rsidR="0014236C">
        <w:t>Serious Games.</w:t>
      </w:r>
      <w:r w:rsidR="0014236C">
        <w:br/>
      </w:r>
      <w:r w:rsidR="00A51483">
        <w:t>Wetzel (2013)</w:t>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Default="007C676F" w:rsidP="007C676F">
      <w:pPr>
        <w:pStyle w:val="StandardErstzeileneinzug"/>
      </w:pPr>
      <w:r w:rsidRPr="007C676F">
        <w:t>Wetzel et al. (2008): “Guidelines for Designing Augmented Reality Games” (</w:t>
      </w:r>
      <w:proofErr w:type="spellStart"/>
      <w:r w:rsidRPr="007C676F">
        <w:t>nicht</w:t>
      </w:r>
      <w:proofErr w:type="spellEnd"/>
      <w:r w:rsidRPr="007C676F">
        <w:t xml:space="preserve"> Mobile, </w:t>
      </w:r>
      <w:proofErr w:type="spellStart"/>
      <w:r w:rsidRPr="007C676F">
        <w:t>nicht</w:t>
      </w:r>
      <w:proofErr w:type="spellEnd"/>
      <w:r w:rsidRPr="007C676F">
        <w:t xml:space="preserve"> MR)</w:t>
      </w:r>
      <w:r>
        <w:t xml:space="preserve">: </w:t>
      </w:r>
      <w:r w:rsidRPr="007C676F">
        <w:t xml:space="preserve">“While issues relating to this area have been considered, </w:t>
      </w:r>
      <w:r w:rsidRPr="007C676F">
        <w:rPr>
          <w:b/>
          <w:bCs/>
        </w:rPr>
        <w:t>to date most of the emphasis has been on the technology aspects</w:t>
      </w:r>
      <w:r w:rsidRPr="007C676F">
        <w:t>. Furthermore it is almost always assumed that the augmented reality element in itself will provide a sufficient experience for the player. This has led to a need to evaluate what makes a successful augmented reality game.”</w:t>
      </w:r>
    </w:p>
    <w:p w:rsidR="004A0BD1" w:rsidRDefault="004A0BD1" w:rsidP="007C676F">
      <w:pPr>
        <w:pStyle w:val="StandardErstzeileneinzug"/>
      </w:pPr>
      <w:r>
        <w:t xml:space="preserve">Wetzel et al. (2008): Guidelines/Patterns: </w:t>
      </w:r>
    </w:p>
    <w:p w:rsidR="004A0BD1" w:rsidRPr="004A0BD1" w:rsidRDefault="004A0BD1" w:rsidP="004A0BD1">
      <w:pPr>
        <w:pStyle w:val="StandardErstzeileneinzug"/>
        <w:numPr>
          <w:ilvl w:val="0"/>
          <w:numId w:val="2"/>
        </w:numPr>
      </w:pPr>
      <w:r>
        <w:rPr>
          <w:rFonts w:ascii="Arial" w:hAnsi="Arial" w:cs="Arial"/>
          <w:i/>
          <w:iCs/>
          <w:color w:val="000000"/>
          <w:szCs w:val="22"/>
        </w:rPr>
        <w:t>Experiences First, Technology Second</w:t>
      </w:r>
    </w:p>
    <w:p w:rsidR="004A0BD1" w:rsidRPr="004A0BD1" w:rsidRDefault="004A0BD1" w:rsidP="004A0BD1">
      <w:pPr>
        <w:pStyle w:val="StandardErstzeileneinzug"/>
        <w:numPr>
          <w:ilvl w:val="0"/>
          <w:numId w:val="2"/>
        </w:numPr>
      </w:pPr>
      <w:r>
        <w:rPr>
          <w:rFonts w:ascii="Arial" w:hAnsi="Arial" w:cs="Arial"/>
          <w:i/>
          <w:iCs/>
          <w:color w:val="000000"/>
          <w:szCs w:val="22"/>
        </w:rPr>
        <w:t>Stick to the theme</w:t>
      </w:r>
    </w:p>
    <w:p w:rsidR="004A0BD1" w:rsidRPr="004A0BD1" w:rsidRDefault="004A0BD1" w:rsidP="004A0BD1">
      <w:pPr>
        <w:pStyle w:val="StandardErstzeileneinzug"/>
        <w:numPr>
          <w:ilvl w:val="0"/>
          <w:numId w:val="2"/>
        </w:numPr>
      </w:pPr>
      <w:r>
        <w:rPr>
          <w:rFonts w:ascii="Arial" w:hAnsi="Arial" w:cs="Arial"/>
          <w:i/>
          <w:iCs/>
          <w:color w:val="000000"/>
          <w:szCs w:val="22"/>
        </w:rPr>
        <w:t>Do not stay digital</w:t>
      </w:r>
    </w:p>
    <w:p w:rsidR="004A0BD1" w:rsidRPr="004A0BD1" w:rsidRDefault="004A0BD1" w:rsidP="004A0BD1">
      <w:pPr>
        <w:pStyle w:val="StandardErstzeileneinzug"/>
        <w:numPr>
          <w:ilvl w:val="0"/>
          <w:numId w:val="2"/>
        </w:numPr>
      </w:pPr>
      <w:r>
        <w:rPr>
          <w:rFonts w:ascii="Arial" w:hAnsi="Arial" w:cs="Arial"/>
          <w:i/>
          <w:iCs/>
          <w:color w:val="000000"/>
          <w:szCs w:val="22"/>
        </w:rPr>
        <w:t>Use the Real Environment</w:t>
      </w:r>
    </w:p>
    <w:p w:rsidR="004A0BD1" w:rsidRPr="004A0BD1" w:rsidRDefault="004A0BD1" w:rsidP="004A0BD1">
      <w:pPr>
        <w:pStyle w:val="StandardErstzeileneinzug"/>
        <w:numPr>
          <w:ilvl w:val="0"/>
          <w:numId w:val="2"/>
        </w:numPr>
      </w:pPr>
      <w:r>
        <w:rPr>
          <w:rFonts w:ascii="Arial" w:hAnsi="Arial" w:cs="Arial"/>
          <w:i/>
          <w:iCs/>
          <w:color w:val="000000"/>
          <w:szCs w:val="22"/>
        </w:rPr>
        <w:t>Keep it simple</w:t>
      </w:r>
    </w:p>
    <w:p w:rsidR="004A0BD1" w:rsidRPr="004A0BD1" w:rsidRDefault="004A0BD1" w:rsidP="004A0BD1">
      <w:pPr>
        <w:pStyle w:val="StandardErstzeileneinzug"/>
        <w:numPr>
          <w:ilvl w:val="0"/>
          <w:numId w:val="2"/>
        </w:numPr>
      </w:pPr>
      <w:r>
        <w:rPr>
          <w:rFonts w:ascii="Arial" w:hAnsi="Arial" w:cs="Arial"/>
          <w:i/>
          <w:iCs/>
          <w:color w:val="000000"/>
          <w:szCs w:val="22"/>
        </w:rPr>
        <w:t>Create Sharable Experiences</w:t>
      </w:r>
    </w:p>
    <w:p w:rsidR="004A0BD1" w:rsidRPr="004A0BD1" w:rsidRDefault="004A0BD1" w:rsidP="004A0BD1">
      <w:pPr>
        <w:pStyle w:val="StandardErstzeileneinzug"/>
        <w:numPr>
          <w:ilvl w:val="0"/>
          <w:numId w:val="2"/>
        </w:numPr>
      </w:pPr>
      <w:r>
        <w:rPr>
          <w:rFonts w:ascii="Arial" w:hAnsi="Arial" w:cs="Arial"/>
          <w:i/>
          <w:iCs/>
          <w:color w:val="000000"/>
          <w:szCs w:val="22"/>
        </w:rPr>
        <w:t>Use Various Social Elements</w:t>
      </w:r>
    </w:p>
    <w:p w:rsidR="004A0BD1" w:rsidRPr="004A0BD1" w:rsidRDefault="004A0BD1" w:rsidP="004A0BD1">
      <w:pPr>
        <w:pStyle w:val="StandardErstzeileneinzug"/>
        <w:numPr>
          <w:ilvl w:val="0"/>
          <w:numId w:val="2"/>
        </w:numPr>
      </w:pPr>
      <w:r>
        <w:rPr>
          <w:rFonts w:ascii="Arial" w:hAnsi="Arial" w:cs="Arial"/>
          <w:i/>
          <w:iCs/>
          <w:color w:val="000000"/>
          <w:szCs w:val="22"/>
        </w:rPr>
        <w:t>Show Reality</w:t>
      </w:r>
    </w:p>
    <w:p w:rsidR="004A0BD1" w:rsidRPr="004A0BD1" w:rsidRDefault="004A0BD1" w:rsidP="004A0BD1">
      <w:pPr>
        <w:pStyle w:val="StandardErstzeileneinzug"/>
        <w:numPr>
          <w:ilvl w:val="0"/>
          <w:numId w:val="2"/>
        </w:numPr>
      </w:pPr>
      <w:r>
        <w:rPr>
          <w:rFonts w:ascii="Arial" w:hAnsi="Arial" w:cs="Arial"/>
          <w:i/>
          <w:iCs/>
          <w:color w:val="000000"/>
          <w:szCs w:val="22"/>
        </w:rPr>
        <w:lastRenderedPageBreak/>
        <w:t>Turn weaknesses into strengths</w:t>
      </w:r>
    </w:p>
    <w:p w:rsidR="004A0BD1" w:rsidRPr="004A0BD1" w:rsidRDefault="004A0BD1" w:rsidP="004A0BD1">
      <w:pPr>
        <w:pStyle w:val="StandardErstzeileneinzug"/>
        <w:numPr>
          <w:ilvl w:val="0"/>
          <w:numId w:val="2"/>
        </w:numPr>
      </w:pPr>
      <w:r>
        <w:rPr>
          <w:rFonts w:ascii="Arial" w:hAnsi="Arial" w:cs="Arial"/>
          <w:i/>
          <w:iCs/>
          <w:color w:val="000000"/>
          <w:szCs w:val="22"/>
        </w:rPr>
        <w:t>Do not just convert</w:t>
      </w:r>
    </w:p>
    <w:p w:rsidR="004A0BD1" w:rsidRPr="004A0BD1" w:rsidRDefault="004A0BD1" w:rsidP="004A0BD1">
      <w:pPr>
        <w:pStyle w:val="StandardErstzeileneinzug"/>
        <w:numPr>
          <w:ilvl w:val="0"/>
          <w:numId w:val="2"/>
        </w:numPr>
      </w:pPr>
      <w:r>
        <w:rPr>
          <w:rFonts w:ascii="Arial" w:hAnsi="Arial" w:cs="Arial"/>
          <w:i/>
          <w:iCs/>
          <w:color w:val="000000"/>
          <w:szCs w:val="22"/>
        </w:rPr>
        <w:t>Create meaningful content</w:t>
      </w:r>
    </w:p>
    <w:p w:rsidR="004A0BD1" w:rsidRPr="004A0BD1" w:rsidRDefault="004A0BD1" w:rsidP="004A0BD1">
      <w:pPr>
        <w:pStyle w:val="StandardErstzeileneinzug"/>
        <w:numPr>
          <w:ilvl w:val="0"/>
          <w:numId w:val="2"/>
        </w:numPr>
      </w:pPr>
      <w:r>
        <w:rPr>
          <w:rFonts w:ascii="Arial" w:hAnsi="Arial" w:cs="Arial"/>
          <w:i/>
          <w:iCs/>
          <w:color w:val="000000"/>
          <w:szCs w:val="22"/>
        </w:rPr>
        <w:t>Choose your tracking wisely</w:t>
      </w:r>
    </w:p>
    <w:p w:rsidR="004A0BD1" w:rsidRDefault="004A0BD1" w:rsidP="004A0BD1">
      <w:pPr>
        <w:pStyle w:val="StandardErstzeileneinzug"/>
        <w:numPr>
          <w:ilvl w:val="0"/>
          <w:numId w:val="2"/>
        </w:numPr>
      </w:pPr>
    </w:p>
    <w:p w:rsidR="007C676F" w:rsidRPr="007C676F" w:rsidRDefault="007C676F" w:rsidP="007C676F">
      <w:pPr>
        <w:pStyle w:val="StandardErstzeileneinzug"/>
      </w:pPr>
      <w:r>
        <w:t xml:space="preserve">Wetzel et al. (2008): </w:t>
      </w:r>
      <w:r w:rsidRPr="007C676F">
        <w:t xml:space="preserve">“When playing an AR game, the player needs to be equipped with </w:t>
      </w:r>
      <w:r w:rsidRPr="007C676F">
        <w:rPr>
          <w:b/>
          <w:bCs/>
        </w:rPr>
        <w:t>appropriate hardware</w:t>
      </w:r>
      <w:r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t>”</w:t>
      </w:r>
    </w:p>
    <w:p w:rsidR="007C676F" w:rsidRDefault="007C676F" w:rsidP="001B1B51">
      <w:pPr>
        <w:pStyle w:val="StandardErstzeileneinzug"/>
        <w:rPr>
          <w:lang w:val="de-DE"/>
        </w:rPr>
      </w:pPr>
      <w:r>
        <w:t xml:space="preserve">Wetzel et al. (2008): </w:t>
      </w:r>
      <w:r w:rsidRPr="007C676F">
        <w:t xml:space="preserve">“In addition to games developed within research groups, there exists a small amount of commercially available AR games. </w:t>
      </w:r>
      <w:r w:rsidRPr="007C676F">
        <w:rPr>
          <w:lang w:val="de-DE"/>
        </w:rPr>
        <w:t xml:space="preserve">The </w:t>
      </w:r>
      <w:proofErr w:type="spellStart"/>
      <w:r w:rsidRPr="007C676F">
        <w:rPr>
          <w:lang w:val="de-DE"/>
        </w:rPr>
        <w:t>first</w:t>
      </w:r>
      <w:proofErr w:type="spellEnd"/>
      <w:r w:rsidRPr="007C676F">
        <w:rPr>
          <w:lang w:val="de-DE"/>
        </w:rPr>
        <w:t xml:space="preserve"> was </w:t>
      </w:r>
      <w:r w:rsidRPr="007C676F">
        <w:rPr>
          <w:b/>
          <w:bCs/>
          <w:lang w:val="de-DE"/>
        </w:rPr>
        <w:t xml:space="preserve">Eye </w:t>
      </w:r>
      <w:proofErr w:type="spellStart"/>
      <w:r w:rsidRPr="007C676F">
        <w:rPr>
          <w:b/>
          <w:bCs/>
          <w:lang w:val="de-DE"/>
        </w:rPr>
        <w:t>Toy</w:t>
      </w:r>
      <w:proofErr w:type="spellEnd"/>
      <w:r w:rsidRPr="007C676F">
        <w:rPr>
          <w:b/>
          <w:bCs/>
          <w:lang w:val="de-DE"/>
        </w:rPr>
        <w:t>®</w:t>
      </w:r>
      <w:r w:rsidRPr="007C676F">
        <w:rPr>
          <w:lang w:val="de-DE"/>
        </w:rPr>
        <w:t xml:space="preserve">.” </w:t>
      </w:r>
      <w:r w:rsidRPr="007C676F">
        <w:rPr>
          <w:b/>
          <w:i/>
          <w:lang w:val="de-DE"/>
        </w:rPr>
        <w:t>DIESER TEIL KÖNNTE AUCH IN SENSORS.</w:t>
      </w:r>
    </w:p>
    <w:p w:rsidR="007C676F" w:rsidRDefault="007C676F" w:rsidP="001B1B51">
      <w:pPr>
        <w:pStyle w:val="StandardErstzeileneinzug"/>
        <w:rPr>
          <w:i/>
          <w:lang w:val="de-DE"/>
        </w:rPr>
      </w:pPr>
      <w:r w:rsidRPr="00FC216C">
        <w:rPr>
          <w:i/>
          <w:lang w:val="de-DE"/>
        </w:rPr>
        <w:t xml:space="preserve">Wetzel et al. (2008) vergleicht 2 selbst entwickelte Spiele und The Eye </w:t>
      </w:r>
      <w:proofErr w:type="spellStart"/>
      <w:r w:rsidRPr="00FC216C">
        <w:rPr>
          <w:i/>
          <w:lang w:val="de-DE"/>
        </w:rPr>
        <w:t>of</w:t>
      </w:r>
      <w:proofErr w:type="spellEnd"/>
      <w:r w:rsidRPr="00FC216C">
        <w:rPr>
          <w:i/>
          <w:lang w:val="de-DE"/>
        </w:rPr>
        <w:t xml:space="preserve"> </w:t>
      </w:r>
      <w:proofErr w:type="spellStart"/>
      <w:r w:rsidRPr="00FC216C">
        <w:rPr>
          <w:i/>
          <w:lang w:val="de-DE"/>
        </w:rPr>
        <w:t>Judgement</w:t>
      </w:r>
      <w:proofErr w:type="spellEnd"/>
      <w:r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P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Lundgren &amp; </w:t>
      </w:r>
      <w:proofErr w:type="spellStart"/>
      <w:r>
        <w:rPr>
          <w:i/>
        </w:rPr>
        <w:t>Björk</w:t>
      </w:r>
      <w:proofErr w:type="spellEnd"/>
      <w:r>
        <w:rPr>
          <w:i/>
        </w:rPr>
        <w:t xml:space="preserve"> (2003))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C4539F" w:rsidRPr="000F6C54" w:rsidRDefault="00C4539F" w:rsidP="00C4539F">
      <w:pPr>
        <w:pStyle w:val="berschrift3"/>
        <w:rPr>
          <w:lang w:val="en-US"/>
        </w:rPr>
      </w:pPr>
      <w:bookmarkStart w:id="13" w:name="_Toc469909355"/>
      <w:r w:rsidRPr="000F6C54">
        <w:rPr>
          <w:lang w:val="en-US"/>
        </w:rPr>
        <w:t>Outlook</w:t>
      </w:r>
      <w:bookmarkEnd w:id="13"/>
    </w:p>
    <w:p w:rsidR="00C4539F" w:rsidRDefault="00C4539F" w:rsidP="00C4539F">
      <w:pPr>
        <w:pStyle w:val="berschrift4"/>
        <w:rPr>
          <w:lang w:val="en-US"/>
        </w:rPr>
      </w:pPr>
      <w:bookmarkStart w:id="14" w:name="_Toc469909356"/>
      <w:r w:rsidRPr="000F6C54">
        <w:rPr>
          <w:lang w:val="en-US"/>
        </w:rPr>
        <w:t>Possibilities</w:t>
      </w:r>
      <w:bookmarkEnd w:id="14"/>
    </w:p>
    <w:p w:rsidR="00F35A24" w:rsidRDefault="00F35A24" w:rsidP="00F35A24">
      <w:pPr>
        <w:pStyle w:val="StandardErstzeileneinzug"/>
      </w:pPr>
      <w:r>
        <w:t xml:space="preserve">Dunleavy (2014): </w:t>
      </w:r>
      <w:r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Pr="00F35A24">
        <w:t>Klopfer</w:t>
      </w:r>
      <w:proofErr w:type="spellEnd"/>
      <w:r w:rsidRPr="00F35A24">
        <w:t xml:space="preserve"> and Squire, 2008; Squire, 2010; Perry et al., 2008; Squire, Jan, Matthews, </w:t>
      </w:r>
      <w:proofErr w:type="spellStart"/>
      <w:r w:rsidRPr="00F35A24">
        <w:t>Wagler</w:t>
      </w:r>
      <w:proofErr w:type="spellEnd"/>
      <w:r w:rsidRPr="00F35A24">
        <w:t xml:space="preserve">, Martin, </w:t>
      </w:r>
      <w:proofErr w:type="spellStart"/>
      <w:r w:rsidRPr="00F35A24">
        <w:t>Devane</w:t>
      </w:r>
      <w:proofErr w:type="spellEnd"/>
      <w:r w:rsidRPr="00F35A24">
        <w:t xml:space="preserve"> and Holden, 2007).</w:t>
      </w:r>
      <w:r>
        <w:t>”</w:t>
      </w:r>
    </w:p>
    <w:p w:rsidR="00EB09FA" w:rsidRDefault="00EB09FA" w:rsidP="00F35A24">
      <w:pPr>
        <w:pStyle w:val="StandardErstzeileneinzug"/>
      </w:pPr>
      <w:proofErr w:type="spellStart"/>
      <w:r w:rsidRPr="00EB09FA">
        <w:t>Robinett</w:t>
      </w:r>
      <w:proofErr w:type="spellEnd"/>
      <w:r w:rsidRPr="00EB09FA">
        <w:t xml:space="preserve"> (1992) </w:t>
      </w:r>
      <w:proofErr w:type="spellStart"/>
      <w:r w:rsidRPr="00EB09FA">
        <w:t>sieht</w:t>
      </w:r>
      <w:proofErr w:type="spellEnd"/>
      <w:r w:rsidRPr="00EB09FA">
        <w:t xml:space="preserve"> </w:t>
      </w:r>
      <w:proofErr w:type="spellStart"/>
      <w:r w:rsidRPr="00EB09FA">
        <w:t>großen</w:t>
      </w:r>
      <w:proofErr w:type="spellEnd"/>
      <w:r w:rsidRPr="00EB09FA">
        <w:t xml:space="preserve"> </w:t>
      </w:r>
      <w:proofErr w:type="spellStart"/>
      <w:r w:rsidRPr="00EB09FA">
        <w:t>Einfluss</w:t>
      </w:r>
      <w:proofErr w:type="spellEnd"/>
      <w:r w:rsidRPr="00EB09FA">
        <w:t xml:space="preserve"> auf </w:t>
      </w:r>
      <w:proofErr w:type="spellStart"/>
      <w:r w:rsidRPr="00EB09FA">
        <w:t>Gesellschaft</w:t>
      </w:r>
      <w:proofErr w:type="spellEnd"/>
      <w:r w:rsidRPr="00EB09FA">
        <w:t xml:space="preserve"> </w:t>
      </w:r>
      <w:proofErr w:type="spellStart"/>
      <w:r w:rsidRPr="00EB09FA">
        <w:t>voraus</w:t>
      </w:r>
      <w:proofErr w:type="spellEnd"/>
      <w:r w:rsidRPr="00EB09FA">
        <w:t xml:space="preserve">: </w:t>
      </w:r>
      <w:r>
        <w:t>“</w:t>
      </w:r>
      <w:r w:rsidRPr="00EB09FA">
        <w:t xml:space="preserve">There will be many databases registered with the real world and able to be superimposed onto it, for example, labels, maps, notes to specific people, diagrams, paths, </w:t>
      </w:r>
      <w:proofErr w:type="spellStart"/>
      <w:r w:rsidRPr="00EB09FA">
        <w:t>grafitti</w:t>
      </w:r>
      <w:proofErr w:type="spellEnd"/>
      <w:r w:rsidRPr="00EB09FA">
        <w:t xml:space="preserve">, as well as the actions from earlier times recorded in the experience database. It will be a matter of choice which, if any, of these overlays </w:t>
      </w:r>
      <w:proofErr w:type="gramStart"/>
      <w:r w:rsidRPr="00EB09FA">
        <w:t>are</w:t>
      </w:r>
      <w:proofErr w:type="gramEnd"/>
      <w:r w:rsidRPr="00EB09FA">
        <w:t xml:space="preserve"> viewed by each human at any given moment.”</w:t>
      </w:r>
    </w:p>
    <w:p w:rsidR="00B24973" w:rsidRDefault="00B24973" w:rsidP="00F35A24">
      <w:pPr>
        <w:pStyle w:val="StandardErstzeileneinzug"/>
      </w:pPr>
      <w:r>
        <w:t>Dunleavy et al. (2009:”</w:t>
      </w:r>
      <w:r w:rsidRPr="00B24973">
        <w:rPr>
          <w:b/>
          <w:bCs/>
        </w:rPr>
        <w:t>Unique affordances of AR</w:t>
      </w:r>
      <w:r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B24973" w:rsidP="00F35A24">
      <w:pPr>
        <w:pStyle w:val="StandardErstzeileneinzug"/>
      </w:pPr>
      <w:r>
        <w:lastRenderedPageBreak/>
        <w:t xml:space="preserve">Dunleavy et al. (2009): </w:t>
      </w:r>
      <w:r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AB4412" w:rsidP="00F35A24">
      <w:pPr>
        <w:pStyle w:val="StandardErstzeileneinzug"/>
        <w:rPr>
          <w:b/>
          <w:bCs/>
        </w:rPr>
      </w:pPr>
      <w:r w:rsidRPr="00E05709">
        <w:t xml:space="preserve">Schmitz et al. </w:t>
      </w:r>
      <w:r w:rsidRPr="00817337">
        <w:t xml:space="preserve">(2012) -&gt; Patterns und </w:t>
      </w:r>
      <w:proofErr w:type="spellStart"/>
      <w:r w:rsidRPr="00817337">
        <w:t>Einordnung</w:t>
      </w:r>
      <w:proofErr w:type="spellEnd"/>
      <w:r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Pr="00540616" w:rsidRDefault="00F57265" w:rsidP="00F35A24">
      <w:pPr>
        <w:pStyle w:val="StandardErstzeileneinzug"/>
      </w:pPr>
      <w:r w:rsidRPr="00E762AE">
        <w:rPr>
          <w:bCs/>
        </w:rPr>
        <w:t xml:space="preserve">FitzGerald et al. </w:t>
      </w:r>
      <w:r w:rsidRPr="00540616">
        <w:rPr>
          <w:bCs/>
        </w:rPr>
        <w:t>(</w:t>
      </w:r>
      <w:proofErr w:type="spellStart"/>
      <w:r w:rsidRPr="00540616">
        <w:rPr>
          <w:bCs/>
        </w:rPr>
        <w:t>über</w:t>
      </w:r>
      <w:proofErr w:type="spellEnd"/>
      <w:r w:rsidRPr="00540616">
        <w:rPr>
          <w:bCs/>
        </w:rPr>
        <w:t xml:space="preserve"> Lucking &amp; Stanton Fraser)</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C4539F" w:rsidRDefault="00C4539F" w:rsidP="00C4539F">
      <w:pPr>
        <w:pStyle w:val="berschrift4"/>
        <w:rPr>
          <w:lang w:val="en-US"/>
        </w:rPr>
      </w:pPr>
      <w:bookmarkStart w:id="15" w:name="_Toc469909357"/>
      <w:r w:rsidRPr="000F6C54">
        <w:rPr>
          <w:lang w:val="en-US"/>
        </w:rPr>
        <w:t>Limitations</w:t>
      </w:r>
      <w:bookmarkEnd w:id="15"/>
    </w:p>
    <w:p w:rsidR="007C21E0" w:rsidRDefault="007C21E0" w:rsidP="007C21E0">
      <w:pPr>
        <w:pStyle w:val="StandardErstzeileneinzug"/>
        <w:tabs>
          <w:tab w:val="left" w:pos="5640"/>
        </w:tabs>
      </w:pPr>
      <w:r>
        <w:t xml:space="preserve">Azuma (2001): </w:t>
      </w:r>
      <w:r w:rsidRPr="007C21E0">
        <w:t>“</w:t>
      </w:r>
      <w:r w:rsidRPr="007C21E0">
        <w:rPr>
          <w:b/>
          <w:bCs/>
        </w:rPr>
        <w:t>Problem areas in AR displays.</w:t>
      </w:r>
      <w:r w:rsidRPr="007C21E0">
        <w:t xml:space="preserve"> See-through displays don’t have sufficient brightness, resolution, field of view, and contrast to seamlessly blend a wide range of real and virtual imagery. </w:t>
      </w:r>
      <w:r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282579" w:rsidP="00282579">
      <w:pPr>
        <w:pStyle w:val="StandardErstzeileneinzug"/>
      </w:pPr>
      <w:proofErr w:type="spellStart"/>
      <w:r w:rsidRPr="00B24973">
        <w:t>Kruijff</w:t>
      </w:r>
      <w:proofErr w:type="spellEnd"/>
      <w:r w:rsidRPr="00B24973">
        <w:t xml:space="preserve"> et al. </w:t>
      </w:r>
      <w:r w:rsidRPr="00EB09FA">
        <w:t>(2010)</w:t>
      </w:r>
      <w:r w:rsidR="00EB09FA" w:rsidRPr="00EB09FA">
        <w:t xml:space="preserve"> (“created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282579" w:rsidP="00282579">
      <w:pPr>
        <w:pStyle w:val="StandardErstzeileneinzug"/>
        <w:rPr>
          <w:lang w:val="es-ES_tradnl"/>
        </w:rPr>
      </w:pPr>
      <w:r w:rsidRPr="00FD5995">
        <w:rPr>
          <w:lang w:val="es-ES_tradnl"/>
        </w:rPr>
        <w:t>Antonacci et al (2015)</w:t>
      </w:r>
    </w:p>
    <w:p w:rsidR="00C732DA" w:rsidRPr="00B24973" w:rsidRDefault="00C732DA" w:rsidP="000B5FF7">
      <w:pPr>
        <w:pStyle w:val="StandardErstzeileneinzug"/>
        <w:tabs>
          <w:tab w:val="left" w:pos="5640"/>
        </w:tabs>
      </w:pPr>
      <w:r w:rsidRPr="00B24973">
        <w:rPr>
          <w:lang w:val="es-ES_tradnl"/>
        </w:rPr>
        <w:t xml:space="preserve">Furmanski et al. </w:t>
      </w:r>
      <w:r w:rsidRPr="00B24973">
        <w:t xml:space="preserve">(2002) (Interfaces </w:t>
      </w:r>
      <w:proofErr w:type="spellStart"/>
      <w:r w:rsidRPr="00B24973">
        <w:t>überdenken</w:t>
      </w:r>
      <w:proofErr w:type="spellEnd"/>
      <w:r w:rsidRPr="00B24973">
        <w:t>)</w:t>
      </w:r>
    </w:p>
    <w:p w:rsidR="000B5FF7" w:rsidRDefault="000B5FF7" w:rsidP="000B5FF7">
      <w:pPr>
        <w:pStyle w:val="StandardErstzeileneinzug"/>
        <w:tabs>
          <w:tab w:val="left" w:pos="5640"/>
        </w:tabs>
      </w:pPr>
      <w:r w:rsidRPr="000B5FF7">
        <w:t>Dunleavy (2014): “One of the most frequently reported AR design challenges is preventing student cognitive overload during the experience” (+</w:t>
      </w:r>
      <w:proofErr w:type="spellStart"/>
      <w:r w:rsidRPr="000B5FF7">
        <w:t>Quellen</w:t>
      </w:r>
      <w:proofErr w:type="spellEnd"/>
      <w:r w:rsidRPr="000B5FF7">
        <w:t>)</w:t>
      </w:r>
      <w:r>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B24973" w:rsidP="000B5FF7">
      <w:pPr>
        <w:pStyle w:val="StandardErstzeileneinzug"/>
        <w:tabs>
          <w:tab w:val="left" w:pos="5640"/>
        </w:tabs>
      </w:pPr>
      <w:r>
        <w:lastRenderedPageBreak/>
        <w:t xml:space="preserve">Dunleavy et al. (2009): </w:t>
      </w:r>
      <w:r w:rsidRPr="00B24973">
        <w:t>“However, while the AR simulation provided potentially transformative added value, it simultaneously presented unique technological, managerial, and cognitive challenges to teaching and learning.”</w:t>
      </w:r>
    </w:p>
    <w:p w:rsidR="00B24973" w:rsidRDefault="00B24973" w:rsidP="000B5FF7">
      <w:pPr>
        <w:pStyle w:val="StandardErstzeileneinzug"/>
        <w:tabs>
          <w:tab w:val="left" w:pos="5640"/>
        </w:tabs>
      </w:pPr>
      <w:r>
        <w:t xml:space="preserve">Dunleavy et al. (2009): </w:t>
      </w:r>
      <w:r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Pr="00B24973">
        <w:rPr>
          <w:b/>
          <w:bCs/>
        </w:rPr>
        <w:t>so engaged in the game environment that they lost track of their real environment.</w:t>
      </w:r>
      <w:r w:rsidRPr="00B24973">
        <w:t xml:space="preserve"> Beyond the obvious safety concerns related to students ignoring their environment while walking in an urban setting, </w:t>
      </w:r>
      <w:r w:rsidRPr="00B24973">
        <w:rPr>
          <w:b/>
        </w:rPr>
        <w:t>this engrossment could actually be counterproductive</w:t>
      </w:r>
      <w:r w:rsidRPr="00B24973">
        <w:t xml:space="preserve"> if the AR simulation is designed to incorporate the physical space into the learning experience.</w:t>
      </w:r>
    </w:p>
    <w:p w:rsidR="00D838DE" w:rsidRPr="00D838DE" w:rsidRDefault="00D838DE" w:rsidP="00D838DE">
      <w:pPr>
        <w:pStyle w:val="StandardErstzeileneinzug"/>
        <w:numPr>
          <w:ilvl w:val="0"/>
          <w:numId w:val="3"/>
        </w:numPr>
        <w:tabs>
          <w:tab w:val="left" w:pos="5640"/>
        </w:tabs>
      </w:pPr>
      <w:proofErr w:type="spellStart"/>
      <w:r w:rsidRPr="0045779C">
        <w:t>Ternier</w:t>
      </w:r>
      <w:proofErr w:type="spellEnd"/>
      <w:r w:rsidRPr="0045779C">
        <w:t xml:space="preserve">, De </w:t>
      </w:r>
      <w:proofErr w:type="spellStart"/>
      <w:r w:rsidRPr="0045779C">
        <w:t>Vries</w:t>
      </w:r>
      <w:proofErr w:type="spellEnd"/>
      <w:r w:rsidRPr="0045779C">
        <w:t xml:space="preserve"> etc. </w:t>
      </w:r>
      <w:r w:rsidRPr="00D838DE">
        <w:t xml:space="preserve">(2012) </w:t>
      </w:r>
      <w:proofErr w:type="spellStart"/>
      <w:r w:rsidRPr="00D838DE">
        <w:t>sehr</w:t>
      </w:r>
      <w:proofErr w:type="spellEnd"/>
      <w:r w:rsidRPr="00D838DE">
        <w:t xml:space="preserve"> </w:t>
      </w:r>
      <w:proofErr w:type="spellStart"/>
      <w:r w:rsidRPr="00D838DE">
        <w:t>ähnlich</w:t>
      </w:r>
      <w:proofErr w:type="spellEnd"/>
      <w:r w:rsidRPr="00D838DE">
        <w:t xml:space="preserve"> (</w:t>
      </w:r>
      <w:proofErr w:type="spellStart"/>
      <w:r w:rsidRPr="00D838DE">
        <w:t>über</w:t>
      </w:r>
      <w:proofErr w:type="spellEnd"/>
      <w:r w:rsidRPr="00D838DE">
        <w:t xml:space="preserve"> </w:t>
      </w:r>
      <w:proofErr w:type="spellStart"/>
      <w:r w:rsidRPr="00D838DE">
        <w:t>andere</w:t>
      </w:r>
      <w:proofErr w:type="spellEnd"/>
      <w:r w:rsidRPr="00D838DE">
        <w:t xml:space="preserve"> </w:t>
      </w:r>
      <w:proofErr w:type="spellStart"/>
      <w:r w:rsidRPr="00D838DE">
        <w:t>Quelle</w:t>
      </w:r>
      <w:proofErr w:type="spellEnd"/>
      <w:r w:rsidRPr="00D838DE">
        <w:t xml:space="preserve">): </w:t>
      </w:r>
      <w:r>
        <w:t xml:space="preserve">“The </w:t>
      </w:r>
      <w:proofErr w:type="spellStart"/>
      <w:r>
        <w:t>Locatory</w:t>
      </w:r>
      <w:proofErr w:type="spellEnd"/>
      <w:r>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B24973" w:rsidP="000B5FF7">
      <w:pPr>
        <w:pStyle w:val="StandardErstzeileneinzug"/>
        <w:tabs>
          <w:tab w:val="left" w:pos="5640"/>
        </w:tabs>
      </w:pPr>
      <w:r w:rsidRPr="00E762AE">
        <w:t xml:space="preserve">Dunleavy et al. </w:t>
      </w:r>
      <w:r w:rsidRPr="00F57265">
        <w:t xml:space="preserve">(2009) </w:t>
      </w:r>
      <w:proofErr w:type="spellStart"/>
      <w:r w:rsidRPr="00F57265">
        <w:t>erwähnt</w:t>
      </w:r>
      <w:proofErr w:type="spellEnd"/>
      <w:r w:rsidRPr="00F57265">
        <w:t xml:space="preserve"> Wetter </w:t>
      </w:r>
      <w:proofErr w:type="spellStart"/>
      <w:proofErr w:type="gramStart"/>
      <w:r w:rsidRPr="00F57265">
        <w:t>als</w:t>
      </w:r>
      <w:proofErr w:type="spellEnd"/>
      <w:proofErr w:type="gramEnd"/>
      <w:r w:rsidRPr="00F57265">
        <w:t xml:space="preserve"> </w:t>
      </w:r>
      <w:proofErr w:type="spellStart"/>
      <w:r w:rsidRPr="00F57265">
        <w:t>Störungsfaktor</w:t>
      </w:r>
      <w:proofErr w:type="spellEnd"/>
      <w:r w:rsidR="00F57265" w:rsidRPr="00F57265">
        <w:t xml:space="preserve"> (FitzGerald et al.: “Top-of-the-range geolocation systems are (...) very expensive: cheaper tools are only accurate to several </w:t>
      </w:r>
      <w:proofErr w:type="spellStart"/>
      <w:r w:rsidR="00F57265" w:rsidRPr="00F57265">
        <w:t>metres</w:t>
      </w:r>
      <w:proofErr w:type="spellEnd"/>
      <w:r w:rsidR="00F57265" w:rsidRPr="00F57265">
        <w:t xml:space="preserve">. 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9C0952" w:rsidP="000B5FF7">
      <w:pPr>
        <w:pStyle w:val="StandardErstzeileneinzug"/>
        <w:tabs>
          <w:tab w:val="left" w:pos="5640"/>
        </w:tabs>
        <w:rPr>
          <w:lang w:val="de-DE"/>
        </w:rPr>
      </w:pPr>
      <w:r w:rsidRPr="009C0952">
        <w:t xml:space="preserve">FitzGerald et al.: </w:t>
      </w:r>
      <w:proofErr w:type="spellStart"/>
      <w:r w:rsidRPr="009C0952">
        <w:t>Einschränkungen</w:t>
      </w:r>
      <w:proofErr w:type="spellEnd"/>
      <w:r w:rsidRPr="009C0952">
        <w:t xml:space="preserve"> von GPS: “</w:t>
      </w:r>
      <w:r w:rsidRPr="009C0952">
        <w:rPr>
          <w:b/>
          <w:bCs/>
        </w:rPr>
        <w:t>GPS requires line of sight</w:t>
      </w:r>
      <w:r w:rsidRPr="009C0952">
        <w:t xml:space="preserve"> for satellite communication and so cannot be used indoors with any great accuracy (</w:t>
      </w:r>
      <w:r>
        <w:t>…</w:t>
      </w:r>
      <w:r w:rsidRPr="009C0952">
        <w:t>)</w:t>
      </w:r>
      <w:proofErr w:type="gramStart"/>
      <w:r>
        <w:t>.</w:t>
      </w:r>
      <w:r w:rsidRPr="009C0952">
        <w:t>“</w:t>
      </w:r>
      <w:proofErr w:type="gramEnd"/>
      <w:r w:rsidRPr="009C0952">
        <w:t xml:space="preserve"> </w:t>
      </w:r>
      <w:proofErr w:type="spellStart"/>
      <w:r w:rsidR="000D35EE" w:rsidRPr="009C0952">
        <w:rPr>
          <w:lang w:val="de-DE"/>
        </w:rPr>
        <w:t>Ternier</w:t>
      </w:r>
      <w:proofErr w:type="spellEnd"/>
      <w:r w:rsidRPr="009C0952">
        <w:rPr>
          <w:lang w:val="de-DE"/>
        </w:rPr>
        <w:t xml:space="preserve">, De Vries et al. / </w:t>
      </w:r>
      <w:proofErr w:type="spellStart"/>
      <w:r w:rsidRPr="009C0952">
        <w:rPr>
          <w:lang w:val="de-DE"/>
        </w:rPr>
        <w:t>Ternier</w:t>
      </w:r>
      <w:proofErr w:type="spellEnd"/>
      <w:r w:rsidRPr="009C0952">
        <w:rPr>
          <w:lang w:val="de-DE"/>
        </w:rPr>
        <w:t xml:space="preserve"> et al. ähnlich </w:t>
      </w:r>
      <w:r>
        <w:rPr>
          <w:lang w:val="de-DE"/>
        </w:rPr>
        <w:t>(</w:t>
      </w:r>
      <w:r w:rsidR="008D4F8D">
        <w:rPr>
          <w:lang w:val="de-DE"/>
        </w:rPr>
        <w:t>Auch draußen d</w:t>
      </w:r>
      <w:r>
        <w:rPr>
          <w:lang w:val="de-DE"/>
        </w:rPr>
        <w:t xml:space="preserve">urch Infrastruktur beschränkt) </w:t>
      </w:r>
      <w:r w:rsidRPr="009C0952">
        <w:rPr>
          <w:lang w:val="de-DE"/>
        </w:rPr>
        <w:t>in Florenz.</w:t>
      </w:r>
    </w:p>
    <w:p w:rsidR="00FC216C" w:rsidRDefault="00676B3D" w:rsidP="000B5FF7">
      <w:pPr>
        <w:pStyle w:val="StandardErstzeileneinzug"/>
        <w:tabs>
          <w:tab w:val="left" w:pos="5640"/>
        </w:tabs>
      </w:pPr>
      <w:r w:rsidRPr="00676B3D">
        <w:t>Dunleavy et al. (2009):</w:t>
      </w:r>
      <w:r w:rsidRPr="00676B3D">
        <w:rPr>
          <w:rFonts w:ascii="Arial" w:hAnsi="Arial" w:cs="Arial"/>
          <w:color w:val="000000"/>
          <w:szCs w:val="22"/>
        </w:rPr>
        <w:t xml:space="preserve"> </w:t>
      </w:r>
      <w:r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Pr="00676B3D">
        <w:rPr>
          <w:b/>
          <w:bCs/>
        </w:rPr>
        <w:t>novelty engagement will fade as the students become accustomed</w:t>
      </w:r>
      <w:r w:rsidRPr="00676B3D">
        <w:t xml:space="preserve"> to this method of learning.”</w:t>
      </w:r>
    </w:p>
    <w:p w:rsidR="00F57265" w:rsidRPr="00F57265" w:rsidRDefault="00F57265" w:rsidP="000B5FF7">
      <w:pPr>
        <w:pStyle w:val="StandardErstzeileneinzug"/>
        <w:tabs>
          <w:tab w:val="left" w:pos="5640"/>
        </w:tabs>
      </w:pPr>
      <w:r>
        <w:t xml:space="preserve">FitzGerald et al.: </w:t>
      </w:r>
      <w:r w:rsidRPr="00F57265">
        <w:t xml:space="preserve">“One of the most sensitive issues relates to </w:t>
      </w:r>
      <w:r w:rsidRPr="00F57265">
        <w:rPr>
          <w:b/>
          <w:bCs/>
        </w:rPr>
        <w:t>knowledge of a user’s location</w:t>
      </w:r>
      <w:r w:rsidRPr="00F57265">
        <w:t xml:space="preserve">. This is a basic requirement of </w:t>
      </w:r>
      <w:proofErr w:type="spellStart"/>
      <w:r w:rsidRPr="00F57265">
        <w:t>geolocated</w:t>
      </w:r>
      <w:proofErr w:type="spellEnd"/>
      <w:r w:rsidRPr="00F57265">
        <w:t xml:space="preserve"> AR, but may be off-putting for users who are not aware exactly what data is being collected or who are wary of being tracked or targeted by companies which provide </w:t>
      </w:r>
      <w:proofErr w:type="spellStart"/>
      <w:r w:rsidRPr="00F57265">
        <w:rPr>
          <w:b/>
          <w:bCs/>
        </w:rPr>
        <w:t>personalised</w:t>
      </w:r>
      <w:proofErr w:type="spellEnd"/>
      <w:r w:rsidRPr="00F57265">
        <w:rPr>
          <w:b/>
          <w:bCs/>
        </w:rPr>
        <w:t xml:space="preserve"> marketing</w:t>
      </w:r>
      <w:r w:rsidRPr="00F57265">
        <w:t xml:space="preserve"> (Hamilton, 2012).”</w:t>
      </w:r>
    </w:p>
    <w:p w:rsidR="00676B3D" w:rsidRPr="00FC216C" w:rsidRDefault="00FC216C" w:rsidP="00FC216C">
      <w:pPr>
        <w:pStyle w:val="StandardErstzeileneinzug"/>
        <w:numPr>
          <w:ilvl w:val="0"/>
          <w:numId w:val="3"/>
        </w:numPr>
        <w:tabs>
          <w:tab w:val="left" w:pos="5640"/>
        </w:tabs>
      </w:pPr>
      <w:r>
        <w:t xml:space="preserve">Wetzel et al. (2008) </w:t>
      </w:r>
      <w:proofErr w:type="spellStart"/>
      <w:r>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t xml:space="preserve">: </w:t>
      </w:r>
      <w:r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Pr="00FC216C">
        <w:rPr>
          <w:b/>
          <w:bCs/>
        </w:rPr>
        <w:t>the experience of the new and novel technologies</w:t>
      </w:r>
      <w:r w:rsidRPr="00FC216C">
        <w:t>.”</w:t>
      </w:r>
    </w:p>
    <w:p w:rsidR="00AD5217" w:rsidRPr="00AD5217" w:rsidRDefault="005A598C" w:rsidP="00AD5217">
      <w:pPr>
        <w:pStyle w:val="StandardErstzeileneinzug"/>
      </w:pPr>
      <w:proofErr w:type="spellStart"/>
      <w:r>
        <w:lastRenderedPageBreak/>
        <w:t>Julier</w:t>
      </w:r>
      <w:proofErr w:type="spellEnd"/>
      <w:r>
        <w:t xml:space="preserve"> et al. (2000): </w:t>
      </w:r>
      <w:r w:rsidRPr="005A598C">
        <w:t>“If a graphics-based AR system is to be effective, care must be taken to ensure that its display is not cluttered with too much information.”</w:t>
      </w:r>
      <w:r>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Pr="00676B3D"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C4539F" w:rsidRPr="000F6C54" w:rsidRDefault="00C4539F" w:rsidP="00C4539F">
      <w:pPr>
        <w:pStyle w:val="berschrift2"/>
        <w:rPr>
          <w:lang w:val="en-US"/>
        </w:rPr>
      </w:pPr>
      <w:bookmarkStart w:id="16" w:name="_Toc469909358"/>
      <w:r w:rsidRPr="000F6C54">
        <w:rPr>
          <w:lang w:val="en-US"/>
        </w:rPr>
        <w:t>Sensors</w:t>
      </w:r>
      <w:bookmarkEnd w:id="16"/>
    </w:p>
    <w:p w:rsidR="00C4539F" w:rsidRDefault="00C4539F" w:rsidP="00C4539F">
      <w:pPr>
        <w:pStyle w:val="berschrift3"/>
        <w:rPr>
          <w:lang w:val="en-US"/>
        </w:rPr>
      </w:pPr>
      <w:bookmarkStart w:id="17" w:name="_Toc469909359"/>
      <w:r w:rsidRPr="000F6C54">
        <w:rPr>
          <w:lang w:val="en-US"/>
        </w:rPr>
        <w:t>Overview – sensors and actuators</w:t>
      </w:r>
      <w:bookmarkEnd w:id="17"/>
    </w:p>
    <w:p w:rsidR="00B62C35" w:rsidRPr="0045779C" w:rsidRDefault="00B62C35" w:rsidP="00E05709">
      <w:pPr>
        <w:pStyle w:val="StandardErstzeileneinzug"/>
        <w:rPr>
          <w:lang w:val="de-DE"/>
        </w:rPr>
      </w:pPr>
      <w:r w:rsidRPr="0045779C">
        <w:rPr>
          <w:lang w:val="de-DE"/>
        </w:rPr>
        <w:t>EMG (z.B. bei Rahman et al.)</w:t>
      </w:r>
    </w:p>
    <w:p w:rsidR="009658FF" w:rsidRDefault="009658FF" w:rsidP="00E05709">
      <w:pPr>
        <w:pStyle w:val="StandardErstzeileneinzug"/>
      </w:pPr>
      <w:r w:rsidRPr="009658FF">
        <w:t>Schmitz et al. (2012):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AE6563" w:rsidRDefault="00AE6563" w:rsidP="00E05709">
      <w:pPr>
        <w:pStyle w:val="StandardErstzeileneinzug"/>
      </w:pPr>
      <w:r>
        <w:t>Wetzel et al. (2013):</w:t>
      </w:r>
      <w:r w:rsidRPr="00AE6563">
        <w:rPr>
          <w:rFonts w:ascii="Arial" w:hAnsi="Arial" w:cs="Arial"/>
          <w:color w:val="000000"/>
          <w:szCs w:val="22"/>
        </w:rPr>
        <w:t xml:space="preserve"> </w:t>
      </w:r>
      <w:r w:rsidRPr="00AE6563">
        <w:t>“</w:t>
      </w:r>
      <w:proofErr w:type="spellStart"/>
      <w:r w:rsidRPr="00AE6563">
        <w:t>Locationing</w:t>
      </w:r>
      <w:proofErr w:type="spellEnd"/>
      <w:r w:rsidRPr="00AE6563">
        <w:t xml:space="preserve"> technology utilizes a wide </w:t>
      </w:r>
      <w:r w:rsidRPr="00AE6563">
        <w:rPr>
          <w:b/>
          <w:bCs/>
        </w:rPr>
        <w:t>variety of sensors</w:t>
      </w:r>
      <w:r w:rsidRPr="00AE6563">
        <w:t xml:space="preserve"> like GSM cells, GPS, fiducial markers, natural feature tracking, NFC/RFID as well as </w:t>
      </w:r>
      <w:proofErr w:type="spellStart"/>
      <w:r w:rsidRPr="00AE6563">
        <w:t>WiFi</w:t>
      </w:r>
      <w:proofErr w:type="spellEnd"/>
      <w:r w:rsidRPr="00AE6563">
        <w:t xml:space="preserve"> and Bluetooth-based proximity sensing”</w:t>
      </w:r>
    </w:p>
    <w:p w:rsidR="00F57265" w:rsidRPr="00F57265" w:rsidRDefault="00F57265" w:rsidP="00E05709">
      <w:pPr>
        <w:pStyle w:val="StandardErstzeileneinzug"/>
      </w:pPr>
      <w:r>
        <w:t xml:space="preserve">FitzGerald et al.: </w:t>
      </w:r>
      <w:r w:rsidRPr="00F57265">
        <w:t>“</w:t>
      </w:r>
      <w:r w:rsidRPr="00F57265">
        <w:rPr>
          <w:b/>
          <w:bCs/>
        </w:rPr>
        <w:t>Recent advancements in GPS and networks</w:t>
      </w:r>
      <w:r w:rsidRPr="00F57265">
        <w:t xml:space="preserve"> have enabled location accuracy to within 5-10 </w:t>
      </w:r>
      <w:proofErr w:type="spellStart"/>
      <w:r w:rsidRPr="00F57265">
        <w:t>metres</w:t>
      </w:r>
      <w:proofErr w:type="spellEnd"/>
      <w:r w:rsidRPr="00F57265">
        <w:t xml:space="preserve"> for single-point receivers (Ordnance Survey, 2012); carrier positioning accuracy (or ‘survey grade GPS’) improves this to </w:t>
      </w:r>
      <w:r w:rsidRPr="00F57265">
        <w:rPr>
          <w:b/>
          <w:bCs/>
        </w:rPr>
        <w:t>less than 1cm</w:t>
      </w:r>
      <w:r w:rsidRPr="00F57265">
        <w:t>.”</w:t>
      </w:r>
    </w:p>
    <w:p w:rsidR="00E05709" w:rsidRDefault="00E05709" w:rsidP="00E05709">
      <w:pPr>
        <w:pStyle w:val="StandardErstzeileneinzug"/>
        <w:rPr>
          <w:noProof/>
        </w:rPr>
      </w:pPr>
      <w:r>
        <w:t>Sharma et al. (2016)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lastRenderedPageBreak/>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1"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lastRenderedPageBreak/>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8" w:name="_Toc469909360"/>
      <w:r w:rsidRPr="000F6C54">
        <w:rPr>
          <w:lang w:val="en-US"/>
        </w:rPr>
        <w:t xml:space="preserve">Sensors </w:t>
      </w:r>
      <w:proofErr w:type="spellStart"/>
      <w:r w:rsidRPr="000F6C54">
        <w:rPr>
          <w:lang w:val="en-US"/>
        </w:rPr>
        <w:t>i</w:t>
      </w:r>
      <w:proofErr w:type="spellEnd"/>
      <w:r>
        <w:t xml:space="preserve">n </w:t>
      </w:r>
      <w:proofErr w:type="spellStart"/>
      <w:r>
        <w:t>games</w:t>
      </w:r>
      <w:bookmarkEnd w:id="18"/>
      <w:proofErr w:type="spellEnd"/>
    </w:p>
    <w:p w:rsidR="009902FC" w:rsidRDefault="009902FC" w:rsidP="005A598C">
      <w:pPr>
        <w:pStyle w:val="StandardErstzeileneinzug"/>
      </w:pPr>
      <w:r w:rsidRPr="009902FC">
        <w:t>Johnson &amp; Wiles (2003): “With less cognition required for remembering or finding input commands, the user is better able to achieve concentration and engagement, and thereby flow, when completing the task.”</w:t>
      </w:r>
    </w:p>
    <w:p w:rsidR="003562C2" w:rsidRDefault="003562C2" w:rsidP="003562C2">
      <w:pPr>
        <w:pStyle w:val="StandardErstzeileneinzug"/>
      </w:pPr>
      <w:r w:rsidRPr="003562C2">
        <w:t xml:space="preserve">Lundgren &amp; </w:t>
      </w:r>
      <w:proofErr w:type="spellStart"/>
      <w:r w:rsidRPr="003562C2">
        <w:t>Björk</w:t>
      </w:r>
      <w:proofErr w:type="spellEnd"/>
      <w:r w:rsidRPr="003562C2">
        <w:t xml:space="preserve"> (2003)</w:t>
      </w:r>
      <w:r>
        <w:t xml:space="preserve"> </w:t>
      </w:r>
      <w:proofErr w:type="spellStart"/>
      <w:r>
        <w:t>ähnlich</w:t>
      </w:r>
      <w:proofErr w:type="spellEnd"/>
      <w:r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2B2D27" w:rsidP="002B2D27">
      <w:pPr>
        <w:pStyle w:val="StandardErstzeileneinzug"/>
        <w:ind w:firstLine="0"/>
      </w:pPr>
      <w:r>
        <w:t xml:space="preserve">Lundgren &amp; </w:t>
      </w:r>
      <w:proofErr w:type="spellStart"/>
      <w:r>
        <w:t>Björk</w:t>
      </w:r>
      <w:proofErr w:type="spellEnd"/>
      <w:r>
        <w:t xml:space="preserve"> (2003): “</w:t>
      </w:r>
      <w:r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t>”</w:t>
      </w:r>
    </w:p>
    <w:p w:rsidR="005A598C" w:rsidRDefault="005A598C" w:rsidP="005A598C">
      <w:pPr>
        <w:pStyle w:val="StandardErstzeileneinzug"/>
      </w:pPr>
      <w:r>
        <w:t xml:space="preserve">Johnson et al. (2011) (Horizon Report): </w:t>
      </w:r>
      <w:r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4D4AB4" w:rsidP="005A598C">
      <w:pPr>
        <w:pStyle w:val="StandardErstzeileneinzug"/>
      </w:pPr>
      <w:r>
        <w:t xml:space="preserve">Zhang (2012): </w:t>
      </w:r>
      <w:r w:rsidRPr="004D4AB4">
        <w:t>“Kinect was launched on 4 November 2010. A month later there were already nine pages containing brief descriptions of approximately 90 projects, and the number of projects posted on KinectHacks.net has grown steadily.”</w:t>
      </w:r>
    </w:p>
    <w:p w:rsidR="00427593" w:rsidRDefault="00427593" w:rsidP="005A598C">
      <w:pPr>
        <w:pStyle w:val="StandardErstzeileneinzug"/>
      </w:pPr>
      <w:r>
        <w:t xml:space="preserve">Zhang (2012): </w:t>
      </w:r>
      <w:r w:rsidRPr="00427593">
        <w:t xml:space="preserve">“The Kinect sensor incorporates several advanced sensing hardware. Most notably, it contains a depth sensor, a color camera, and </w:t>
      </w:r>
      <w:proofErr w:type="gramStart"/>
      <w:r w:rsidRPr="00427593">
        <w:t>a four-microphone array that provide</w:t>
      </w:r>
      <w:proofErr w:type="gramEnd"/>
      <w:r w:rsidRPr="00427593">
        <w:t xml:space="preserve"> full-body 3D motion capture, facial recognition, and voice recognition capabil</w:t>
      </w:r>
      <w:r>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0E6263" w:rsidP="005A598C">
      <w:pPr>
        <w:pStyle w:val="StandardErstzeileneinzug"/>
        <w:rPr>
          <w:lang w:val="de-DE"/>
        </w:rPr>
      </w:pPr>
      <w:r w:rsidRPr="00E762AE">
        <w:rPr>
          <w:lang w:val="de-DE"/>
        </w:rPr>
        <w:t xml:space="preserve">Bauer et al. (2011): Kinect in Radiation </w:t>
      </w:r>
      <w:proofErr w:type="spellStart"/>
      <w:r w:rsidRPr="00E762AE">
        <w:rPr>
          <w:lang w:val="de-DE"/>
        </w:rPr>
        <w:t>Therapy</w:t>
      </w:r>
      <w:proofErr w:type="spellEnd"/>
    </w:p>
    <w:p w:rsidR="000E6263" w:rsidRPr="00E762AE" w:rsidRDefault="000E6263" w:rsidP="005A598C">
      <w:pPr>
        <w:pStyle w:val="StandardErstzeileneinzug"/>
      </w:pPr>
      <w:proofErr w:type="spellStart"/>
      <w:r w:rsidRPr="00E762AE">
        <w:rPr>
          <w:lang w:val="de-DE"/>
        </w:rPr>
        <w:t>Xu</w:t>
      </w:r>
      <w:proofErr w:type="spellEnd"/>
      <w:r w:rsidRPr="00E762AE">
        <w:rPr>
          <w:lang w:val="de-DE"/>
        </w:rPr>
        <w:t xml:space="preserve"> et al. </w:t>
      </w:r>
      <w:r w:rsidRPr="00E762AE">
        <w:t xml:space="preserve">(2009): EMG + 3D Accelerometer in </w:t>
      </w:r>
      <w:proofErr w:type="spellStart"/>
      <w:r w:rsidRPr="00E762AE">
        <w:t>virtuellem</w:t>
      </w:r>
      <w:proofErr w:type="spellEnd"/>
      <w:r w:rsidRPr="00E762AE">
        <w:t xml:space="preserve"> Rubik’s Cube</w:t>
      </w:r>
    </w:p>
    <w:p w:rsidR="002B2D27" w:rsidRPr="002B2D27" w:rsidRDefault="002B2D27" w:rsidP="005A598C">
      <w:pPr>
        <w:pStyle w:val="StandardErstzeileneinzug"/>
      </w:pPr>
      <w:r w:rsidRPr="002B2D27">
        <w:t xml:space="preserve">Lundgren &amp; </w:t>
      </w:r>
      <w:proofErr w:type="spellStart"/>
      <w:r w:rsidRPr="002B2D27">
        <w:t>Björk</w:t>
      </w:r>
      <w:proofErr w:type="spellEnd"/>
      <w:r w:rsidRPr="002B2D27">
        <w:t xml:space="preserve"> (2003): </w:t>
      </w:r>
      <w:r w:rsidRPr="002B2D27">
        <w:rPr>
          <w:b/>
          <w:bCs/>
          <w:i/>
          <w:iCs/>
        </w:rPr>
        <w:t xml:space="preserve">Biofeedback Games: </w:t>
      </w:r>
      <w:r w:rsidRPr="002B2D27">
        <w:t xml:space="preserve">“These games use </w:t>
      </w:r>
      <w:r w:rsidRPr="002B2D27">
        <w:rPr>
          <w:b/>
          <w:bCs/>
        </w:rPr>
        <w:t>input from biosensors</w:t>
      </w:r>
      <w:r w:rsidRPr="002B2D27">
        <w:t xml:space="preserve"> attached to players to influence the game, meaning that body control is a critical element of the </w:t>
      </w:r>
      <w:r w:rsidRPr="002B2D27">
        <w:lastRenderedPageBreak/>
        <w:t xml:space="preserve">game. Examples include </w:t>
      </w:r>
      <w:proofErr w:type="spellStart"/>
      <w:r w:rsidRPr="002B2D27">
        <w:t>Brainball</w:t>
      </w:r>
      <w:proofErr w:type="spellEnd"/>
      <w:r w:rsidRPr="002B2D27">
        <w:t xml:space="preserve"> [11], where players’ brainwaves guide a ball towards the opposing goal, and Relax-to-Win [2], where relaxation is required to win a race</w:t>
      </w:r>
    </w:p>
    <w:p w:rsidR="00C4539F" w:rsidRDefault="00C4539F" w:rsidP="00C4539F">
      <w:pPr>
        <w:pStyle w:val="berschrift3"/>
      </w:pPr>
      <w:bookmarkStart w:id="19" w:name="_Toc469909361"/>
      <w:r>
        <w:t xml:space="preserve">Sensors in </w:t>
      </w:r>
      <w:proofErr w:type="spellStart"/>
      <w:r>
        <w:t>augmented</w:t>
      </w:r>
      <w:proofErr w:type="spellEnd"/>
      <w:r>
        <w:t xml:space="preserve"> </w:t>
      </w:r>
      <w:proofErr w:type="spellStart"/>
      <w:r>
        <w:t>reality</w:t>
      </w:r>
      <w:bookmarkEnd w:id="19"/>
      <w:proofErr w:type="spellEnd"/>
    </w:p>
    <w:p w:rsidR="0014236C" w:rsidRPr="0014236C" w:rsidRDefault="0014236C" w:rsidP="00FD5995">
      <w:pPr>
        <w:pStyle w:val="StandardErstzeileneinzug"/>
        <w:rPr>
          <w:lang w:val="de-DE"/>
        </w:rPr>
      </w:pPr>
      <w:proofErr w:type="spellStart"/>
      <w:r>
        <w:t>Papagiannakis</w:t>
      </w:r>
      <w:proofErr w:type="spellEnd"/>
      <w:r>
        <w:t xml:space="preserve"> et al. </w:t>
      </w:r>
      <w:r w:rsidRPr="0014236C">
        <w:rPr>
          <w:lang w:val="de-DE"/>
        </w:rPr>
        <w:t>(2008): Übersicht.</w:t>
      </w:r>
    </w:p>
    <w:p w:rsidR="00103D56" w:rsidRDefault="0014236C" w:rsidP="0014236C">
      <w:pPr>
        <w:pStyle w:val="StandardErstzeileneinzug"/>
        <w:ind w:firstLine="0"/>
      </w:pPr>
      <w:proofErr w:type="spellStart"/>
      <w:r w:rsidRPr="0014236C">
        <w:t>Hier</w:t>
      </w:r>
      <w:proofErr w:type="spellEnd"/>
      <w:r w:rsidRPr="0014236C">
        <w:t xml:space="preserve"> </w:t>
      </w:r>
      <w:proofErr w:type="spellStart"/>
      <w:r w:rsidRPr="0014236C">
        <w:t>z.B</w:t>
      </w:r>
      <w:proofErr w:type="spellEnd"/>
      <w:r w:rsidRPr="0014236C">
        <w:t>.: “RFID (radio frequency identification) tags have also been recently used in 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14236C" w:rsidP="00FD5995">
      <w:pPr>
        <w:pStyle w:val="StandardErstzeileneinzug"/>
        <w:rPr>
          <w:lang w:val="de-DE"/>
        </w:rPr>
      </w:pPr>
      <w:r w:rsidRPr="0014236C">
        <w:rPr>
          <w:lang w:val="de-DE"/>
        </w:rPr>
        <w:t>Sharma et al. (WEKIT) kann auch hier nochmals (?) erwähnt werden</w:t>
      </w:r>
    </w:p>
    <w:p w:rsidR="00FD5995" w:rsidRPr="00FD5995" w:rsidRDefault="00FD5995" w:rsidP="00FD5995">
      <w:pPr>
        <w:pStyle w:val="StandardErstzeileneinzug"/>
      </w:pPr>
      <w:proofErr w:type="spellStart"/>
      <w:r w:rsidRPr="0044065F">
        <w:t>Robinett</w:t>
      </w:r>
      <w:proofErr w:type="spellEnd"/>
      <w:r w:rsidRPr="0044065F">
        <w:t xml:space="preserve"> (1992): “[The HMD] is not simply a visual d</w:t>
      </w:r>
      <w:r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8B4B86" w:rsidP="008B4B86">
      <w:pPr>
        <w:pStyle w:val="StandardErstzeileneinzug"/>
      </w:pPr>
      <w:proofErr w:type="spellStart"/>
      <w:r w:rsidRPr="008B4B86">
        <w:t>Hol</w:t>
      </w:r>
      <w:proofErr w:type="spellEnd"/>
      <w:r w:rsidRPr="008B4B86">
        <w:t xml:space="preserve">, </w:t>
      </w:r>
      <w:proofErr w:type="spellStart"/>
      <w:r w:rsidRPr="008B4B86">
        <w:t>Schön</w:t>
      </w:r>
      <w:proofErr w:type="spellEnd"/>
      <w:r w:rsidRPr="008B4B86">
        <w:t xml:space="preserve">, </w:t>
      </w:r>
      <w:proofErr w:type="spellStart"/>
      <w:r w:rsidRPr="008B4B86">
        <w:t>Gustafsson</w:t>
      </w:r>
      <w:proofErr w:type="spellEnd"/>
      <w:r w:rsidRPr="008B4B86">
        <w:t xml:space="preserve"> et al. (2006): „Tracking in u</w:t>
      </w:r>
      <w:r>
        <w:t xml:space="preserve">nprepared environments requires </w:t>
      </w:r>
      <w:r w:rsidRPr="008B4B86">
        <w:t>unobtrusive</w:t>
      </w:r>
      <w:r>
        <w:t xml:space="preserve"> </w:t>
      </w:r>
      <w:r w:rsidRPr="008B4B86">
        <w:t>sensors, i.e., the sensors have to satisfy mobility</w:t>
      </w:r>
      <w:r>
        <w:t xml:space="preserve"> </w:t>
      </w:r>
      <w:r w:rsidRPr="008B4B86">
        <w:t>constraints and cannot modify the environment.</w:t>
      </w:r>
      <w:r>
        <w:t xml:space="preserve"> </w:t>
      </w:r>
      <w:r w:rsidRPr="008B4B86">
        <w:t xml:space="preserve">The currently available sensor types </w:t>
      </w:r>
      <w:r w:rsidRPr="008B4B86">
        <w:rPr>
          <w:b/>
        </w:rPr>
        <w:t>(inertial, acoustic, magnetic, optical, radio, GPS)</w:t>
      </w:r>
      <w:r w:rsidRPr="008B4B86">
        <w:t xml:space="preserve"> all have their shortcomings</w:t>
      </w:r>
      <w:r>
        <w:t xml:space="preserve"> </w:t>
      </w:r>
      <w:r w:rsidRPr="008B4B86">
        <w:t>on for instance accuracy, robustness, stability and</w:t>
      </w:r>
      <w:r>
        <w:t xml:space="preserve"> </w:t>
      </w:r>
      <w:r w:rsidRPr="008B4B86">
        <w:t xml:space="preserve">operating speed [14]. Hence, </w:t>
      </w:r>
      <w:r w:rsidRPr="008B4B86">
        <w:rPr>
          <w:b/>
        </w:rPr>
        <w:t>multiple sensors have to be combined for robust and accurate tracking</w:t>
      </w:r>
      <w:r w:rsidRPr="008B4B86">
        <w:t>.</w:t>
      </w:r>
      <w:r>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proofErr w:type="spellStart"/>
      <w:r w:rsidR="007473E3" w:rsidRPr="00BC3112">
        <w:rPr>
          <w:lang w:val="de-DE"/>
        </w:rPr>
        <w:t>You</w:t>
      </w:r>
      <w:proofErr w:type="spellEnd"/>
      <w:r w:rsidR="007473E3" w:rsidRPr="00BC3112">
        <w:rPr>
          <w:lang w:val="de-DE"/>
        </w:rPr>
        <w:t xml:space="preserve">, S., &amp; Neumann, U. (2001): Vision + </w:t>
      </w:r>
      <w:proofErr w:type="spellStart"/>
      <w:r w:rsidR="007473E3" w:rsidRPr="00BC3112">
        <w:rPr>
          <w:lang w:val="de-DE"/>
        </w:rPr>
        <w:t>Gyro</w:t>
      </w:r>
      <w:proofErr w:type="spellEnd"/>
      <w:r w:rsidR="007473E3" w:rsidRPr="00BC3112">
        <w:rPr>
          <w:lang w:val="de-DE"/>
        </w:rPr>
        <w:t xml:space="preserve">. Referenziert andere, z.B. Feiner, S., </w:t>
      </w:r>
      <w:proofErr w:type="spellStart"/>
      <w:r w:rsidR="007473E3" w:rsidRPr="00BC3112">
        <w:rPr>
          <w:lang w:val="de-DE"/>
        </w:rPr>
        <w:t>MacIntyre</w:t>
      </w:r>
      <w:proofErr w:type="spellEnd"/>
      <w:r w:rsidR="007473E3" w:rsidRPr="00BC3112">
        <w:rPr>
          <w:lang w:val="de-DE"/>
        </w:rPr>
        <w:t>, B., Höllerer, T., &amp; Webster, A. (1997)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BC3112">
        <w:rPr>
          <w:lang w:val="de-DE"/>
        </w:rPr>
        <w:t xml:space="preserve">Schall et al. </w:t>
      </w:r>
      <w:r w:rsidR="00BC3112" w:rsidRPr="00BC3112">
        <w:t>(2009):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D62371" w:rsidP="00D62371">
      <w:pPr>
        <w:pStyle w:val="StandardErstzeileneinzug"/>
      </w:pPr>
      <w:proofErr w:type="spellStart"/>
      <w:r w:rsidRPr="00D62371">
        <w:lastRenderedPageBreak/>
        <w:t>Benko</w:t>
      </w:r>
      <w:proofErr w:type="spellEnd"/>
      <w:r w:rsidRPr="00D62371">
        <w:t xml:space="preserve"> et al. (</w:t>
      </w:r>
      <w:proofErr w:type="spellStart"/>
      <w:r w:rsidRPr="00D62371">
        <w:t>NormalTouch</w:t>
      </w:r>
      <w:proofErr w:type="spellEnd"/>
      <w:r w:rsidRPr="00D62371">
        <w:t xml:space="preserve">, </w:t>
      </w:r>
      <w:proofErr w:type="spellStart"/>
      <w:r w:rsidRPr="00D62371">
        <w:t>TextureTouch</w:t>
      </w:r>
      <w:proofErr w:type="spellEnd"/>
      <w:r w:rsidRPr="00D62371">
        <w:t xml:space="preserve">, </w:t>
      </w:r>
      <w:proofErr w:type="spellStart"/>
      <w:r w:rsidRPr="00D62371">
        <w:t>Vibrotactile</w:t>
      </w:r>
      <w:proofErr w:type="spellEnd"/>
      <w:r w:rsidRPr="00D62371">
        <w:t xml:space="preserve">) </w:t>
      </w:r>
      <w:proofErr w:type="spellStart"/>
      <w:r w:rsidRPr="00D62371">
        <w:t>als</w:t>
      </w:r>
      <w:proofErr w:type="spellEnd"/>
      <w:r w:rsidRPr="00D62371">
        <w:t xml:space="preserve"> </w:t>
      </w:r>
      <w:proofErr w:type="spellStart"/>
      <w:r w:rsidRPr="00D62371">
        <w:t>Beispiel</w:t>
      </w:r>
      <w:proofErr w:type="spellEnd"/>
      <w:r w:rsidRPr="00D62371">
        <w:t xml:space="preserve"> </w:t>
      </w:r>
      <w:proofErr w:type="spellStart"/>
      <w:r w:rsidRPr="00D62371">
        <w:t>für</w:t>
      </w:r>
      <w:proofErr w:type="spellEnd"/>
      <w:r w:rsidRPr="00D62371">
        <w:t xml:space="preserve"> Sensor (Location, Finger Force Sensor (FSR)) + </w:t>
      </w:r>
      <w:proofErr w:type="spellStart"/>
      <w:r w:rsidRPr="00D62371">
        <w:t>Aktuator</w:t>
      </w:r>
      <w:proofErr w:type="spellEnd"/>
      <w:r w:rsidRPr="00D62371">
        <w:t xml:space="preserve"> – System -&gt; „ </w:t>
      </w:r>
      <w:r>
        <w:t>[O]</w:t>
      </w:r>
      <w:r w:rsidRPr="00D62371">
        <w:t>n several occasions we observed people trying out our devices when they were not well calibrated (</w:t>
      </w:r>
      <w:r>
        <w:t>…</w:t>
      </w:r>
      <w:r w:rsidRPr="00D62371">
        <w:t>). To our surprise, people often claimed that the device accurately rendered the surface when in fact it was obviously incorrect</w:t>
      </w:r>
      <w:r>
        <w:t>.</w:t>
      </w:r>
      <w:r w:rsidRPr="00D62371">
        <w:t>”</w:t>
      </w:r>
    </w:p>
    <w:p w:rsidR="009902FC" w:rsidRDefault="009902FC" w:rsidP="00D62371">
      <w:pPr>
        <w:pStyle w:val="StandardErstzeileneinzug"/>
      </w:pPr>
      <w:r>
        <w:t xml:space="preserve">Sharma et al.: </w:t>
      </w:r>
      <w:r w:rsidRPr="009902FC">
        <w:t xml:space="preserve">“At the moment, there are few solutions available for using </w:t>
      </w:r>
      <w:r w:rsidRPr="009902FC">
        <w:rPr>
          <w:b/>
        </w:rPr>
        <w:t>eye tracking with augmented reality glasses</w:t>
      </w:r>
      <w:r w:rsidRPr="009902FC">
        <w:t>, for example, Pupil labs</w:t>
      </w:r>
      <w:hyperlink r:id="rId12" w:history="1">
        <w:r w:rsidRPr="009902FC">
          <w:rPr>
            <w:rStyle w:val="Hyperlink"/>
          </w:rPr>
          <w:t>[116]</w:t>
        </w:r>
      </w:hyperlink>
      <w:r w:rsidRPr="009902FC">
        <w:t xml:space="preserve">, provide eye tracking add-ons for Oculus Rift DK2, HTC Vive Binocular, and Epson </w:t>
      </w:r>
      <w:proofErr w:type="spellStart"/>
      <w:r w:rsidRPr="009902FC">
        <w:t>Moverio</w:t>
      </w:r>
      <w:proofErr w:type="spellEnd"/>
      <w:r w:rsidRPr="009902FC">
        <w:t xml:space="preserve"> BT-200. However, there are no eye-tracking solutions available for Microsoft </w:t>
      </w:r>
      <w:proofErr w:type="spellStart"/>
      <w:r w:rsidRPr="009902FC">
        <w:t>Hololens</w:t>
      </w:r>
      <w:proofErr w:type="spellEnd"/>
      <w:r w:rsidRPr="009902FC">
        <w:t>.”</w:t>
      </w:r>
    </w:p>
    <w:p w:rsidR="00D838DE" w:rsidRDefault="00D838DE" w:rsidP="00D62371">
      <w:pPr>
        <w:pStyle w:val="StandardErstzeileneinzug"/>
      </w:pPr>
      <w:proofErr w:type="spellStart"/>
      <w:r>
        <w:t>Ternier</w:t>
      </w:r>
      <w:proofErr w:type="spellEnd"/>
      <w:r>
        <w:t xml:space="preserve">, De </w:t>
      </w:r>
      <w:proofErr w:type="spellStart"/>
      <w:r>
        <w:t>Vries</w:t>
      </w:r>
      <w:proofErr w:type="spellEnd"/>
      <w:r>
        <w:t xml:space="preserve"> etc. (2012):</w:t>
      </w:r>
      <w:r w:rsidRPr="00D838DE">
        <w:t xml:space="preserve"> “Augmented reality browsers like </w:t>
      </w:r>
      <w:proofErr w:type="spellStart"/>
      <w:r w:rsidRPr="00D838DE">
        <w:t>Layar</w:t>
      </w:r>
      <w:proofErr w:type="spellEnd"/>
      <w:r w:rsidRPr="00D838DE">
        <w:t xml:space="preserve"> and Wikitude² support filtering dependent on the sensors available on the mobile device. These browsers have implemented a Point </w:t>
      </w:r>
      <w:proofErr w:type="gramStart"/>
      <w:r w:rsidRPr="00D838DE">
        <w:t>Of</w:t>
      </w:r>
      <w:proofErr w:type="gramEnd"/>
      <w:r w:rsidRPr="00D838DE">
        <w:t xml:space="preserve"> Interest (POI) browsing interaction pattern, delivering the same experience for every user.”</w:t>
      </w:r>
    </w:p>
    <w:p w:rsidR="00B238C1" w:rsidRDefault="00B238C1" w:rsidP="00D62371">
      <w:pPr>
        <w:pStyle w:val="StandardErstzeileneinzug"/>
      </w:pPr>
      <w:r>
        <w:t xml:space="preserve">Bower et al. (2014): </w:t>
      </w:r>
      <w:r w:rsidRPr="00B238C1">
        <w:t xml:space="preserve">“Future developments in Augmented Reality will undoubtedly include new trigger types </w:t>
      </w:r>
      <w:r w:rsidRPr="00B238C1">
        <w:rPr>
          <w:b/>
          <w:bCs/>
        </w:rPr>
        <w:t>(sound, temperature, smell, voice recognition, etc.)</w:t>
      </w:r>
      <w:r w:rsidRPr="00B238C1">
        <w:t xml:space="preserve">, more intelligent input recognition </w:t>
      </w:r>
      <w:r w:rsidRPr="00B238C1">
        <w:rPr>
          <w:b/>
          <w:bCs/>
        </w:rPr>
        <w:t>(e.g. more accurate gesture detection</w:t>
      </w:r>
      <w:r w:rsidRPr="00B238C1">
        <w:t xml:space="preserve"> as is already being evidenced by products such as Leap Motion) and increased sophistication of expression types (for instance, </w:t>
      </w:r>
      <w:r w:rsidRPr="00B238C1">
        <w:rPr>
          <w:b/>
          <w:bCs/>
        </w:rPr>
        <w:t>vibration, more complex 3D interactive models, scripts to networked devices</w:t>
      </w:r>
      <w:r w:rsidRPr="00B238C1">
        <w:t xml:space="preserve"> such as printers and lights as outlined by “Internet of Things” proponents).”</w:t>
      </w:r>
    </w:p>
    <w:p w:rsidR="00A51483" w:rsidRDefault="00A51483" w:rsidP="00D62371">
      <w:pPr>
        <w:pStyle w:val="StandardErstzeileneinzug"/>
      </w:pPr>
      <w:r>
        <w:t>Wetzel (2013):</w:t>
      </w:r>
      <w:r w:rsidRPr="00A51483">
        <w:rPr>
          <w:rFonts w:ascii="Arial" w:hAnsi="Arial" w:cs="Arial"/>
          <w:color w:val="000000"/>
          <w:szCs w:val="22"/>
        </w:rPr>
        <w:t xml:space="preserve"> </w:t>
      </w:r>
      <w:r w:rsidRPr="00A51483">
        <w:t xml:space="preserve">“[Mobile Mixed Reality] games have certain peculiarities that make them arguably more complex to develop and maintain than traditional videogames (e.g. </w:t>
      </w:r>
      <w:r w:rsidRPr="00A51483">
        <w:rPr>
          <w:b/>
          <w:bCs/>
        </w:rPr>
        <w:t>reliance on inaccurate sensor data</w:t>
      </w:r>
      <w:r w:rsidRPr="00A51483">
        <w:t>, close coupling to the real world context they are played in).”</w:t>
      </w:r>
    </w:p>
    <w:p w:rsidR="00A82108" w:rsidRDefault="00A82108" w:rsidP="00D62371">
      <w:pPr>
        <w:pStyle w:val="StandardErstzeileneinzug"/>
      </w:pPr>
      <w:r>
        <w:t xml:space="preserve">Wetzel (2013): </w:t>
      </w:r>
      <w:r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Pr="00A82108">
        <w:rPr>
          <w:b/>
          <w:bCs/>
        </w:rPr>
        <w:t>Different sensors have different strengths and weaknesses that completely change the way a game might work.</w:t>
      </w:r>
      <w:r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1B1B51" w:rsidP="00D62371">
      <w:pPr>
        <w:pStyle w:val="StandardErstzeileneinzug"/>
      </w:pPr>
      <w:r w:rsidRPr="001B1B51">
        <w:rPr>
          <w:lang w:val="de-DE"/>
        </w:rPr>
        <w:t xml:space="preserve">Wetzel et al. </w:t>
      </w:r>
      <w:r w:rsidRPr="001B1B51">
        <w:t>(2008) (</w:t>
      </w:r>
      <w:proofErr w:type="spellStart"/>
      <w:r w:rsidRPr="001B1B51">
        <w:t>könnte</w:t>
      </w:r>
      <w:proofErr w:type="spellEnd"/>
      <w:r w:rsidRPr="001B1B51">
        <w:t xml:space="preserve"> </w:t>
      </w:r>
      <w:proofErr w:type="spellStart"/>
      <w:r w:rsidRPr="001B1B51">
        <w:t>auch</w:t>
      </w:r>
      <w:proofErr w:type="spellEnd"/>
      <w:r w:rsidRPr="001B1B51">
        <w:t xml:space="preserve"> in </w:t>
      </w:r>
      <w:proofErr w:type="spellStart"/>
      <w:r w:rsidRPr="001B1B51">
        <w:t>andere</w:t>
      </w:r>
      <w:proofErr w:type="spellEnd"/>
      <w:r w:rsidRPr="001B1B51">
        <w:t xml:space="preserve"> </w:t>
      </w:r>
      <w:proofErr w:type="spellStart"/>
      <w:r w:rsidRPr="001B1B51">
        <w:t>Bereiche</w:t>
      </w:r>
      <w:proofErr w:type="spellEnd"/>
      <w:r w:rsidRPr="001B1B51">
        <w:t xml:space="preserve"> </w:t>
      </w:r>
      <w:proofErr w:type="spellStart"/>
      <w:r w:rsidRPr="001B1B51">
        <w:t>passen</w:t>
      </w:r>
      <w:proofErr w:type="spellEnd"/>
      <w:r w:rsidRPr="001B1B51">
        <w:t xml:space="preserve">): “A simple </w:t>
      </w:r>
      <w:r w:rsidRPr="001B1B51">
        <w:rPr>
          <w:b/>
          <w:bCs/>
        </w:rPr>
        <w:t>sound sensor</w:t>
      </w:r>
      <w:r w:rsidRPr="001B1B51">
        <w:t xml:space="preserve"> connected to one of the phones via Bluetooth reacts to playing the magical flute and sends the information to the game server that in turn evaluates the notes.”</w:t>
      </w:r>
    </w:p>
    <w:p w:rsidR="00F57265" w:rsidRDefault="00F57265" w:rsidP="00D62371">
      <w:pPr>
        <w:pStyle w:val="StandardErstzeileneinzug"/>
      </w:pPr>
      <w:r>
        <w:t>FitzGerald et al.: “</w:t>
      </w:r>
      <w:r w:rsidRPr="00F57265">
        <w:t xml:space="preserve">smartphones contain an increasingly sophisticated </w:t>
      </w:r>
      <w:r w:rsidRPr="00F57265">
        <w:rPr>
          <w:b/>
          <w:bCs/>
        </w:rPr>
        <w:t>array of sensors</w:t>
      </w:r>
      <w:r w:rsidRPr="00F57265">
        <w:t>, enabling AR to become more personally meaningful and situated.”</w:t>
      </w:r>
    </w:p>
    <w:p w:rsidR="00E762AE" w:rsidRDefault="00E762AE" w:rsidP="00E762AE">
      <w:pPr>
        <w:pStyle w:val="berschrift2"/>
      </w:pPr>
      <w:bookmarkStart w:id="20" w:name="_Toc469909362"/>
      <w:r>
        <w:lastRenderedPageBreak/>
        <w:t>Design Patterns</w:t>
      </w:r>
      <w:bookmarkEnd w:id="20"/>
    </w:p>
    <w:p w:rsidR="00E762AE" w:rsidRDefault="00E762AE" w:rsidP="00E762AE">
      <w:pPr>
        <w:pStyle w:val="berschrift3"/>
      </w:pPr>
      <w:bookmarkStart w:id="21" w:name="_Toc469909363"/>
      <w:proofErr w:type="spellStart"/>
      <w:r>
        <w:t>Overview</w:t>
      </w:r>
      <w:bookmarkEnd w:id="21"/>
      <w:proofErr w:type="spellEnd"/>
    </w:p>
    <w:p w:rsidR="00E762AE" w:rsidRPr="00E762AE" w:rsidRDefault="00E762AE" w:rsidP="00E762AE">
      <w:pPr>
        <w:pStyle w:val="berschrift3"/>
        <w:rPr>
          <w:lang w:val="en-US"/>
        </w:rPr>
      </w:pPr>
      <w:bookmarkStart w:id="22" w:name="_Toc469909364"/>
      <w:r w:rsidRPr="00E762AE">
        <w:rPr>
          <w:lang w:val="en-US"/>
        </w:rPr>
        <w:t>Patterns for Augmented Reality and Augmented Reality Games</w:t>
      </w:r>
      <w:bookmarkEnd w:id="22"/>
    </w:p>
    <w:p w:rsidR="00C4539F" w:rsidRPr="00C4539F" w:rsidRDefault="00C4539F" w:rsidP="00C4539F">
      <w:pPr>
        <w:pStyle w:val="berschrift1"/>
        <w:rPr>
          <w:lang w:val="en-US"/>
        </w:rPr>
      </w:pPr>
      <w:bookmarkStart w:id="23" w:name="_Toc469909365"/>
      <w:r w:rsidRPr="00C4539F">
        <w:rPr>
          <w:lang w:val="en-US"/>
        </w:rPr>
        <w:t xml:space="preserve">Development of a framework for sensor-supported </w:t>
      </w:r>
      <w:r>
        <w:rPr>
          <w:lang w:val="en-US"/>
        </w:rPr>
        <w:t>augmented reality games</w:t>
      </w:r>
      <w:bookmarkEnd w:id="23"/>
    </w:p>
    <w:p w:rsidR="00933C8E" w:rsidRPr="00D837CE" w:rsidRDefault="00C4539F" w:rsidP="00933C8E">
      <w:pPr>
        <w:pStyle w:val="berschrift1"/>
        <w:rPr>
          <w:color w:val="000000" w:themeColor="text1"/>
        </w:rPr>
      </w:pPr>
      <w:bookmarkStart w:id="24" w:name="_Toc469909366"/>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4"/>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5" w:name="_Toc469909367"/>
      <w:r>
        <w:rPr>
          <w:lang w:val="en-US"/>
        </w:rPr>
        <w:t>Appendix</w:t>
      </w:r>
      <w:bookmarkEnd w:id="25"/>
    </w:p>
    <w:sectPr w:rsidR="00CE140A" w:rsidRPr="00413F86">
      <w:headerReference w:type="even" r:id="rId13"/>
      <w:headerReference w:type="default" r:id="rId14"/>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7EB" w:rsidRDefault="009927EB">
      <w:r>
        <w:separator/>
      </w:r>
    </w:p>
  </w:endnote>
  <w:endnote w:type="continuationSeparator" w:id="0">
    <w:p w:rsidR="009927EB" w:rsidRDefault="0099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7EB" w:rsidRDefault="009927EB">
      <w:r>
        <w:separator/>
      </w:r>
    </w:p>
  </w:footnote>
  <w:footnote w:type="continuationSeparator" w:id="0">
    <w:p w:rsidR="009927EB" w:rsidRDefault="00992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A225A">
      <w:rPr>
        <w:rStyle w:val="Seitenzahl"/>
        <w:noProof/>
      </w:rPr>
      <w:t>2</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255A"/>
    <w:rsid w:val="000A5B8C"/>
    <w:rsid w:val="000A6530"/>
    <w:rsid w:val="000A7144"/>
    <w:rsid w:val="000A7304"/>
    <w:rsid w:val="000B174E"/>
    <w:rsid w:val="000B3A17"/>
    <w:rsid w:val="000B5FF7"/>
    <w:rsid w:val="000C600D"/>
    <w:rsid w:val="000C64CC"/>
    <w:rsid w:val="000D20DD"/>
    <w:rsid w:val="000D35EE"/>
    <w:rsid w:val="000D4BBE"/>
    <w:rsid w:val="000D4F46"/>
    <w:rsid w:val="000D65C8"/>
    <w:rsid w:val="000E6263"/>
    <w:rsid w:val="000E720A"/>
    <w:rsid w:val="000F6C54"/>
    <w:rsid w:val="00102062"/>
    <w:rsid w:val="00102438"/>
    <w:rsid w:val="00103D56"/>
    <w:rsid w:val="00105473"/>
    <w:rsid w:val="00105D92"/>
    <w:rsid w:val="001070E4"/>
    <w:rsid w:val="001164F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5014"/>
    <w:rsid w:val="001565AA"/>
    <w:rsid w:val="0015787A"/>
    <w:rsid w:val="00162B9C"/>
    <w:rsid w:val="0017024A"/>
    <w:rsid w:val="00170264"/>
    <w:rsid w:val="00170F44"/>
    <w:rsid w:val="00171405"/>
    <w:rsid w:val="0017287B"/>
    <w:rsid w:val="001736C1"/>
    <w:rsid w:val="00190344"/>
    <w:rsid w:val="0019049B"/>
    <w:rsid w:val="00195BB1"/>
    <w:rsid w:val="00197CBA"/>
    <w:rsid w:val="00197F70"/>
    <w:rsid w:val="001A2A8D"/>
    <w:rsid w:val="001B093C"/>
    <w:rsid w:val="001B1B51"/>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2D27"/>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677B0"/>
    <w:rsid w:val="003742A1"/>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B2174"/>
    <w:rsid w:val="004B5020"/>
    <w:rsid w:val="004B5551"/>
    <w:rsid w:val="004B5BEA"/>
    <w:rsid w:val="004D1A4F"/>
    <w:rsid w:val="004D4AB4"/>
    <w:rsid w:val="004D788B"/>
    <w:rsid w:val="004E06D1"/>
    <w:rsid w:val="004E24E8"/>
    <w:rsid w:val="004E2E0B"/>
    <w:rsid w:val="004E3CA3"/>
    <w:rsid w:val="004E465F"/>
    <w:rsid w:val="004E4BD8"/>
    <w:rsid w:val="004E77F0"/>
    <w:rsid w:val="004F1829"/>
    <w:rsid w:val="00500405"/>
    <w:rsid w:val="0050265A"/>
    <w:rsid w:val="00502CAA"/>
    <w:rsid w:val="00506C8C"/>
    <w:rsid w:val="005075BE"/>
    <w:rsid w:val="00510130"/>
    <w:rsid w:val="0051022F"/>
    <w:rsid w:val="00515BB7"/>
    <w:rsid w:val="00524AD2"/>
    <w:rsid w:val="00525645"/>
    <w:rsid w:val="00525C02"/>
    <w:rsid w:val="00525E7F"/>
    <w:rsid w:val="00532D8A"/>
    <w:rsid w:val="00540616"/>
    <w:rsid w:val="005425E1"/>
    <w:rsid w:val="0054272A"/>
    <w:rsid w:val="00543F66"/>
    <w:rsid w:val="00546267"/>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73E3"/>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3586"/>
    <w:rsid w:val="00803E4C"/>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639AE"/>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4B86"/>
    <w:rsid w:val="008B512D"/>
    <w:rsid w:val="008C3213"/>
    <w:rsid w:val="008C624A"/>
    <w:rsid w:val="008D3921"/>
    <w:rsid w:val="008D40A6"/>
    <w:rsid w:val="008D4F8D"/>
    <w:rsid w:val="008D6E60"/>
    <w:rsid w:val="008E0655"/>
    <w:rsid w:val="008E0D8C"/>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A4A"/>
    <w:rsid w:val="00933B13"/>
    <w:rsid w:val="00933C8E"/>
    <w:rsid w:val="0094158C"/>
    <w:rsid w:val="00943CFB"/>
    <w:rsid w:val="00947F95"/>
    <w:rsid w:val="009524F6"/>
    <w:rsid w:val="00953B1C"/>
    <w:rsid w:val="00954587"/>
    <w:rsid w:val="00956824"/>
    <w:rsid w:val="00957020"/>
    <w:rsid w:val="00957B46"/>
    <w:rsid w:val="009658FF"/>
    <w:rsid w:val="009659D9"/>
    <w:rsid w:val="00970308"/>
    <w:rsid w:val="00971773"/>
    <w:rsid w:val="009718EB"/>
    <w:rsid w:val="009736DF"/>
    <w:rsid w:val="0097466D"/>
    <w:rsid w:val="00980AD9"/>
    <w:rsid w:val="00980FD5"/>
    <w:rsid w:val="00985C09"/>
    <w:rsid w:val="009874D2"/>
    <w:rsid w:val="009902FC"/>
    <w:rsid w:val="0099112B"/>
    <w:rsid w:val="0099193B"/>
    <w:rsid w:val="009927EB"/>
    <w:rsid w:val="009A225A"/>
    <w:rsid w:val="009A30E2"/>
    <w:rsid w:val="009B41E3"/>
    <w:rsid w:val="009C0952"/>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2DAD"/>
    <w:rsid w:val="00B13028"/>
    <w:rsid w:val="00B14EC3"/>
    <w:rsid w:val="00B17EF7"/>
    <w:rsid w:val="00B20DEB"/>
    <w:rsid w:val="00B238C1"/>
    <w:rsid w:val="00B24973"/>
    <w:rsid w:val="00B30690"/>
    <w:rsid w:val="00B344D6"/>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137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2371"/>
    <w:rsid w:val="00D6381C"/>
    <w:rsid w:val="00D7032C"/>
    <w:rsid w:val="00D70783"/>
    <w:rsid w:val="00D70FF6"/>
    <w:rsid w:val="00D77F82"/>
    <w:rsid w:val="00D814BC"/>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05709"/>
    <w:rsid w:val="00E11536"/>
    <w:rsid w:val="00E2010B"/>
    <w:rsid w:val="00E238D9"/>
    <w:rsid w:val="00E2583E"/>
    <w:rsid w:val="00E33E66"/>
    <w:rsid w:val="00E40D90"/>
    <w:rsid w:val="00E42A9F"/>
    <w:rsid w:val="00E44205"/>
    <w:rsid w:val="00E53175"/>
    <w:rsid w:val="00E61C73"/>
    <w:rsid w:val="00E71028"/>
    <w:rsid w:val="00E7235E"/>
    <w:rsid w:val="00E762AE"/>
    <w:rsid w:val="00E76431"/>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57265"/>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C216C"/>
    <w:rsid w:val="00FD1A36"/>
    <w:rsid w:val="00FD327E"/>
    <w:rsid w:val="00FD5995"/>
    <w:rsid w:val="00FD65E3"/>
    <w:rsid w:val="00FE0E41"/>
    <w:rsid w:val="00FE2E88"/>
    <w:rsid w:val="00FE4B49"/>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2" Type="http://schemas.openxmlformats.org/officeDocument/2006/relationships/numbering" Target="numbering.xml"/><Relationship Id="rId16" Type="http://schemas.openxmlformats.org/officeDocument/2006/relationships/theme" Target="theme/theme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jxD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urasma.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838AD-3CEA-4C41-A6D8-1ADA53C4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6835</Words>
  <Characters>38418</Characters>
  <Application>Microsoft Office Word</Application>
  <DocSecurity>0</DocSecurity>
  <Lines>686</Lines>
  <Paragraphs>332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151</cp:revision>
  <cp:lastPrinted>2016-02-29T00:36:00Z</cp:lastPrinted>
  <dcterms:created xsi:type="dcterms:W3CDTF">2015-12-16T20:53:00Z</dcterms:created>
  <dcterms:modified xsi:type="dcterms:W3CDTF">2016-12-19T10:13:00Z</dcterms:modified>
</cp:coreProperties>
</file>