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601989"/>
      <w:r w:rsidRPr="00F0070D">
        <w:rPr>
          <w:color w:val="000000" w:themeColor="text1"/>
          <w:lang w:val="en-US"/>
        </w:rPr>
        <w:t>Table of Contents</w:t>
      </w:r>
      <w:bookmarkEnd w:id="0"/>
    </w:p>
    <w:p w:rsidR="00E13830" w:rsidRPr="00E1383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E13830" w:rsidRPr="002B62C2">
        <w:rPr>
          <w:noProof/>
          <w:color w:val="000000" w:themeColor="text1"/>
          <w:lang w:val="en-US"/>
        </w:rPr>
        <w:t>Table of Contents</w:t>
      </w:r>
      <w:r w:rsidR="00E13830" w:rsidRPr="00E13830">
        <w:rPr>
          <w:noProof/>
          <w:lang w:val="en-US"/>
        </w:rPr>
        <w:tab/>
      </w:r>
      <w:r w:rsidR="00E13830">
        <w:rPr>
          <w:noProof/>
        </w:rPr>
        <w:fldChar w:fldCharType="begin"/>
      </w:r>
      <w:r w:rsidR="00E13830" w:rsidRPr="00E13830">
        <w:rPr>
          <w:noProof/>
          <w:lang w:val="en-US"/>
        </w:rPr>
        <w:instrText xml:space="preserve"> PAGEREF _Toc470601989 \h </w:instrText>
      </w:r>
      <w:r w:rsidR="00E13830">
        <w:rPr>
          <w:noProof/>
        </w:rPr>
      </w:r>
      <w:r w:rsidR="00E13830">
        <w:rPr>
          <w:noProof/>
        </w:rPr>
        <w:fldChar w:fldCharType="separate"/>
      </w:r>
      <w:r w:rsidR="00E13830" w:rsidRPr="00E13830">
        <w:rPr>
          <w:noProof/>
          <w:lang w:val="en-US"/>
        </w:rPr>
        <w:t>2</w:t>
      </w:r>
      <w:r w:rsidR="00E13830">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1</w:t>
      </w:r>
      <w:r w:rsidRPr="00E13830">
        <w:rPr>
          <w:rFonts w:asciiTheme="minorHAnsi" w:eastAsiaTheme="minorEastAsia" w:hAnsiTheme="minorHAnsi" w:cstheme="minorBidi"/>
          <w:noProof/>
          <w:szCs w:val="22"/>
          <w:lang w:val="en-US"/>
        </w:rPr>
        <w:tab/>
      </w:r>
      <w:r w:rsidRPr="00E13830">
        <w:rPr>
          <w:noProof/>
          <w:lang w:val="en-US"/>
        </w:rPr>
        <w:t>Background</w:t>
      </w:r>
      <w:r w:rsidRPr="00E13830">
        <w:rPr>
          <w:noProof/>
          <w:lang w:val="en-US"/>
        </w:rPr>
        <w:tab/>
      </w:r>
      <w:r>
        <w:rPr>
          <w:noProof/>
        </w:rPr>
        <w:fldChar w:fldCharType="begin"/>
      </w:r>
      <w:r w:rsidRPr="00E13830">
        <w:rPr>
          <w:noProof/>
          <w:lang w:val="en-US"/>
        </w:rPr>
        <w:instrText xml:space="preserve"> PAGEREF _Toc470601990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1.1</w:t>
      </w:r>
      <w:r w:rsidRPr="00E13830">
        <w:rPr>
          <w:rFonts w:asciiTheme="minorHAnsi" w:eastAsiaTheme="minorEastAsia" w:hAnsiTheme="minorHAnsi" w:cstheme="minorBidi"/>
          <w:noProof/>
          <w:szCs w:val="22"/>
          <w:lang w:val="en-US"/>
        </w:rPr>
        <w:tab/>
      </w:r>
      <w:r w:rsidRPr="00E13830">
        <w:rPr>
          <w:noProof/>
          <w:lang w:val="en-US"/>
        </w:rPr>
        <w:t>Introduction</w:t>
      </w:r>
      <w:r w:rsidRPr="00E13830">
        <w:rPr>
          <w:noProof/>
          <w:lang w:val="en-US"/>
        </w:rPr>
        <w:tab/>
      </w:r>
      <w:r>
        <w:rPr>
          <w:noProof/>
        </w:rPr>
        <w:fldChar w:fldCharType="begin"/>
      </w:r>
      <w:r w:rsidRPr="00E13830">
        <w:rPr>
          <w:noProof/>
          <w:lang w:val="en-US"/>
        </w:rPr>
        <w:instrText xml:space="preserve"> PAGEREF _Toc470601991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1.2</w:t>
      </w:r>
      <w:r w:rsidRPr="00E13830">
        <w:rPr>
          <w:rFonts w:asciiTheme="minorHAnsi" w:eastAsiaTheme="minorEastAsia" w:hAnsiTheme="minorHAnsi" w:cstheme="minorBidi"/>
          <w:noProof/>
          <w:szCs w:val="22"/>
          <w:lang w:val="en-US"/>
        </w:rPr>
        <w:tab/>
      </w:r>
      <w:r w:rsidRPr="002B62C2">
        <w:rPr>
          <w:noProof/>
          <w:lang w:val="en-US"/>
        </w:rPr>
        <w:t>Motivation</w:t>
      </w:r>
      <w:r w:rsidRPr="00E13830">
        <w:rPr>
          <w:noProof/>
          <w:lang w:val="en-US"/>
        </w:rPr>
        <w:tab/>
      </w:r>
      <w:r>
        <w:rPr>
          <w:noProof/>
        </w:rPr>
        <w:fldChar w:fldCharType="begin"/>
      </w:r>
      <w:r w:rsidRPr="00E13830">
        <w:rPr>
          <w:noProof/>
          <w:lang w:val="en-US"/>
        </w:rPr>
        <w:instrText xml:space="preserve"> PAGEREF _Toc470601992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1.3</w:t>
      </w:r>
      <w:r w:rsidRPr="00E13830">
        <w:rPr>
          <w:rFonts w:asciiTheme="minorHAnsi" w:eastAsiaTheme="minorEastAsia" w:hAnsiTheme="minorHAnsi" w:cstheme="minorBidi"/>
          <w:noProof/>
          <w:szCs w:val="22"/>
          <w:lang w:val="en-US"/>
        </w:rPr>
        <w:tab/>
      </w:r>
      <w:r w:rsidRPr="00E13830">
        <w:rPr>
          <w:noProof/>
          <w:lang w:val="en-US"/>
        </w:rPr>
        <w:t>Related Work</w:t>
      </w:r>
      <w:r w:rsidRPr="00E13830">
        <w:rPr>
          <w:noProof/>
          <w:lang w:val="en-US"/>
        </w:rPr>
        <w:tab/>
      </w:r>
      <w:r>
        <w:rPr>
          <w:noProof/>
        </w:rPr>
        <w:fldChar w:fldCharType="begin"/>
      </w:r>
      <w:r w:rsidRPr="00E13830">
        <w:rPr>
          <w:noProof/>
          <w:lang w:val="en-US"/>
        </w:rPr>
        <w:instrText xml:space="preserve"> PAGEREF _Toc470601993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2</w:t>
      </w:r>
      <w:r w:rsidRPr="00E13830">
        <w:rPr>
          <w:rFonts w:asciiTheme="minorHAnsi" w:eastAsiaTheme="minorEastAsia" w:hAnsiTheme="minorHAnsi" w:cstheme="minorBidi"/>
          <w:noProof/>
          <w:szCs w:val="22"/>
          <w:lang w:val="en-US"/>
        </w:rPr>
        <w:tab/>
      </w:r>
      <w:r w:rsidRPr="002B62C2">
        <w:rPr>
          <w:noProof/>
          <w:lang w:val="en-US"/>
        </w:rPr>
        <w:t>Literature review</w:t>
      </w:r>
      <w:r w:rsidRPr="00E13830">
        <w:rPr>
          <w:noProof/>
          <w:lang w:val="en-US"/>
        </w:rPr>
        <w:tab/>
      </w:r>
      <w:r>
        <w:rPr>
          <w:noProof/>
        </w:rPr>
        <w:fldChar w:fldCharType="begin"/>
      </w:r>
      <w:r w:rsidRPr="00E13830">
        <w:rPr>
          <w:noProof/>
          <w:lang w:val="en-US"/>
        </w:rPr>
        <w:instrText xml:space="preserve"> PAGEREF _Toc470601994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2.1</w:t>
      </w:r>
      <w:r w:rsidRPr="00E13830">
        <w:rPr>
          <w:rFonts w:asciiTheme="minorHAnsi" w:eastAsiaTheme="minorEastAsia" w:hAnsiTheme="minorHAnsi" w:cstheme="minorBidi"/>
          <w:noProof/>
          <w:szCs w:val="22"/>
          <w:lang w:val="en-US"/>
        </w:rPr>
        <w:tab/>
      </w:r>
      <w:r w:rsidRPr="002B62C2">
        <w:rPr>
          <w:noProof/>
          <w:lang w:val="en-US"/>
        </w:rPr>
        <w:t>Augmented Reality</w:t>
      </w:r>
      <w:r w:rsidRPr="00E13830">
        <w:rPr>
          <w:noProof/>
          <w:lang w:val="en-US"/>
        </w:rPr>
        <w:tab/>
      </w:r>
      <w:r>
        <w:rPr>
          <w:noProof/>
        </w:rPr>
        <w:fldChar w:fldCharType="begin"/>
      </w:r>
      <w:r w:rsidRPr="00E13830">
        <w:rPr>
          <w:noProof/>
          <w:lang w:val="en-US"/>
        </w:rPr>
        <w:instrText xml:space="preserve"> PAGEREF _Toc470601995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2.1.1</w:t>
      </w:r>
      <w:r w:rsidRPr="00E13830">
        <w:rPr>
          <w:rFonts w:asciiTheme="minorHAnsi" w:eastAsiaTheme="minorEastAsia" w:hAnsiTheme="minorHAnsi" w:cstheme="minorBidi"/>
          <w:noProof/>
          <w:szCs w:val="22"/>
          <w:lang w:val="en-US"/>
        </w:rPr>
        <w:tab/>
      </w:r>
      <w:r w:rsidRPr="00E13830">
        <w:rPr>
          <w:noProof/>
          <w:lang w:val="en-US"/>
        </w:rPr>
        <w:t>Definitions and taxonomies</w:t>
      </w:r>
      <w:r w:rsidRPr="00E13830">
        <w:rPr>
          <w:noProof/>
          <w:lang w:val="en-US"/>
        </w:rPr>
        <w:tab/>
      </w:r>
      <w:r>
        <w:rPr>
          <w:noProof/>
        </w:rPr>
        <w:fldChar w:fldCharType="begin"/>
      </w:r>
      <w:r w:rsidRPr="00E13830">
        <w:rPr>
          <w:noProof/>
          <w:lang w:val="en-US"/>
        </w:rPr>
        <w:instrText xml:space="preserve"> PAGEREF _Toc470601996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2.1.2</w:t>
      </w:r>
      <w:r w:rsidRPr="00E13830">
        <w:rPr>
          <w:rFonts w:asciiTheme="minorHAnsi" w:eastAsiaTheme="minorEastAsia" w:hAnsiTheme="minorHAnsi" w:cstheme="minorBidi"/>
          <w:noProof/>
          <w:szCs w:val="22"/>
          <w:lang w:val="en-US"/>
        </w:rPr>
        <w:tab/>
      </w:r>
      <w:r w:rsidRPr="002B62C2">
        <w:rPr>
          <w:noProof/>
          <w:lang w:val="en-US"/>
        </w:rPr>
        <w:t>Approaches</w:t>
      </w:r>
      <w:r w:rsidRPr="00E13830">
        <w:rPr>
          <w:noProof/>
          <w:lang w:val="en-US"/>
        </w:rPr>
        <w:tab/>
      </w:r>
      <w:r>
        <w:rPr>
          <w:noProof/>
        </w:rPr>
        <w:fldChar w:fldCharType="begin"/>
      </w:r>
      <w:r w:rsidRPr="00E13830">
        <w:rPr>
          <w:noProof/>
          <w:lang w:val="en-US"/>
        </w:rPr>
        <w:instrText xml:space="preserve"> PAGEREF _Toc470601997 \h </w:instrText>
      </w:r>
      <w:r>
        <w:rPr>
          <w:noProof/>
        </w:rPr>
      </w:r>
      <w:r>
        <w:rPr>
          <w:noProof/>
        </w:rPr>
        <w:fldChar w:fldCharType="separate"/>
      </w:r>
      <w:r w:rsidRPr="00E13830">
        <w:rPr>
          <w:noProof/>
          <w:lang w:val="en-US"/>
        </w:rPr>
        <w:t>7</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2.1.2.1</w:t>
      </w:r>
      <w:r w:rsidRPr="00E13830">
        <w:rPr>
          <w:rFonts w:asciiTheme="minorHAnsi" w:eastAsiaTheme="minorEastAsia" w:hAnsiTheme="minorHAnsi" w:cstheme="minorBidi"/>
          <w:noProof/>
          <w:szCs w:val="22"/>
          <w:lang w:val="en-US"/>
        </w:rPr>
        <w:tab/>
      </w:r>
      <w:r w:rsidRPr="002B62C2">
        <w:rPr>
          <w:noProof/>
          <w:lang w:val="en-US"/>
        </w:rPr>
        <w:t>Technology</w:t>
      </w:r>
      <w:r w:rsidRPr="00E13830">
        <w:rPr>
          <w:noProof/>
          <w:lang w:val="en-US"/>
        </w:rPr>
        <w:tab/>
      </w:r>
      <w:r>
        <w:rPr>
          <w:noProof/>
        </w:rPr>
        <w:fldChar w:fldCharType="begin"/>
      </w:r>
      <w:r w:rsidRPr="00E13830">
        <w:rPr>
          <w:noProof/>
          <w:lang w:val="en-US"/>
        </w:rPr>
        <w:instrText xml:space="preserve"> PAGEREF _Toc470601998 \h </w:instrText>
      </w:r>
      <w:r>
        <w:rPr>
          <w:noProof/>
        </w:rPr>
      </w:r>
      <w:r>
        <w:rPr>
          <w:noProof/>
        </w:rPr>
        <w:fldChar w:fldCharType="separate"/>
      </w:r>
      <w:r w:rsidRPr="00E13830">
        <w:rPr>
          <w:noProof/>
          <w:lang w:val="en-US"/>
        </w:rPr>
        <w:t>8</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2.1.2.2</w:t>
      </w:r>
      <w:r w:rsidRPr="00E13830">
        <w:rPr>
          <w:rFonts w:asciiTheme="minorHAnsi" w:eastAsiaTheme="minorEastAsia" w:hAnsiTheme="minorHAnsi" w:cstheme="minorBidi"/>
          <w:noProof/>
          <w:szCs w:val="22"/>
          <w:lang w:val="en-US"/>
        </w:rPr>
        <w:tab/>
      </w:r>
      <w:r w:rsidRPr="002B62C2">
        <w:rPr>
          <w:noProof/>
          <w:lang w:val="en-US"/>
        </w:rPr>
        <w:t>Techniques</w:t>
      </w:r>
      <w:r w:rsidRPr="00E13830">
        <w:rPr>
          <w:noProof/>
          <w:lang w:val="en-US"/>
        </w:rPr>
        <w:tab/>
      </w:r>
      <w:r>
        <w:rPr>
          <w:noProof/>
        </w:rPr>
        <w:fldChar w:fldCharType="begin"/>
      </w:r>
      <w:r w:rsidRPr="00E13830">
        <w:rPr>
          <w:noProof/>
          <w:lang w:val="en-US"/>
        </w:rPr>
        <w:instrText xml:space="preserve"> PAGEREF _Toc470601999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2.1.3</w:t>
      </w:r>
      <w:r w:rsidRPr="00E13830">
        <w:rPr>
          <w:rFonts w:asciiTheme="minorHAnsi" w:eastAsiaTheme="minorEastAsia" w:hAnsiTheme="minorHAnsi" w:cstheme="minorBidi"/>
          <w:noProof/>
          <w:szCs w:val="22"/>
          <w:lang w:val="en-US"/>
        </w:rPr>
        <w:tab/>
      </w:r>
      <w:r w:rsidRPr="00E13830">
        <w:rPr>
          <w:noProof/>
          <w:lang w:val="en-US"/>
        </w:rPr>
        <w:t>Applications</w:t>
      </w:r>
      <w:r w:rsidRPr="00E13830">
        <w:rPr>
          <w:noProof/>
          <w:lang w:val="en-US"/>
        </w:rPr>
        <w:tab/>
      </w:r>
      <w:r>
        <w:rPr>
          <w:noProof/>
        </w:rPr>
        <w:fldChar w:fldCharType="begin"/>
      </w:r>
      <w:r w:rsidRPr="00E13830">
        <w:rPr>
          <w:noProof/>
          <w:lang w:val="en-US"/>
        </w:rPr>
        <w:instrText xml:space="preserve"> PAGEREF _Toc470602000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2.1.3.1</w:t>
      </w:r>
      <w:r w:rsidRPr="00E13830">
        <w:rPr>
          <w:rFonts w:asciiTheme="minorHAnsi" w:eastAsiaTheme="minorEastAsia" w:hAnsiTheme="minorHAnsi" w:cstheme="minorBidi"/>
          <w:noProof/>
          <w:szCs w:val="22"/>
          <w:lang w:val="en-US"/>
        </w:rPr>
        <w:tab/>
      </w:r>
      <w:r w:rsidRPr="002B62C2">
        <w:rPr>
          <w:noProof/>
          <w:lang w:val="en-US"/>
        </w:rPr>
        <w:t>Commercial</w:t>
      </w:r>
      <w:r w:rsidRPr="00E13830">
        <w:rPr>
          <w:noProof/>
          <w:lang w:val="en-US"/>
        </w:rPr>
        <w:tab/>
      </w:r>
      <w:r>
        <w:rPr>
          <w:noProof/>
        </w:rPr>
        <w:fldChar w:fldCharType="begin"/>
      </w:r>
      <w:r w:rsidRPr="00E13830">
        <w:rPr>
          <w:noProof/>
          <w:lang w:val="en-US"/>
        </w:rPr>
        <w:instrText xml:space="preserve"> PAGEREF _Toc470602001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2.1.3.2</w:t>
      </w:r>
      <w:r w:rsidRPr="00E13830">
        <w:rPr>
          <w:rFonts w:asciiTheme="minorHAnsi" w:eastAsiaTheme="minorEastAsia" w:hAnsiTheme="minorHAnsi" w:cstheme="minorBidi"/>
          <w:noProof/>
          <w:szCs w:val="22"/>
          <w:lang w:val="en-US"/>
        </w:rPr>
        <w:tab/>
      </w:r>
      <w:r w:rsidRPr="002B62C2">
        <w:rPr>
          <w:noProof/>
          <w:lang w:val="en-US"/>
        </w:rPr>
        <w:t>Education and expertise transfer</w:t>
      </w:r>
      <w:r w:rsidRPr="00E13830">
        <w:rPr>
          <w:noProof/>
          <w:lang w:val="en-US"/>
        </w:rPr>
        <w:tab/>
      </w:r>
      <w:r>
        <w:rPr>
          <w:noProof/>
        </w:rPr>
        <w:fldChar w:fldCharType="begin"/>
      </w:r>
      <w:r w:rsidRPr="00E13830">
        <w:rPr>
          <w:noProof/>
          <w:lang w:val="en-US"/>
        </w:rPr>
        <w:instrText xml:space="preserve"> PAGEREF _Toc470602002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2.1.3.3</w:t>
      </w:r>
      <w:r w:rsidRPr="00E13830">
        <w:rPr>
          <w:rFonts w:asciiTheme="minorHAnsi" w:eastAsiaTheme="minorEastAsia" w:hAnsiTheme="minorHAnsi" w:cstheme="minorBidi"/>
          <w:noProof/>
          <w:szCs w:val="22"/>
          <w:lang w:val="en-US"/>
        </w:rPr>
        <w:tab/>
      </w:r>
      <w:r w:rsidRPr="002B62C2">
        <w:rPr>
          <w:noProof/>
          <w:lang w:val="en-US"/>
        </w:rPr>
        <w:t>Augmented reality games</w:t>
      </w:r>
      <w:r w:rsidRPr="00E13830">
        <w:rPr>
          <w:noProof/>
          <w:lang w:val="en-US"/>
        </w:rPr>
        <w:tab/>
      </w:r>
      <w:r>
        <w:rPr>
          <w:noProof/>
        </w:rPr>
        <w:fldChar w:fldCharType="begin"/>
      </w:r>
      <w:r w:rsidRPr="00E13830">
        <w:rPr>
          <w:noProof/>
          <w:lang w:val="en-US"/>
        </w:rPr>
        <w:instrText xml:space="preserve"> PAGEREF _Toc470602003 \h </w:instrText>
      </w:r>
      <w:r>
        <w:rPr>
          <w:noProof/>
        </w:rPr>
      </w:r>
      <w:r>
        <w:rPr>
          <w:noProof/>
        </w:rPr>
        <w:fldChar w:fldCharType="separate"/>
      </w:r>
      <w:r w:rsidRPr="00E13830">
        <w:rPr>
          <w:noProof/>
          <w:lang w:val="en-US"/>
        </w:rPr>
        <w:t>13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2.1.4</w:t>
      </w:r>
      <w:r w:rsidRPr="00E13830">
        <w:rPr>
          <w:rFonts w:asciiTheme="minorHAnsi" w:eastAsiaTheme="minorEastAsia" w:hAnsiTheme="minorHAnsi" w:cstheme="minorBidi"/>
          <w:noProof/>
          <w:szCs w:val="22"/>
          <w:lang w:val="en-US"/>
        </w:rPr>
        <w:tab/>
      </w:r>
      <w:r w:rsidRPr="002B62C2">
        <w:rPr>
          <w:noProof/>
          <w:lang w:val="en-US"/>
        </w:rPr>
        <w:t>Outlook</w:t>
      </w:r>
      <w:r w:rsidRPr="00E13830">
        <w:rPr>
          <w:noProof/>
          <w:lang w:val="en-US"/>
        </w:rPr>
        <w:tab/>
      </w:r>
      <w:r>
        <w:rPr>
          <w:noProof/>
        </w:rPr>
        <w:fldChar w:fldCharType="begin"/>
      </w:r>
      <w:r w:rsidRPr="00E13830">
        <w:rPr>
          <w:noProof/>
          <w:lang w:val="en-US"/>
        </w:rPr>
        <w:instrText xml:space="preserve"> PAGEREF _Toc470602004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2.1.4.1</w:t>
      </w:r>
      <w:r w:rsidRPr="00E13830">
        <w:rPr>
          <w:rFonts w:asciiTheme="minorHAnsi" w:eastAsiaTheme="minorEastAsia" w:hAnsiTheme="minorHAnsi" w:cstheme="minorBidi"/>
          <w:noProof/>
          <w:szCs w:val="22"/>
          <w:lang w:val="en-US"/>
        </w:rPr>
        <w:tab/>
      </w:r>
      <w:r w:rsidRPr="002B62C2">
        <w:rPr>
          <w:noProof/>
          <w:lang w:val="en-US"/>
        </w:rPr>
        <w:t>Possibilities</w:t>
      </w:r>
      <w:r w:rsidRPr="00E13830">
        <w:rPr>
          <w:noProof/>
          <w:lang w:val="en-US"/>
        </w:rPr>
        <w:tab/>
      </w:r>
      <w:r>
        <w:rPr>
          <w:noProof/>
        </w:rPr>
        <w:fldChar w:fldCharType="begin"/>
      </w:r>
      <w:r w:rsidRPr="00E13830">
        <w:rPr>
          <w:noProof/>
          <w:lang w:val="en-US"/>
        </w:rPr>
        <w:instrText xml:space="preserve"> PAGEREF _Toc470602005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2.1.4.2</w:t>
      </w:r>
      <w:r w:rsidRPr="00E13830">
        <w:rPr>
          <w:rFonts w:asciiTheme="minorHAnsi" w:eastAsiaTheme="minorEastAsia" w:hAnsiTheme="minorHAnsi" w:cstheme="minorBidi"/>
          <w:noProof/>
          <w:szCs w:val="22"/>
          <w:lang w:val="en-US"/>
        </w:rPr>
        <w:tab/>
      </w:r>
      <w:r w:rsidRPr="002B62C2">
        <w:rPr>
          <w:noProof/>
          <w:lang w:val="en-US"/>
        </w:rPr>
        <w:t>Limitations</w:t>
      </w:r>
      <w:r w:rsidRPr="00E13830">
        <w:rPr>
          <w:noProof/>
          <w:lang w:val="en-US"/>
        </w:rPr>
        <w:tab/>
      </w:r>
      <w:r>
        <w:rPr>
          <w:noProof/>
        </w:rPr>
        <w:fldChar w:fldCharType="begin"/>
      </w:r>
      <w:r w:rsidRPr="00E13830">
        <w:rPr>
          <w:noProof/>
          <w:lang w:val="en-US"/>
        </w:rPr>
        <w:instrText xml:space="preserve"> PAGEREF _Toc470602006 \h </w:instrText>
      </w:r>
      <w:r>
        <w:rPr>
          <w:noProof/>
        </w:rPr>
      </w:r>
      <w:r>
        <w:rPr>
          <w:noProof/>
        </w:rPr>
        <w:fldChar w:fldCharType="separate"/>
      </w:r>
      <w:r w:rsidRPr="00E13830">
        <w:rPr>
          <w:noProof/>
          <w:lang w:val="en-US"/>
        </w:rPr>
        <w:t>16</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2.2</w:t>
      </w:r>
      <w:r w:rsidRPr="00E13830">
        <w:rPr>
          <w:rFonts w:asciiTheme="minorHAnsi" w:eastAsiaTheme="minorEastAsia" w:hAnsiTheme="minorHAnsi" w:cstheme="minorBidi"/>
          <w:noProof/>
          <w:szCs w:val="22"/>
          <w:lang w:val="en-US"/>
        </w:rPr>
        <w:tab/>
      </w:r>
      <w:r w:rsidRPr="002B62C2">
        <w:rPr>
          <w:noProof/>
          <w:lang w:val="en-US"/>
        </w:rPr>
        <w:t>Sensors</w:t>
      </w:r>
      <w:r w:rsidRPr="00E13830">
        <w:rPr>
          <w:noProof/>
          <w:lang w:val="en-US"/>
        </w:rPr>
        <w:tab/>
      </w:r>
      <w:r>
        <w:rPr>
          <w:noProof/>
        </w:rPr>
        <w:fldChar w:fldCharType="begin"/>
      </w:r>
      <w:r w:rsidRPr="00E13830">
        <w:rPr>
          <w:noProof/>
          <w:lang w:val="en-US"/>
        </w:rPr>
        <w:instrText xml:space="preserve"> PAGEREF _Toc470602007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2.2.1</w:t>
      </w:r>
      <w:r w:rsidRPr="00E13830">
        <w:rPr>
          <w:rFonts w:asciiTheme="minorHAnsi" w:eastAsiaTheme="minorEastAsia" w:hAnsiTheme="minorHAnsi" w:cstheme="minorBidi"/>
          <w:noProof/>
          <w:szCs w:val="22"/>
          <w:lang w:val="en-US"/>
        </w:rPr>
        <w:tab/>
      </w:r>
      <w:r w:rsidRPr="002B62C2">
        <w:rPr>
          <w:noProof/>
          <w:lang w:val="en-US"/>
        </w:rPr>
        <w:t>Overview – sensors and actuators</w:t>
      </w:r>
      <w:r w:rsidRPr="00E13830">
        <w:rPr>
          <w:noProof/>
          <w:lang w:val="en-US"/>
        </w:rPr>
        <w:tab/>
      </w:r>
      <w:r>
        <w:rPr>
          <w:noProof/>
        </w:rPr>
        <w:fldChar w:fldCharType="begin"/>
      </w:r>
      <w:r w:rsidRPr="00E13830">
        <w:rPr>
          <w:noProof/>
          <w:lang w:val="en-US"/>
        </w:rPr>
        <w:instrText xml:space="preserve"> PAGEREF _Toc470602008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2.2.2</w:t>
      </w:r>
      <w:r w:rsidRPr="00E13830">
        <w:rPr>
          <w:rFonts w:asciiTheme="minorHAnsi" w:eastAsiaTheme="minorEastAsia" w:hAnsiTheme="minorHAnsi" w:cstheme="minorBidi"/>
          <w:noProof/>
          <w:szCs w:val="22"/>
          <w:lang w:val="en-US"/>
        </w:rPr>
        <w:tab/>
      </w:r>
      <w:r w:rsidRPr="002B62C2">
        <w:rPr>
          <w:noProof/>
          <w:lang w:val="en-US"/>
        </w:rPr>
        <w:t>Sensors i</w:t>
      </w:r>
      <w:r w:rsidRPr="00E13830">
        <w:rPr>
          <w:noProof/>
          <w:lang w:val="en-US"/>
        </w:rPr>
        <w:t>n games</w:t>
      </w:r>
      <w:r w:rsidRPr="00E13830">
        <w:rPr>
          <w:noProof/>
          <w:lang w:val="en-US"/>
        </w:rPr>
        <w:tab/>
      </w:r>
      <w:r>
        <w:rPr>
          <w:noProof/>
        </w:rPr>
        <w:fldChar w:fldCharType="begin"/>
      </w:r>
      <w:r w:rsidRPr="00E13830">
        <w:rPr>
          <w:noProof/>
          <w:lang w:val="en-US"/>
        </w:rPr>
        <w:instrText xml:space="preserve"> PAGEREF _Toc470602009 \h </w:instrText>
      </w:r>
      <w:r>
        <w:rPr>
          <w:noProof/>
        </w:rPr>
      </w:r>
      <w:r>
        <w:rPr>
          <w:noProof/>
        </w:rPr>
        <w:fldChar w:fldCharType="separate"/>
      </w:r>
      <w:r w:rsidRPr="00E13830">
        <w:rPr>
          <w:noProof/>
          <w:lang w:val="en-US"/>
        </w:rPr>
        <w:t>23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2.2.3</w:t>
      </w:r>
      <w:r w:rsidRPr="00E13830">
        <w:rPr>
          <w:rFonts w:asciiTheme="minorHAnsi" w:eastAsiaTheme="minorEastAsia" w:hAnsiTheme="minorHAnsi" w:cstheme="minorBidi"/>
          <w:noProof/>
          <w:szCs w:val="22"/>
          <w:lang w:val="en-US"/>
        </w:rPr>
        <w:tab/>
      </w:r>
      <w:r w:rsidRPr="00E13830">
        <w:rPr>
          <w:noProof/>
          <w:lang w:val="en-US"/>
        </w:rPr>
        <w:t>Sensors in augmented reality</w:t>
      </w:r>
      <w:r w:rsidRPr="00E13830">
        <w:rPr>
          <w:noProof/>
          <w:lang w:val="en-US"/>
        </w:rPr>
        <w:tab/>
      </w:r>
      <w:r>
        <w:rPr>
          <w:noProof/>
        </w:rPr>
        <w:fldChar w:fldCharType="begin"/>
      </w:r>
      <w:r w:rsidRPr="00E13830">
        <w:rPr>
          <w:noProof/>
          <w:lang w:val="en-US"/>
        </w:rPr>
        <w:instrText xml:space="preserve"> PAGEREF _Toc470602010 \h </w:instrText>
      </w:r>
      <w:r>
        <w:rPr>
          <w:noProof/>
        </w:rPr>
      </w:r>
      <w:r>
        <w:rPr>
          <w:noProof/>
        </w:rPr>
        <w:fldChar w:fldCharType="separate"/>
      </w:r>
      <w:r w:rsidRPr="00E13830">
        <w:rPr>
          <w:noProof/>
          <w:lang w:val="en-US"/>
        </w:rPr>
        <w:t>24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2.3</w:t>
      </w:r>
      <w:r w:rsidRPr="00E13830">
        <w:rPr>
          <w:rFonts w:asciiTheme="minorHAnsi" w:eastAsiaTheme="minorEastAsia" w:hAnsiTheme="minorHAnsi" w:cstheme="minorBidi"/>
          <w:noProof/>
          <w:szCs w:val="22"/>
          <w:lang w:val="en-US"/>
        </w:rPr>
        <w:tab/>
      </w:r>
      <w:r w:rsidRPr="00E13830">
        <w:rPr>
          <w:noProof/>
          <w:lang w:val="en-US"/>
        </w:rPr>
        <w:t>Design Patterns</w:t>
      </w:r>
      <w:r w:rsidRPr="00E13830">
        <w:rPr>
          <w:noProof/>
          <w:lang w:val="en-US"/>
        </w:rPr>
        <w:tab/>
      </w:r>
      <w:r>
        <w:rPr>
          <w:noProof/>
        </w:rPr>
        <w:fldChar w:fldCharType="begin"/>
      </w:r>
      <w:r w:rsidRPr="00E13830">
        <w:rPr>
          <w:noProof/>
          <w:lang w:val="en-US"/>
        </w:rPr>
        <w:instrText xml:space="preserve"> PAGEREF _Toc470602011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2.3.1</w:t>
      </w:r>
      <w:r w:rsidRPr="00E13830">
        <w:rPr>
          <w:rFonts w:asciiTheme="minorHAnsi" w:eastAsiaTheme="minorEastAsia" w:hAnsiTheme="minorHAnsi" w:cstheme="minorBidi"/>
          <w:noProof/>
          <w:szCs w:val="22"/>
          <w:lang w:val="en-US"/>
        </w:rPr>
        <w:tab/>
      </w:r>
      <w:r w:rsidRPr="00E13830">
        <w:rPr>
          <w:noProof/>
          <w:lang w:val="en-US"/>
        </w:rPr>
        <w:t>Overview</w:t>
      </w:r>
      <w:r w:rsidRPr="00E13830">
        <w:rPr>
          <w:noProof/>
          <w:lang w:val="en-US"/>
        </w:rPr>
        <w:tab/>
      </w:r>
      <w:r>
        <w:rPr>
          <w:noProof/>
        </w:rPr>
        <w:fldChar w:fldCharType="begin"/>
      </w:r>
      <w:r w:rsidRPr="00E13830">
        <w:rPr>
          <w:noProof/>
          <w:lang w:val="en-US"/>
        </w:rPr>
        <w:instrText xml:space="preserve"> PAGEREF _Toc470602012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2.3.2</w:t>
      </w:r>
      <w:r w:rsidRPr="00E13830">
        <w:rPr>
          <w:rFonts w:asciiTheme="minorHAnsi" w:eastAsiaTheme="minorEastAsia" w:hAnsiTheme="minorHAnsi" w:cstheme="minorBidi"/>
          <w:noProof/>
          <w:szCs w:val="22"/>
          <w:lang w:val="en-US"/>
        </w:rPr>
        <w:tab/>
      </w:r>
      <w:r w:rsidRPr="00E13830">
        <w:rPr>
          <w:noProof/>
          <w:lang w:val="en-US"/>
        </w:rPr>
        <w:t>Patterns for Games</w:t>
      </w:r>
      <w:r w:rsidRPr="00E13830">
        <w:rPr>
          <w:noProof/>
          <w:lang w:val="en-US"/>
        </w:rPr>
        <w:tab/>
      </w:r>
      <w:r>
        <w:rPr>
          <w:noProof/>
        </w:rPr>
        <w:fldChar w:fldCharType="begin"/>
      </w:r>
      <w:r w:rsidRPr="00E13830">
        <w:rPr>
          <w:noProof/>
          <w:lang w:val="en-US"/>
        </w:rPr>
        <w:instrText xml:space="preserve"> PAGEREF _Toc470602013 \h </w:instrText>
      </w:r>
      <w:r>
        <w:rPr>
          <w:noProof/>
        </w:rPr>
      </w:r>
      <w:r>
        <w:rPr>
          <w:noProof/>
        </w:rPr>
        <w:fldChar w:fldCharType="separate"/>
      </w:r>
      <w:r w:rsidRPr="00E13830">
        <w:rPr>
          <w:noProof/>
          <w:lang w:val="en-US"/>
        </w:rPr>
        <w:t>27</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2.3.3</w:t>
      </w:r>
      <w:r w:rsidRPr="00E13830">
        <w:rPr>
          <w:rFonts w:asciiTheme="minorHAnsi" w:eastAsiaTheme="minorEastAsia" w:hAnsiTheme="minorHAnsi" w:cstheme="minorBidi"/>
          <w:noProof/>
          <w:szCs w:val="22"/>
          <w:lang w:val="en-US"/>
        </w:rPr>
        <w:tab/>
      </w:r>
      <w:r w:rsidRPr="002B62C2">
        <w:rPr>
          <w:noProof/>
          <w:lang w:val="en-US"/>
        </w:rPr>
        <w:t>Patterns for Augmented Reality and Augmented Reality Games</w:t>
      </w:r>
      <w:r w:rsidRPr="00E13830">
        <w:rPr>
          <w:noProof/>
          <w:lang w:val="en-US"/>
        </w:rPr>
        <w:tab/>
      </w:r>
      <w:r>
        <w:rPr>
          <w:noProof/>
        </w:rPr>
        <w:fldChar w:fldCharType="begin"/>
      </w:r>
      <w:r w:rsidRPr="00E13830">
        <w:rPr>
          <w:noProof/>
          <w:lang w:val="en-US"/>
        </w:rPr>
        <w:instrText xml:space="preserve"> PAGEREF _Toc470602014 \h </w:instrText>
      </w:r>
      <w:r>
        <w:rPr>
          <w:noProof/>
        </w:rPr>
      </w:r>
      <w:r>
        <w:rPr>
          <w:noProof/>
        </w:rPr>
        <w:fldChar w:fldCharType="separate"/>
      </w:r>
      <w:r w:rsidRPr="00E13830">
        <w:rPr>
          <w:noProof/>
          <w:lang w:val="en-US"/>
        </w:rPr>
        <w:t>28</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3</w:t>
      </w:r>
      <w:r w:rsidRPr="00E13830">
        <w:rPr>
          <w:rFonts w:asciiTheme="minorHAnsi" w:eastAsiaTheme="minorEastAsia" w:hAnsiTheme="minorHAnsi" w:cstheme="minorBidi"/>
          <w:noProof/>
          <w:szCs w:val="22"/>
          <w:lang w:val="en-US"/>
        </w:rPr>
        <w:tab/>
      </w:r>
      <w:r w:rsidRPr="002B62C2">
        <w:rPr>
          <w:noProof/>
          <w:lang w:val="en-US"/>
        </w:rPr>
        <w:t>Development of a framework for sensor-supported augmented reality games</w:t>
      </w:r>
      <w:r w:rsidRPr="00E13830">
        <w:rPr>
          <w:noProof/>
          <w:lang w:val="en-US"/>
        </w:rPr>
        <w:tab/>
      </w:r>
      <w:r>
        <w:rPr>
          <w:noProof/>
        </w:rPr>
        <w:fldChar w:fldCharType="begin"/>
      </w:r>
      <w:r w:rsidRPr="00E13830">
        <w:rPr>
          <w:noProof/>
          <w:lang w:val="en-US"/>
        </w:rPr>
        <w:instrText xml:space="preserve"> PAGEREF _Toc470602015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3.1</w:t>
      </w:r>
      <w:r w:rsidRPr="00E13830">
        <w:rPr>
          <w:rFonts w:asciiTheme="minorHAnsi" w:eastAsiaTheme="minorEastAsia" w:hAnsiTheme="minorHAnsi" w:cstheme="minorBidi"/>
          <w:noProof/>
          <w:szCs w:val="22"/>
          <w:lang w:val="en-US"/>
        </w:rPr>
        <w:tab/>
      </w:r>
      <w:r w:rsidRPr="002B62C2">
        <w:rPr>
          <w:noProof/>
          <w:lang w:val="en-US"/>
        </w:rPr>
        <w:t>Conception</w:t>
      </w:r>
      <w:r w:rsidRPr="00E13830">
        <w:rPr>
          <w:noProof/>
          <w:lang w:val="en-US"/>
        </w:rPr>
        <w:tab/>
      </w:r>
      <w:r>
        <w:rPr>
          <w:noProof/>
        </w:rPr>
        <w:fldChar w:fldCharType="begin"/>
      </w:r>
      <w:r w:rsidRPr="00E13830">
        <w:rPr>
          <w:noProof/>
          <w:lang w:val="en-US"/>
        </w:rPr>
        <w:instrText xml:space="preserve"> PAGEREF _Toc470602016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4</w:t>
      </w:r>
      <w:r w:rsidRPr="00E13830">
        <w:rPr>
          <w:rFonts w:asciiTheme="minorHAnsi" w:eastAsiaTheme="minorEastAsia" w:hAnsiTheme="minorHAnsi" w:cstheme="minorBidi"/>
          <w:noProof/>
          <w:szCs w:val="22"/>
          <w:lang w:val="en-US"/>
        </w:rPr>
        <w:tab/>
      </w:r>
      <w:r w:rsidRPr="002B62C2">
        <w:rPr>
          <w:noProof/>
          <w:lang w:val="en-US"/>
        </w:rPr>
        <w:t>References</w:t>
      </w:r>
      <w:r w:rsidRPr="00E13830">
        <w:rPr>
          <w:noProof/>
          <w:lang w:val="en-US"/>
        </w:rPr>
        <w:tab/>
      </w:r>
      <w:r>
        <w:rPr>
          <w:noProof/>
        </w:rPr>
        <w:fldChar w:fldCharType="begin"/>
      </w:r>
      <w:r w:rsidRPr="00E13830">
        <w:rPr>
          <w:noProof/>
          <w:lang w:val="en-US"/>
        </w:rPr>
        <w:instrText xml:space="preserve"> PAGEREF _Toc470602017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color w:val="000000" w:themeColor="text1"/>
          <w:lang w:val="en-US"/>
        </w:rPr>
        <w:t>5</w:t>
      </w:r>
      <w:r w:rsidRPr="00E13830">
        <w:rPr>
          <w:rFonts w:asciiTheme="minorHAnsi" w:eastAsiaTheme="minorEastAsia" w:hAnsiTheme="minorHAnsi" w:cstheme="minorBidi"/>
          <w:noProof/>
          <w:szCs w:val="22"/>
          <w:lang w:val="en-US"/>
        </w:rPr>
        <w:tab/>
      </w:r>
      <w:r w:rsidRPr="00E13830">
        <w:rPr>
          <w:noProof/>
          <w:color w:val="000000" w:themeColor="text1"/>
          <w:lang w:val="en-US"/>
        </w:rPr>
        <w:t>Declaration of authenticity</w:t>
      </w:r>
      <w:r w:rsidRPr="00E13830">
        <w:rPr>
          <w:noProof/>
          <w:lang w:val="en-US"/>
        </w:rPr>
        <w:tab/>
      </w:r>
      <w:r>
        <w:rPr>
          <w:noProof/>
        </w:rPr>
        <w:fldChar w:fldCharType="begin"/>
      </w:r>
      <w:r w:rsidRPr="00E13830">
        <w:rPr>
          <w:noProof/>
          <w:lang w:val="en-US"/>
        </w:rPr>
        <w:instrText xml:space="preserve"> PAGEREF _Toc470602018 \h </w:instrText>
      </w:r>
      <w:r>
        <w:rPr>
          <w:noProof/>
        </w:rPr>
      </w:r>
      <w:r>
        <w:rPr>
          <w:noProof/>
        </w:rPr>
        <w:fldChar w:fldCharType="separate"/>
      </w:r>
      <w:r w:rsidRPr="00E13830">
        <w:rPr>
          <w:noProof/>
          <w:lang w:val="en-US"/>
        </w:rPr>
        <w:t>36</w:t>
      </w:r>
      <w:r>
        <w:rPr>
          <w:noProof/>
        </w:rPr>
        <w:fldChar w:fldCharType="end"/>
      </w:r>
    </w:p>
    <w:p w:rsidR="00E13830" w:rsidRDefault="00E13830">
      <w:pPr>
        <w:pStyle w:val="Verzeichnis1"/>
        <w:tabs>
          <w:tab w:val="left" w:pos="440"/>
          <w:tab w:val="right" w:leader="dot" w:pos="8495"/>
        </w:tabs>
        <w:rPr>
          <w:rFonts w:asciiTheme="minorHAnsi" w:eastAsiaTheme="minorEastAsia" w:hAnsiTheme="minorHAnsi" w:cstheme="minorBidi"/>
          <w:noProof/>
          <w:szCs w:val="22"/>
        </w:rPr>
      </w:pPr>
      <w:r w:rsidRPr="002B62C2">
        <w:rPr>
          <w:noProof/>
          <w:lang w:val="en-US"/>
        </w:rPr>
        <w:t>6</w:t>
      </w:r>
      <w:r>
        <w:rPr>
          <w:rFonts w:asciiTheme="minorHAnsi" w:eastAsiaTheme="minorEastAsia" w:hAnsiTheme="minorHAnsi" w:cstheme="minorBidi"/>
          <w:noProof/>
          <w:szCs w:val="22"/>
        </w:rPr>
        <w:tab/>
      </w:r>
      <w:r w:rsidRPr="002B62C2">
        <w:rPr>
          <w:noProof/>
          <w:lang w:val="en-US"/>
        </w:rPr>
        <w:t>Appendix</w:t>
      </w:r>
      <w:r>
        <w:rPr>
          <w:noProof/>
        </w:rPr>
        <w:tab/>
      </w:r>
      <w:r>
        <w:rPr>
          <w:noProof/>
        </w:rPr>
        <w:fldChar w:fldCharType="begin"/>
      </w:r>
      <w:r>
        <w:rPr>
          <w:noProof/>
        </w:rPr>
        <w:instrText xml:space="preserve"> PAGEREF _Toc470602019 \h </w:instrText>
      </w:r>
      <w:r>
        <w:rPr>
          <w:noProof/>
        </w:rPr>
      </w:r>
      <w:r>
        <w:rPr>
          <w:noProof/>
        </w:rPr>
        <w:fldChar w:fldCharType="separate"/>
      </w:r>
      <w:r>
        <w:rPr>
          <w:noProof/>
        </w:rPr>
        <w:t>36</w:t>
      </w:r>
      <w:r>
        <w:rPr>
          <w:noProof/>
        </w:rPr>
        <w:fldChar w:fldCharType="end"/>
      </w:r>
    </w:p>
    <w:p w:rsidR="000A6530" w:rsidRDefault="00FC1DCD" w:rsidP="00C4539F">
      <w:pPr>
        <w:pStyle w:val="berschrift1"/>
      </w:pPr>
      <w:r w:rsidRPr="00413F86">
        <w:lastRenderedPageBreak/>
        <w:fldChar w:fldCharType="end"/>
      </w:r>
      <w:bookmarkStart w:id="1" w:name="_Toc470601990"/>
      <w:r w:rsidR="00C4539F">
        <w:t>Background</w:t>
      </w:r>
      <w:bookmarkEnd w:id="1"/>
    </w:p>
    <w:p w:rsidR="00C4539F" w:rsidRDefault="00C4539F" w:rsidP="00C4539F">
      <w:pPr>
        <w:pStyle w:val="berschrift2"/>
      </w:pPr>
      <w:bookmarkStart w:id="2" w:name="_Toc47060199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60199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601993"/>
      <w:proofErr w:type="spellStart"/>
      <w:r>
        <w:t>Related</w:t>
      </w:r>
      <w:proofErr w:type="spellEnd"/>
      <w:r>
        <w:t xml:space="preserve"> </w:t>
      </w:r>
      <w:commentRangeStart w:id="5"/>
      <w:r>
        <w:t>Work</w:t>
      </w:r>
      <w:bookmarkEnd w:id="4"/>
      <w:commentRangeEnd w:id="5"/>
      <w:r w:rsidR="006C3FBB">
        <w:rPr>
          <w:rStyle w:val="Kommentarzeichen"/>
          <w:rFonts w:cs="Times New Roman"/>
          <w:b w:val="0"/>
          <w:bCs w:val="0"/>
          <w:i w:val="0"/>
          <w:iCs w:val="0"/>
        </w:rPr>
        <w:commentReference w:id="5"/>
      </w:r>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601994"/>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601995"/>
      <w:r w:rsidRPr="000D2AD1">
        <w:rPr>
          <w:lang w:val="en-US"/>
        </w:rPr>
        <w:lastRenderedPageBreak/>
        <w:t>Augmented Reality</w:t>
      </w:r>
      <w:bookmarkEnd w:id="7"/>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601996"/>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434365FC" wp14:editId="0BAC526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601997"/>
      <w:r>
        <w:rPr>
          <w:lang w:val="en-US"/>
        </w:rPr>
        <w:t>Approaches</w:t>
      </w:r>
      <w:bookmarkEnd w:id="10"/>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601998"/>
      <w:r>
        <w:rPr>
          <w:lang w:val="en-US"/>
        </w:rPr>
        <w:lastRenderedPageBreak/>
        <w:t>Technology</w:t>
      </w:r>
      <w:bookmarkEnd w:id="11"/>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w:t>
      </w:r>
      <w:proofErr w:type="spellStart"/>
      <w:r w:rsidR="00A328D8" w:rsidRPr="00A328D8">
        <w:rPr>
          <w:noProof/>
        </w:rPr>
        <w:t>Calo</w:t>
      </w:r>
      <w:proofErr w:type="spellEnd"/>
      <w:r w:rsidR="00A328D8" w:rsidRPr="00A328D8">
        <w:rPr>
          <w:noProof/>
        </w:rPr>
        <w:t xml:space="preserve">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which compromises privacy by making information visible for anyone and</w:t>
      </w:r>
      <w:r w:rsidR="006878C7">
        <w:t xml:space="preserve"> </w:t>
      </w:r>
      <w:r w:rsidR="00596EF0">
        <w:t xml:space="preserve">doesn’t allow multiple users to see different images.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w:t>
      </w:r>
      <w:r w:rsidR="0084689D">
        <w:lastRenderedPageBreak/>
        <w:t xml:space="preserve">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601999"/>
      <w:r>
        <w:rPr>
          <w:lang w:val="en-US"/>
        </w:rPr>
        <w:t>Techniques</w:t>
      </w:r>
      <w:bookmarkEnd w:id="13"/>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602000"/>
      <w:proofErr w:type="spellStart"/>
      <w:r>
        <w:t>Applications</w:t>
      </w:r>
      <w:bookmarkEnd w:id="15"/>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w:t>
      </w:r>
      <w:r>
        <w:lastRenderedPageBreak/>
        <w:t xml:space="preserve">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6" w:name="_Toc470602001"/>
      <w:r>
        <w:rPr>
          <w:lang w:val="en-US"/>
        </w:rPr>
        <w:t>Commercial</w:t>
      </w:r>
      <w:bookmarkEnd w:id="16"/>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602002"/>
      <w:r w:rsidRPr="00C55CC0">
        <w:rPr>
          <w:lang w:val="en-US"/>
        </w:rPr>
        <w:t xml:space="preserve">Education and expertise </w:t>
      </w:r>
      <w:commentRangeStart w:id="18"/>
      <w:r w:rsidRPr="00C55CC0">
        <w:rPr>
          <w:lang w:val="en-US"/>
        </w:rPr>
        <w:t>transfer</w:t>
      </w:r>
      <w:bookmarkEnd w:id="17"/>
      <w:commentRangeEnd w:id="18"/>
      <w:r w:rsidR="00042647">
        <w:rPr>
          <w:rStyle w:val="Kommentarzeichen"/>
          <w:b w:val="0"/>
          <w:bCs w:val="0"/>
        </w:rPr>
        <w:commentReference w:id="18"/>
      </w:r>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w:t>
      </w:r>
      <w:r w:rsidR="00102F43">
        <w:lastRenderedPageBreak/>
        <w:t>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 xml:space="preserve">“Digital simulations in general are effective tools because they allow students to experience phenomena that are impossible </w:t>
      </w:r>
      <w:r w:rsidRPr="00B417C8">
        <w:lastRenderedPageBreak/>
        <w:t>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w:t>
      </w:r>
      <w:r>
        <w:t>:”</w:t>
      </w:r>
      <w:r>
        <w:t>[T]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19" w:name="_Toc470602003"/>
      <w:r w:rsidRPr="000F6C54">
        <w:rPr>
          <w:lang w:val="en-US"/>
        </w:rPr>
        <w:t>Augmented reality games</w:t>
      </w:r>
      <w:bookmarkEnd w:id="19"/>
    </w:p>
    <w:p w:rsidR="00E66882" w:rsidRDefault="008F2D0E" w:rsidP="00E66882">
      <w:pPr>
        <w:pStyle w:val="StandardErstzeileneinzug"/>
      </w:pPr>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far as 2003’s </w:t>
      </w:r>
      <w:commentRangeStart w:id="20"/>
      <w:proofErr w:type="spellStart"/>
      <w:r w:rsidR="00DC66CB">
        <w:t>EyeToy</w:t>
      </w:r>
      <w:commentRangeEnd w:id="20"/>
      <w:proofErr w:type="spellEnd"/>
      <w:r w:rsidR="00DC66CB">
        <w:rPr>
          <w:rStyle w:val="Kommentarzeichen"/>
          <w:lang w:val="de-DE"/>
        </w:rPr>
        <w:commentReference w:id="20"/>
      </w:r>
      <w:r w:rsidR="00DC66CB">
        <w:t xml:space="preserve">, </w:t>
      </w:r>
      <w:commentRangeStart w:id="21"/>
      <w:r w:rsidR="00815BCE">
        <w:t xml:space="preserve">efforts were for a long time focused on research, until the advance of smartphone technology, which made devices with Augmented Reality capabilities widely available (see 2.1), gave developers a venue </w:t>
      </w:r>
      <w:commentRangeEnd w:id="21"/>
      <w:r w:rsidR="000509AF">
        <w:rPr>
          <w:rStyle w:val="Kommentarzeichen"/>
          <w:lang w:val="de-DE"/>
        </w:rPr>
        <w:commentReference w:id="21"/>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w:t>
      </w:r>
      <w:r w:rsidR="00E50700">
        <w:lastRenderedPageBreak/>
        <w:t xml:space="preserve">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2"/>
      <w:r w:rsidR="00EF62C5">
        <w:t>landmarks</w:t>
      </w:r>
      <w:commentRangeEnd w:id="22"/>
      <w:r w:rsidR="00D677EA">
        <w:rPr>
          <w:rStyle w:val="Kommentarzeichen"/>
          <w:lang w:val="de-DE"/>
        </w:rPr>
        <w:commentReference w:id="22"/>
      </w:r>
      <w:r w:rsidR="00EF62C5">
        <w:t>.</w:t>
      </w:r>
      <w:r w:rsidR="00C42F11">
        <w:t xml:space="preserve"> </w:t>
      </w:r>
      <w:r w:rsidR="00D677EA">
        <w:t xml:space="preserve">Most recently, </w:t>
      </w:r>
      <w:commentRangeStart w:id="23"/>
      <w:r w:rsidR="00D677EA">
        <w:t>Pokémon GO</w:t>
      </w:r>
      <w:commentRangeEnd w:id="23"/>
      <w:r w:rsidR="00D677EA">
        <w:rPr>
          <w:rStyle w:val="Kommentarzeichen"/>
          <w:lang w:val="de-DE"/>
        </w:rPr>
        <w:commentReference w:id="23"/>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4"/>
      <w:r w:rsidR="008076E8" w:rsidRPr="008076E8">
        <w:t>play</w:t>
      </w:r>
      <w:commentRangeEnd w:id="24"/>
      <w:r w:rsidR="008076E8">
        <w:rPr>
          <w:rStyle w:val="Kommentarzeichen"/>
          <w:lang w:val="de-DE"/>
        </w:rPr>
        <w:commentReference w:id="24"/>
      </w:r>
      <w:r w:rsidR="008076E8" w:rsidRPr="008076E8">
        <w:t>.</w:t>
      </w:r>
      <w:r w:rsidR="008076E8">
        <w:t>”</w:t>
      </w:r>
    </w:p>
    <w:p w:rsidR="00C4539F" w:rsidRDefault="00C4539F" w:rsidP="00C4539F">
      <w:pPr>
        <w:pStyle w:val="berschrift3"/>
        <w:rPr>
          <w:lang w:val="en-US"/>
        </w:rPr>
      </w:pPr>
      <w:bookmarkStart w:id="25" w:name="_Toc470602004"/>
      <w:r w:rsidRPr="000F6C54">
        <w:rPr>
          <w:lang w:val="en-US"/>
        </w:rPr>
        <w:t>Outlook</w:t>
      </w:r>
      <w:bookmarkEnd w:id="25"/>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6" w:name="_Toc470602005"/>
      <w:r w:rsidRPr="000F6C54">
        <w:rPr>
          <w:lang w:val="en-US"/>
        </w:rPr>
        <w:t>Possibilities</w:t>
      </w:r>
      <w:bookmarkEnd w:id="26"/>
    </w:p>
    <w:p w:rsidR="002003C7" w:rsidRPr="002003C7" w:rsidRDefault="002003C7" w:rsidP="002003C7">
      <w:pPr>
        <w:pStyle w:val="StandardErstzeileneinzug"/>
      </w:pPr>
      <w: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E244E3">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actions may now be recorded and analyzed</w:t>
      </w:r>
      <w:r w:rsidR="00AF23FF">
        <w:t>”, as well as allowing multiple people to “</w:t>
      </w:r>
      <w:r w:rsidR="00AF14A2" w:rsidRPr="00046233">
        <w:t>perceive 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bookmarkStart w:id="27" w:name="_GoBack"/>
      <w:bookmarkEnd w:id="27"/>
      <w:r>
        <w:t xml:space="preserve"> to the interdependent work in physical spaces which AR allows as </w:t>
      </w:r>
      <w:r w:rsidR="00F35A24" w:rsidRPr="00F35A24">
        <w:t xml:space="preserve">“the most frequently reported affordance of AR (Dunleavy, Dede, &amp; Mitchell, 2009; </w:t>
      </w:r>
      <w:r w:rsidR="00F35A24" w:rsidRPr="00F35A24">
        <w:lastRenderedPageBreak/>
        <w:t xml:space="preserve">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8" w:name="_Toc470602006"/>
      <w:r w:rsidRPr="000F6C54">
        <w:rPr>
          <w:lang w:val="en-US"/>
        </w:rPr>
        <w:t>Limitations</w:t>
      </w:r>
      <w:bookmarkEnd w:id="28"/>
    </w:p>
    <w:p w:rsidR="00046233" w:rsidRPr="00046233" w:rsidRDefault="00046233" w:rsidP="00046233">
      <w:pPr>
        <w:pStyle w:val="StandardErstzeileneinzug"/>
        <w:tabs>
          <w:tab w:val="left" w:pos="5640"/>
        </w:tabs>
      </w:pPr>
      <w:r>
        <w:fldChar w:fldCharType="begin" w:fldLock="1"/>
      </w:r>
      <w:r w:rsidR="0015055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046233">
        <w:rPr>
          <w:noProof/>
        </w:rPr>
        <w:t>(Azuma et al., 2001)</w:t>
      </w:r>
      <w:r>
        <w:fldChar w:fldCharType="end"/>
      </w:r>
      <w:r>
        <w:t xml:space="preserve"> sees three groups of obstacles: “</w:t>
      </w:r>
      <w:r w:rsidRPr="00046233">
        <w:t>technological limitations, user interface limitations, and social acceptance issues.”</w:t>
      </w:r>
    </w:p>
    <w:p w:rsidR="007C21E0" w:rsidRDefault="00046233" w:rsidP="00046233">
      <w:pPr>
        <w:pStyle w:val="StandardErstzeileneinzug"/>
        <w:tabs>
          <w:tab w:val="left" w:pos="5640"/>
        </w:tabs>
      </w:pPr>
      <w:r w:rsidRPr="00046233">
        <w:rPr>
          <w:b/>
        </w:rPr>
        <w:t>Technological</w:t>
      </w:r>
      <w:r>
        <w:t xml:space="preserve">: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7C21E0">
        <w:t xml:space="preserve">: </w:t>
      </w:r>
      <w:r w:rsidR="007C21E0" w:rsidRPr="007C21E0">
        <w:t>“</w:t>
      </w:r>
      <w:r w:rsidR="007C21E0" w:rsidRPr="00046233">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282579"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w:t>
      </w:r>
      <w:r w:rsidR="00EB09FA" w:rsidRPr="00046233">
        <w:t xml:space="preserve">related to the environment, capturing, augmentation, display, and individual user differences.” -&gt; </w:t>
      </w:r>
      <w:proofErr w:type="spellStart"/>
      <w:r w:rsidR="00EB09FA" w:rsidRPr="00046233">
        <w:t>Genauere</w:t>
      </w:r>
      <w:proofErr w:type="spellEnd"/>
      <w:r w:rsidR="00EB09FA" w:rsidRPr="00046233">
        <w:t xml:space="preserve"> </w:t>
      </w:r>
      <w:proofErr w:type="spellStart"/>
      <w:r w:rsidR="00EB09FA" w:rsidRPr="00046233">
        <w:t>Klassifizierung</w:t>
      </w:r>
      <w:proofErr w:type="spellEnd"/>
      <w:r w:rsidR="00EB09FA" w:rsidRPr="00046233">
        <w:t xml:space="preserve"> </w:t>
      </w:r>
      <w:proofErr w:type="spellStart"/>
      <w:r w:rsidR="00EB09FA" w:rsidRPr="00046233">
        <w:t>auch</w:t>
      </w:r>
      <w:proofErr w:type="spellEnd"/>
      <w:r w:rsidR="00EB09FA" w:rsidRPr="00046233">
        <w:t xml:space="preserve"> in Research Diary</w:t>
      </w:r>
    </w:p>
    <w:p w:rsidR="00110DF4" w:rsidRPr="00110DF4" w:rsidRDefault="00110DF4" w:rsidP="00110DF4">
      <w:pPr>
        <w:pStyle w:val="StandardErstzeileneinzug"/>
      </w:pPr>
      <w:r w:rsidRPr="00110DF4">
        <w:fldChar w:fldCharType="begin" w:fldLock="1"/>
      </w:r>
      <w:r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10DF4">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10DF4">
        <w:fldChar w:fldCharType="separate"/>
      </w:r>
      <w:r w:rsidRPr="00110DF4">
        <w:rPr>
          <w:noProof/>
          <w:lang w:val="de-DE"/>
        </w:rPr>
        <w:t>(Dunleavy et al., 2009)</w:t>
      </w:r>
      <w:r w:rsidRPr="00110DF4">
        <w:fldChar w:fldCharType="end"/>
      </w:r>
      <w:r w:rsidRPr="00110DF4">
        <w:rPr>
          <w:lang w:val="de-DE"/>
        </w:rPr>
        <w:t xml:space="preserve"> erwähnt Wetter als Störungsfaktor (</w:t>
      </w:r>
      <w:r w:rsidRPr="00110DF4">
        <w:fldChar w:fldCharType="begin" w:fldLock="1"/>
      </w:r>
      <w:r w:rsidRPr="00110DF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lang w:val="de-DE"/>
        </w:rPr>
        <w:t>(FitzGerald et al., 2013)</w:t>
      </w:r>
      <w:r w:rsidRPr="00110DF4">
        <w:fldChar w:fldCharType="end"/>
      </w:r>
      <w:r w:rsidRPr="00110DF4">
        <w:rPr>
          <w:lang w:val="de-DE"/>
        </w:rPr>
        <w:t>: “Top-</w:t>
      </w:r>
      <w:proofErr w:type="spellStart"/>
      <w:r w:rsidRPr="00110DF4">
        <w:rPr>
          <w:lang w:val="de-DE"/>
        </w:rPr>
        <w:t>of</w:t>
      </w:r>
      <w:proofErr w:type="spellEnd"/>
      <w:r w:rsidRPr="00110DF4">
        <w:rPr>
          <w:lang w:val="de-DE"/>
        </w:rPr>
        <w:t>-</w:t>
      </w:r>
      <w:proofErr w:type="spellStart"/>
      <w:r w:rsidRPr="00110DF4">
        <w:rPr>
          <w:lang w:val="de-DE"/>
        </w:rPr>
        <w:t>the</w:t>
      </w:r>
      <w:proofErr w:type="spellEnd"/>
      <w:r w:rsidRPr="00110DF4">
        <w:rPr>
          <w:lang w:val="de-DE"/>
        </w:rPr>
        <w:t xml:space="preserve">-range </w:t>
      </w:r>
      <w:proofErr w:type="spellStart"/>
      <w:r w:rsidRPr="00110DF4">
        <w:rPr>
          <w:lang w:val="de-DE"/>
        </w:rPr>
        <w:t>geolocation</w:t>
      </w:r>
      <w:proofErr w:type="spellEnd"/>
      <w:r w:rsidRPr="00110DF4">
        <w:rPr>
          <w:lang w:val="de-DE"/>
        </w:rPr>
        <w:t xml:space="preserve"> </w:t>
      </w:r>
      <w:proofErr w:type="spellStart"/>
      <w:r w:rsidRPr="00110DF4">
        <w:rPr>
          <w:lang w:val="de-DE"/>
        </w:rPr>
        <w:t>systems</w:t>
      </w:r>
      <w:proofErr w:type="spellEnd"/>
      <w:r w:rsidRPr="00110DF4">
        <w:rPr>
          <w:lang w:val="de-DE"/>
        </w:rPr>
        <w:t xml:space="preserve"> </w:t>
      </w:r>
      <w:proofErr w:type="spellStart"/>
      <w:r w:rsidRPr="00110DF4">
        <w:rPr>
          <w:lang w:val="de-DE"/>
        </w:rPr>
        <w:t>are</w:t>
      </w:r>
      <w:proofErr w:type="spellEnd"/>
      <w:r w:rsidRPr="00110DF4">
        <w:rPr>
          <w:lang w:val="de-DE"/>
        </w:rPr>
        <w:t xml:space="preserve"> (...) </w:t>
      </w:r>
      <w:proofErr w:type="spellStart"/>
      <w:r w:rsidRPr="00110DF4">
        <w:rPr>
          <w:lang w:val="de-DE"/>
        </w:rPr>
        <w:t>very</w:t>
      </w:r>
      <w:proofErr w:type="spellEnd"/>
      <w:r w:rsidRPr="00110DF4">
        <w:rPr>
          <w:lang w:val="de-DE"/>
        </w:rPr>
        <w:t xml:space="preserve"> expensive: </w:t>
      </w:r>
      <w:proofErr w:type="spellStart"/>
      <w:r w:rsidRPr="00110DF4">
        <w:rPr>
          <w:lang w:val="de-DE"/>
        </w:rPr>
        <w:t>cheaper</w:t>
      </w:r>
      <w:proofErr w:type="spellEnd"/>
      <w:r w:rsidRPr="00110DF4">
        <w:rPr>
          <w:lang w:val="de-DE"/>
        </w:rPr>
        <w:t xml:space="preserve"> </w:t>
      </w:r>
      <w:proofErr w:type="spellStart"/>
      <w:r w:rsidRPr="00110DF4">
        <w:rPr>
          <w:lang w:val="de-DE"/>
        </w:rPr>
        <w:t>tools</w:t>
      </w:r>
      <w:proofErr w:type="spellEnd"/>
      <w:r w:rsidRPr="00110DF4">
        <w:rPr>
          <w:lang w:val="de-DE"/>
        </w:rPr>
        <w:t xml:space="preserve"> </w:t>
      </w:r>
      <w:proofErr w:type="spellStart"/>
      <w:r w:rsidRPr="00110DF4">
        <w:rPr>
          <w:lang w:val="de-DE"/>
        </w:rPr>
        <w:t>are</w:t>
      </w:r>
      <w:proofErr w:type="spellEnd"/>
      <w:r w:rsidRPr="00110DF4">
        <w:rPr>
          <w:lang w:val="de-DE"/>
        </w:rPr>
        <w:t xml:space="preserve"> </w:t>
      </w:r>
      <w:proofErr w:type="spellStart"/>
      <w:r w:rsidRPr="00110DF4">
        <w:rPr>
          <w:lang w:val="de-DE"/>
        </w:rPr>
        <w:t>only</w:t>
      </w:r>
      <w:proofErr w:type="spellEnd"/>
      <w:r w:rsidRPr="00110DF4">
        <w:rPr>
          <w:lang w:val="de-DE"/>
        </w:rPr>
        <w:t xml:space="preserve"> </w:t>
      </w:r>
      <w:proofErr w:type="spellStart"/>
      <w:r w:rsidRPr="00110DF4">
        <w:rPr>
          <w:lang w:val="de-DE"/>
        </w:rPr>
        <w:t>accurate</w:t>
      </w:r>
      <w:proofErr w:type="spellEnd"/>
      <w:r w:rsidRPr="00110DF4">
        <w:rPr>
          <w:lang w:val="de-DE"/>
        </w:rPr>
        <w:t xml:space="preserve"> </w:t>
      </w:r>
      <w:proofErr w:type="spellStart"/>
      <w:r w:rsidRPr="00110DF4">
        <w:rPr>
          <w:lang w:val="de-DE"/>
        </w:rPr>
        <w:t>to</w:t>
      </w:r>
      <w:proofErr w:type="spellEnd"/>
      <w:r w:rsidRPr="00110DF4">
        <w:rPr>
          <w:lang w:val="de-DE"/>
        </w:rPr>
        <w:t xml:space="preserve"> </w:t>
      </w:r>
      <w:proofErr w:type="spellStart"/>
      <w:r w:rsidRPr="00110DF4">
        <w:rPr>
          <w:lang w:val="de-DE"/>
        </w:rPr>
        <w:t>several</w:t>
      </w:r>
      <w:proofErr w:type="spellEnd"/>
      <w:r w:rsidRPr="00110DF4">
        <w:rPr>
          <w:lang w:val="de-DE"/>
        </w:rPr>
        <w:t xml:space="preserve"> </w:t>
      </w:r>
      <w:proofErr w:type="spellStart"/>
      <w:r w:rsidRPr="00110DF4">
        <w:rPr>
          <w:lang w:val="de-DE"/>
        </w:rPr>
        <w:t>metres</w:t>
      </w:r>
      <w:proofErr w:type="spellEnd"/>
      <w:r w:rsidRPr="00110DF4">
        <w:rPr>
          <w:lang w:val="de-DE"/>
        </w:rPr>
        <w:t xml:space="preserve">. </w:t>
      </w:r>
      <w:r w:rsidRPr="00110DF4">
        <w:t>Their accuracy can be further degraded by local environmental conditions (...).” “Other concerns include ensuring the screen can be read in bright sunlight and that the device can function in the rain or after being dropped.”)</w:t>
      </w:r>
    </w:p>
    <w:p w:rsidR="00110DF4" w:rsidRPr="00FC0E0E" w:rsidRDefault="00110DF4" w:rsidP="00110DF4">
      <w:pPr>
        <w:pStyle w:val="StandardErstzeileneinzug"/>
        <w:rPr>
          <w:lang w:val="de-DE"/>
        </w:rPr>
      </w:pPr>
      <w:r w:rsidRPr="00110DF4">
        <w:fldChar w:fldCharType="begin" w:fldLock="1"/>
      </w:r>
      <w:r w:rsidRPr="00110DF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rPr>
        <w:t>(FitzGerald et al., 2013)</w:t>
      </w:r>
      <w:r w:rsidRPr="00110DF4">
        <w:fldChar w:fldCharType="end"/>
      </w:r>
      <w:r w:rsidRPr="00110DF4">
        <w:t xml:space="preserve">: </w:t>
      </w:r>
      <w:proofErr w:type="spellStart"/>
      <w:r w:rsidRPr="00110DF4">
        <w:t>Einschränkungen</w:t>
      </w:r>
      <w:proofErr w:type="spellEnd"/>
      <w:r w:rsidRPr="00110DF4">
        <w:t xml:space="preserve"> von GPS: “GPS requires line of sight for satellite communication and so cannot be used indoors with any great accuracy (…).“</w:t>
      </w:r>
      <w:r w:rsidR="006B257B">
        <w:t xml:space="preserve">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2003C7">
        <w:rPr>
          <w:lang w:val="de-DE"/>
        </w:rPr>
        <w:instrText xml:space="preserve"> "", "family" : "B\u00f6rner", "given" : "Dirk", "non-dropping-particle" : "", "parse-names" : false, "suffix" : "" }, { "dropping-particle" : "", "family" : "Specht", "given" : "Marcus", "non-dropping-particle</w:instrText>
      </w:r>
      <w:r w:rsidR="00675843" w:rsidRPr="00FC0E0E">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FC0E0E">
        <w:rPr>
          <w:noProof/>
          <w:lang w:val="de-DE"/>
        </w:rPr>
        <w:t>(Ternier, De Vries, et al., 2012)</w:t>
      </w:r>
      <w:r w:rsidR="006B257B">
        <w:fldChar w:fldCharType="end"/>
      </w:r>
      <w:r w:rsidR="006B257B" w:rsidRPr="00FC0E0E">
        <w:rPr>
          <w:lang w:val="de-DE"/>
        </w:rPr>
        <w:t xml:space="preserve"> </w:t>
      </w:r>
      <w:r w:rsidRPr="00FC0E0E">
        <w:rPr>
          <w:lang w:val="de-DE"/>
        </w:rPr>
        <w:t>ähnlich (Auch draußen durch Infrastruktur beschränkt) in Florenz.</w:t>
      </w:r>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EE2082" w:rsidRPr="00EE2082" w:rsidRDefault="00EE2082" w:rsidP="00EE2082">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Pr="00EE2082">
        <w:t xml:space="preserve">: “Among the most critical issues in the design of immersive virtual environments are those that deal with the problem of technologically induced </w:t>
      </w:r>
      <w:proofErr w:type="spellStart"/>
      <w:r w:rsidRPr="00EE2082">
        <w:t>intersensory</w:t>
      </w:r>
      <w:proofErr w:type="spellEnd"/>
      <w:r w:rsidRPr="00EE2082">
        <w:t xml:space="preserve"> conflict and one of the results, sensorimotor adaptation.”</w:t>
      </w:r>
    </w:p>
    <w:p w:rsidR="00EE2082" w:rsidRPr="00EE2082" w:rsidRDefault="00EE2082" w:rsidP="00EE2082">
      <w:pPr>
        <w:pStyle w:val="StandardErstzeileneinzug"/>
      </w:pPr>
      <w:r w:rsidRPr="00EE2082">
        <w:t xml:space="preserve">Ibid: “Engineering design restrictions in this generation of video see-through HMDs require displacing human vision. The cameras that record the physical world and the video displays that present the physical world to the viewer cannot occupy the same position in space.” -&gt; </w:t>
      </w:r>
      <w:proofErr w:type="spellStart"/>
      <w:r w:rsidRPr="00EE2082">
        <w:t>Erwähnt</w:t>
      </w:r>
      <w:proofErr w:type="spellEnd"/>
      <w:r w:rsidRPr="00EE2082">
        <w:t xml:space="preserve"> </w:t>
      </w:r>
      <w:proofErr w:type="spellStart"/>
      <w:r w:rsidRPr="00EE2082">
        <w:t>besonders</w:t>
      </w:r>
      <w:proofErr w:type="spellEnd"/>
      <w:r w:rsidRPr="00EE2082">
        <w:t xml:space="preserve"> medical </w:t>
      </w:r>
      <w:proofErr w:type="spellStart"/>
      <w:proofErr w:type="gramStart"/>
      <w:r w:rsidRPr="00EE2082">
        <w:t>als</w:t>
      </w:r>
      <w:proofErr w:type="spellEnd"/>
      <w:proofErr w:type="gramEnd"/>
      <w:r w:rsidRPr="00EE2082">
        <w:t xml:space="preserve"> Feld, das </w:t>
      </w:r>
      <w:proofErr w:type="spellStart"/>
      <w:r w:rsidRPr="00EE2082">
        <w:t>dadurch</w:t>
      </w:r>
      <w:proofErr w:type="spellEnd"/>
      <w:r w:rsidRPr="00EE2082">
        <w:t xml:space="preserve"> </w:t>
      </w:r>
      <w:proofErr w:type="spellStart"/>
      <w:r w:rsidRPr="00EE2082">
        <w:t>Nachteile</w:t>
      </w:r>
      <w:proofErr w:type="spellEnd"/>
      <w:r w:rsidRPr="00EE2082">
        <w:t xml:space="preserve"> </w:t>
      </w:r>
      <w:proofErr w:type="spellStart"/>
      <w:r w:rsidRPr="00EE2082">
        <w:t>hätte</w:t>
      </w:r>
      <w:proofErr w:type="spellEnd"/>
    </w:p>
    <w:p w:rsidR="00EE2082" w:rsidRPr="00EE2082" w:rsidRDefault="00EE2082" w:rsidP="00EE2082">
      <w:pPr>
        <w:pStyle w:val="StandardErstzeileneinzug"/>
      </w:pPr>
      <w:r w:rsidRPr="00EE2082">
        <w:t>Ibid: “Performance on a manual task requiring hand-eye coordination took 43% longer with the see-through HMD. (…</w:t>
      </w:r>
      <w:proofErr w:type="gramStart"/>
      <w:r w:rsidRPr="00EE2082">
        <w:t>)“</w:t>
      </w:r>
      <w:proofErr w:type="gramEnd"/>
      <w:r w:rsidRPr="00EE2082">
        <w:t>[T]he negative aftereffect was measurable for at least thirty minutes after using the see-through HMD.”</w:t>
      </w:r>
    </w:p>
    <w:p w:rsidR="00EE2082" w:rsidRPr="00EE2082" w:rsidRDefault="00EE2082" w:rsidP="00EE2082">
      <w:pPr>
        <w:pStyle w:val="StandardErstzeileneinzug"/>
      </w:pPr>
      <w:r w:rsidRPr="00EE2082">
        <w:t xml:space="preserve">Ibid: ABER: “Subjects began to adapt almost immediately upon putting on the HMD (...) </w:t>
      </w:r>
      <w:proofErr w:type="gramStart"/>
      <w:r w:rsidRPr="00EE2082">
        <w:t>The</w:t>
      </w:r>
      <w:proofErr w:type="gramEnd"/>
      <w:r w:rsidRPr="00EE2082">
        <w:t xml:space="preserve"> amount of error dropped further (by approximately 33%) as subjects further adapted to the sensory rearrangement while performing a task that required quick and precise hand motion.”</w:t>
      </w:r>
    </w:p>
    <w:p w:rsidR="00EE2082" w:rsidRDefault="00EE2082" w:rsidP="00EE2082">
      <w:pPr>
        <w:pStyle w:val="StandardErstzeileneinzug"/>
      </w:pPr>
      <w:r w:rsidRPr="00EE2082">
        <w:lastRenderedPageBreak/>
        <w:t>Ibid: UND: “Although the control HMD matched the weight, center of mass, field of view and discomfort of the see-through HMD, it failed to control for the poorer resolution of the latter unit.”</w:t>
      </w:r>
    </w:p>
    <w:p w:rsidR="00675843" w:rsidRDefault="00675843" w:rsidP="00675843">
      <w:pPr>
        <w:pStyle w:val="StandardErstzeileneinzug"/>
      </w:pP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rsidRPr="00675843">
        <w:t>: This technology is also related to one of the most researched areas in AR, the registration problem (</w:t>
      </w:r>
      <w:proofErr w:type="spellStart"/>
      <w:r w:rsidRPr="00675843">
        <w:t>Bimber</w:t>
      </w:r>
      <w:proofErr w:type="spellEnd"/>
      <w:r w:rsidRPr="00675843">
        <w:t xml:space="preserve"> &amp; </w:t>
      </w:r>
      <w:proofErr w:type="spellStart"/>
      <w:r w:rsidRPr="00675843">
        <w:t>Raskar</w:t>
      </w:r>
      <w:proofErr w:type="spellEnd"/>
      <w:r w:rsidRPr="00675843">
        <w:t>, 2005), which is the challenge of linking the real-world per</w:t>
      </w:r>
      <w:r w:rsidRPr="00513909">
        <w:t>ception of a mobile AR user and the presentation of the augmentation layer. Thus, the registration problem is closely linked to what we refer to as synchronization.”</w:t>
      </w:r>
    </w:p>
    <w:p w:rsidR="00675843" w:rsidRDefault="00675843" w:rsidP="00675843">
      <w:pPr>
        <w:pStyle w:val="StandardErstzeileneinzug"/>
      </w:pPr>
      <w:r w:rsidRPr="00675843">
        <w:t xml:space="preserve">Registration problem </w:t>
      </w:r>
      <w:proofErr w:type="spellStart"/>
      <w:r w:rsidRPr="00675843">
        <w:t>auch</w:t>
      </w:r>
      <w:proofErr w:type="spellEnd"/>
      <w:r w:rsidRPr="00675843">
        <w:t xml:space="preserve"> von </w:t>
      </w:r>
      <w:r>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675843">
        <w:rPr>
          <w:noProof/>
        </w:rPr>
        <w:t>(Azuma, 1997)</w:t>
      </w:r>
      <w:r>
        <w:rPr>
          <w:lang w:val="de-DE"/>
        </w:rPr>
        <w:fldChar w:fldCharType="end"/>
      </w:r>
      <w:r w:rsidRPr="00675843">
        <w:t xml:space="preserve"> </w:t>
      </w:r>
      <w:proofErr w:type="spellStart"/>
      <w:r w:rsidRPr="00675843">
        <w:t>erwähnt</w:t>
      </w:r>
      <w:proofErr w:type="spellEnd"/>
      <w:r w:rsidRPr="00675843">
        <w:t>: „The objects in the real and virtual worlds must be properly aligned with resp</w:t>
      </w:r>
      <w:r>
        <w:t>ect to each other, or the illu</w:t>
      </w:r>
      <w:r w:rsidRPr="00675843">
        <w:t>sion that the two worlds coexist will be compromised. More seriously, many a</w:t>
      </w:r>
      <w:r>
        <w:t>pplications demand accurate reg</w:t>
      </w:r>
      <w:r w:rsidRPr="00675843">
        <w:t xml:space="preserve">istration. </w:t>
      </w:r>
      <w:r>
        <w:t>(…)</w:t>
      </w:r>
      <w:r w:rsidRPr="00675843">
        <w:t xml:space="preserve"> Without accurate registration, augmented reality will not be accepted in many applications.</w:t>
      </w:r>
      <w:r>
        <w:t>”</w:t>
      </w:r>
    </w:p>
    <w:p w:rsidR="00D07A2F" w:rsidRDefault="00D07A2F" w:rsidP="00675843">
      <w:pPr>
        <w:pStyle w:val="StandardErstzeileneinzug"/>
      </w:pPr>
      <w:r>
        <w:fldChar w:fldCharType="begin" w:fldLock="1"/>
      </w:r>
      <w:r w:rsidR="00E244E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07A2F">
        <w:rPr>
          <w:noProof/>
        </w:rPr>
        <w:t>(Papagiannakis et al., 2008)</w:t>
      </w:r>
      <w:r>
        <w:fldChar w:fldCharType="end"/>
      </w:r>
      <w:r>
        <w:t xml:space="preserve">: List of challenges includes: </w:t>
      </w:r>
    </w:p>
    <w:p w:rsidR="00D07A2F" w:rsidRDefault="00D07A2F" w:rsidP="00D07A2F">
      <w:pPr>
        <w:pStyle w:val="StandardErstzeileneinzug"/>
        <w:numPr>
          <w:ilvl w:val="0"/>
          <w:numId w:val="2"/>
        </w:numPr>
      </w:pPr>
      <w:r>
        <w:t>Limited computational resources</w:t>
      </w:r>
    </w:p>
    <w:p w:rsidR="00D07A2F" w:rsidRDefault="00D07A2F" w:rsidP="00D07A2F">
      <w:pPr>
        <w:pStyle w:val="StandardErstzeileneinzug"/>
        <w:numPr>
          <w:ilvl w:val="0"/>
          <w:numId w:val="2"/>
        </w:numPr>
      </w:pPr>
      <w:r>
        <w:t>Size, weight</w:t>
      </w:r>
    </w:p>
    <w:p w:rsidR="00D07A2F" w:rsidRDefault="00D07A2F" w:rsidP="00D07A2F">
      <w:pPr>
        <w:pStyle w:val="StandardErstzeileneinzug"/>
        <w:numPr>
          <w:ilvl w:val="0"/>
          <w:numId w:val="2"/>
        </w:numPr>
      </w:pPr>
      <w:r>
        <w:t>Battery life</w:t>
      </w:r>
    </w:p>
    <w:p w:rsidR="00D07A2F" w:rsidRDefault="00D07A2F" w:rsidP="00D07A2F">
      <w:pPr>
        <w:pStyle w:val="StandardErstzeileneinzug"/>
        <w:numPr>
          <w:ilvl w:val="0"/>
          <w:numId w:val="2"/>
        </w:numPr>
      </w:pPr>
      <w:r>
        <w:t>Ruggedness</w:t>
      </w:r>
    </w:p>
    <w:p w:rsidR="00D07A2F" w:rsidRDefault="00D07A2F" w:rsidP="00D07A2F">
      <w:pPr>
        <w:pStyle w:val="StandardErstzeileneinzug"/>
        <w:numPr>
          <w:ilvl w:val="0"/>
          <w:numId w:val="2"/>
        </w:numPr>
      </w:pPr>
      <w:r>
        <w:t>Tracking and Registration</w:t>
      </w:r>
    </w:p>
    <w:p w:rsidR="00D07A2F" w:rsidRPr="006B257B" w:rsidRDefault="00D07A2F" w:rsidP="00D07A2F">
      <w:pPr>
        <w:pStyle w:val="StandardErstzeileneinzug"/>
        <w:numPr>
          <w:ilvl w:val="0"/>
          <w:numId w:val="2"/>
        </w:numPr>
      </w:pPr>
      <w:r>
        <w:t>3D graphics and real-time performance</w:t>
      </w:r>
    </w:p>
    <w:p w:rsidR="00046233" w:rsidRDefault="00150551" w:rsidP="00150551">
      <w:pPr>
        <w:pStyle w:val="StandardErstzeileneinzug"/>
        <w:tabs>
          <w:tab w:val="left" w:pos="5640"/>
        </w:tabs>
        <w:rPr>
          <w:lang w:val="de-DE"/>
        </w:rPr>
      </w:pPr>
      <w:r w:rsidRPr="00150551">
        <w:rPr>
          <w:b/>
          <w:bCs/>
          <w:lang w:val="de-DE"/>
        </w:rPr>
        <w:t>UI</w:t>
      </w:r>
      <w:r w:rsidRPr="00150551">
        <w:rPr>
          <w:bCs/>
          <w:lang w:val="de-DE"/>
        </w:rPr>
        <w:t xml:space="preserve">: </w:t>
      </w:r>
      <w:r>
        <w:rPr>
          <w:lang w:val="es-ES_tradnl"/>
        </w:rPr>
        <w:fldChar w:fldCharType="begin" w:fldLock="1"/>
      </w:r>
      <w:r w:rsidRPr="00150551">
        <w:rPr>
          <w:lang w:val="de-DE"/>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50551">
        <w:rPr>
          <w:noProof/>
          <w:lang w:val="de-DE"/>
        </w:rPr>
        <w:t>(Furmanski et al., 2002)</w:t>
      </w:r>
      <w:r>
        <w:rPr>
          <w:lang w:val="es-ES_tradnl"/>
        </w:rPr>
        <w:fldChar w:fldCharType="end"/>
      </w:r>
      <w:r>
        <w:rPr>
          <w:lang w:val="de-DE"/>
        </w:rPr>
        <w:t>(Interfaces überdenken)</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Pr="000B5FF7">
        <w:t xml:space="preserve">: “One of the most frequently reported AR design challenges is preventing student cognitive </w:t>
      </w:r>
      <w:r>
        <w:t xml:space="preserve">overload during the </w:t>
      </w:r>
      <w:r w:rsidRPr="00150551">
        <w:t xml:space="preserve">experience (Dunleavy et al., 2009; </w:t>
      </w:r>
      <w:proofErr w:type="spellStart"/>
      <w:r w:rsidRPr="00150551">
        <w:t>Klopfer</w:t>
      </w:r>
      <w:proofErr w:type="spellEnd"/>
      <w:r w:rsidRPr="00150551">
        <w:t xml:space="preserve"> and Squire, 2008; Perry, </w:t>
      </w:r>
      <w:proofErr w:type="spellStart"/>
      <w:r w:rsidRPr="00150551">
        <w:t>Klopfer</w:t>
      </w:r>
      <w:proofErr w:type="spellEnd"/>
      <w:r w:rsidRPr="00150551">
        <w:t xml:space="preserve">, Norton, </w:t>
      </w:r>
      <w:proofErr w:type="spellStart"/>
      <w:r w:rsidRPr="00150551">
        <w:t>Sutch</w:t>
      </w:r>
      <w:proofErr w:type="spellEnd"/>
      <w:r w:rsidRPr="00150551">
        <w:t>, Sanford, &amp; Facer, 2008).</w:t>
      </w:r>
      <w:r>
        <w:t>”</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50551">
        <w:rPr>
          <w:noProof/>
        </w:rPr>
        <w:t>(Dunleavy, 2014)</w:t>
      </w:r>
      <w:r>
        <w:fldChar w:fldCharType="end"/>
      </w:r>
      <w:r>
        <w:t xml:space="preserve">: </w:t>
      </w:r>
      <w:r w:rsidRPr="00150551">
        <w:t>“The mobile device as a lens rather than a screen is a critical design metaphor as several studies have documented that students have the tendency to become fixated on the mobile device rather than observing the environment (Dunleavy et al., 2009, Dunleavy &amp; Simmons, 2011; Perry et al., 2008; Squire, 2010). While location-based and vision-based AR can provide powerful and compelling experiences, it is critical that designers do not create experiences where the technology becomes a barrier to the environment. Rather the technology needs to drive the students deeper into the authentic observation and interaction with the environment and with each other if AR is to grow beyond a novelty technology.”</w:t>
      </w:r>
    </w:p>
    <w:p w:rsidR="00110DF4" w:rsidRPr="00150551" w:rsidRDefault="00110DF4" w:rsidP="00110DF4">
      <w:pPr>
        <w:pStyle w:val="StandardErstzeileneinzug"/>
      </w:pPr>
      <w:r w:rsidRPr="00150551">
        <w:fldChar w:fldCharType="begin" w:fldLock="1"/>
      </w:r>
      <w:r w:rsidRPr="00150551">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50551">
        <w:fldChar w:fldCharType="separate"/>
      </w:r>
      <w:r w:rsidRPr="00150551">
        <w:rPr>
          <w:noProof/>
        </w:rPr>
        <w:t>(Dunleavy et al., 2009)</w:t>
      </w:r>
      <w:r w:rsidRPr="00150551">
        <w:fldChar w:fldCharType="end"/>
      </w:r>
      <w:r w:rsidRPr="00150551">
        <w:t xml:space="preserve">: “As students navigated through the game space, they were frequently observed ignoring the physical space around them to focus exclusively on the data being presented via the handheld. The research team recorded multiple examples of students being so engaged in the game environment that they lost track of their real environment. Beyond the obvious safety concerns related to students ignoring their environment while walking in an </w:t>
      </w:r>
      <w:r w:rsidRPr="00150551">
        <w:lastRenderedPageBreak/>
        <w:t>urban setting, this engrossment could actually be counterproductive if the AR simulation is designed to incorporate the physical space into the learning experience.</w:t>
      </w:r>
    </w:p>
    <w:p w:rsidR="00110DF4" w:rsidRDefault="00110DF4" w:rsidP="00110DF4">
      <w:pPr>
        <w:pStyle w:val="StandardErstzeileneinzug"/>
        <w:tabs>
          <w:tab w:val="left" w:pos="5640"/>
        </w:tabs>
      </w:pPr>
      <w:r>
        <w:fldChar w:fldCharType="begin" w:fldLock="1"/>
      </w:r>
      <w:r w:rsidR="006B257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w:t>
      </w:r>
      <w:proofErr w:type="spellStart"/>
      <w:r w:rsidRPr="00150551">
        <w:t>Locatory</w:t>
      </w:r>
      <w:proofErr w:type="spellEnd"/>
      <w:r w:rsidRPr="00150551">
        <w:t xml:space="preserve"> absorbed all of the attention of the users, which might lead to dangerous situations. Although the game was played with adult users, while playing the game, observers had to point out the dangers of cars entering and leaving the parking lot. We found that the way users perceived the game environment relates to tunnel vision.</w:t>
      </w:r>
      <w:r>
        <w:t>”</w:t>
      </w:r>
    </w:p>
    <w:p w:rsidR="006B257B" w:rsidRPr="00AD5217" w:rsidRDefault="006B257B" w:rsidP="006B257B">
      <w:pPr>
        <w:pStyle w:val="StandardErstzeileneinzug"/>
      </w:pPr>
      <w:r>
        <w:fldChar w:fldCharType="begin" w:fldLock="1"/>
      </w:r>
      <w:r>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t xml:space="preserve">: </w:t>
      </w:r>
      <w:r w:rsidRPr="005A598C">
        <w:t>“If a graphics-based AR system is to be effective, care must be taken to ensure that its display is not cluttered with too much information.”</w:t>
      </w:r>
      <w:r>
        <w:t xml:space="preserve"> -&gt; </w:t>
      </w:r>
      <w:proofErr w:type="spellStart"/>
      <w:r>
        <w:t>Lösungsansatz</w:t>
      </w:r>
      <w:proofErr w:type="spellEnd"/>
      <w:r>
        <w:t xml:space="preserve">: </w:t>
      </w:r>
      <w:proofErr w:type="spellStart"/>
      <w:r>
        <w:t>Filtertechnik</w:t>
      </w:r>
      <w:proofErr w:type="spellEnd"/>
      <w:proofErr w:type="gramStart"/>
      <w:r>
        <w:t>.</w:t>
      </w:r>
      <w:proofErr w:type="gramEnd"/>
      <w:r>
        <w:br/>
      </w:r>
      <w:r w:rsidRPr="00AD5217">
        <w:t>“An informal domain analysis of our application scenario suggested to us that the filtering mechanism should take into account the following properties:</w:t>
      </w:r>
    </w:p>
    <w:p w:rsidR="006B257B" w:rsidRPr="00AD5217" w:rsidRDefault="006B257B" w:rsidP="006B257B">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6B257B" w:rsidRPr="00AD5217" w:rsidRDefault="006B257B" w:rsidP="006B257B">
      <w:pPr>
        <w:pStyle w:val="StandardErstzeileneinzug"/>
        <w:numPr>
          <w:ilvl w:val="0"/>
          <w:numId w:val="2"/>
        </w:numPr>
      </w:pPr>
      <w:r w:rsidRPr="00AD5217">
        <w:t>Any object, of any type, at any point in time, can become sufficiently important that it must be able to pass the filtering criteria.</w:t>
      </w:r>
    </w:p>
    <w:p w:rsidR="006B257B" w:rsidRPr="00AD5217" w:rsidRDefault="006B257B" w:rsidP="006B257B">
      <w:pPr>
        <w:pStyle w:val="StandardErstzeileneinzug"/>
        <w:numPr>
          <w:ilvl w:val="0"/>
          <w:numId w:val="2"/>
        </w:numPr>
      </w:pPr>
      <w:r w:rsidRPr="00AD5217">
        <w:t>Certain objects are important to all users at all times.</w:t>
      </w:r>
    </w:p>
    <w:p w:rsidR="006B257B" w:rsidRPr="00AD5217" w:rsidRDefault="006B257B" w:rsidP="006B257B">
      <w:pPr>
        <w:pStyle w:val="StandardErstzeileneinzug"/>
        <w:numPr>
          <w:ilvl w:val="0"/>
          <w:numId w:val="2"/>
        </w:numPr>
      </w:pPr>
      <w:r w:rsidRPr="00AD5217">
        <w:t>Certain objects are important to all users whenever they are performing a particular task.</w:t>
      </w:r>
    </w:p>
    <w:p w:rsidR="006B257B" w:rsidRPr="00AD5217" w:rsidRDefault="006B257B" w:rsidP="006B257B">
      <w:pPr>
        <w:pStyle w:val="StandardErstzeileneinzug"/>
        <w:numPr>
          <w:ilvl w:val="0"/>
          <w:numId w:val="2"/>
        </w:numPr>
      </w:pPr>
      <w:r w:rsidRPr="00AD5217">
        <w:t>Some objects (such as the way points that define a route) are only important to the activities of a particular user.</w:t>
      </w:r>
    </w:p>
    <w:p w:rsidR="006B257B" w:rsidRDefault="006B257B" w:rsidP="006B257B">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A70BA9" w:rsidRPr="00A848B8" w:rsidRDefault="00A70BA9" w:rsidP="00A70BA9">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70BA9" w:rsidRPr="00A848B8" w:rsidRDefault="00A70BA9" w:rsidP="00A70BA9">
      <w:pPr>
        <w:pStyle w:val="StandardErstzeileneinzug"/>
        <w:numPr>
          <w:ilvl w:val="1"/>
          <w:numId w:val="18"/>
        </w:numPr>
      </w:pPr>
      <w:r w:rsidRPr="00A848B8">
        <w:rPr>
          <w:b/>
          <w:bCs/>
          <w:i/>
          <w:iCs/>
        </w:rPr>
        <w:t>Loner</w:t>
      </w:r>
      <w:r w:rsidRPr="00A848B8">
        <w:t xml:space="preserve"> (“reliance on single-person, socially disconnected user experiences.”)</w:t>
      </w:r>
    </w:p>
    <w:p w:rsidR="00A70BA9" w:rsidRPr="00A848B8" w:rsidRDefault="00A70BA9" w:rsidP="00A70BA9">
      <w:pPr>
        <w:pStyle w:val="StandardErstzeileneinzug"/>
        <w:numPr>
          <w:ilvl w:val="1"/>
          <w:numId w:val="18"/>
        </w:numPr>
      </w:pPr>
      <w:r w:rsidRPr="00A848B8">
        <w:rPr>
          <w:b/>
          <w:bCs/>
          <w:i/>
          <w:iCs/>
        </w:rPr>
        <w:t>Secondhand Smoke</w:t>
      </w:r>
      <w:r w:rsidRPr="00A848B8">
        <w:t xml:space="preserve"> (“indirect experience of augmented reality”)</w:t>
      </w:r>
    </w:p>
    <w:p w:rsidR="00A70BA9" w:rsidRPr="00A848B8" w:rsidRDefault="00A70BA9" w:rsidP="00A70BA9">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70BA9" w:rsidRPr="00A848B8" w:rsidRDefault="00A70BA9" w:rsidP="00A70BA9">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70BA9" w:rsidRDefault="00A70BA9" w:rsidP="00A70BA9">
      <w:pPr>
        <w:pStyle w:val="StandardErstzeileneinzug"/>
        <w:numPr>
          <w:ilvl w:val="1"/>
          <w:numId w:val="18"/>
        </w:numPr>
      </w:pPr>
      <w:r w:rsidRPr="00A848B8">
        <w:rPr>
          <w:b/>
          <w:bCs/>
          <w:i/>
          <w:iCs/>
        </w:rPr>
        <w:lastRenderedPageBreak/>
        <w:t xml:space="preserve">Tunnel Vision </w:t>
      </w:r>
      <w:r w:rsidRPr="00A848B8">
        <w:t>(“limiting their ability to react to stimuli beyond their narrow, monocular view”)</w:t>
      </w:r>
    </w:p>
    <w:p w:rsidR="00A70BA9" w:rsidRDefault="00A70BA9" w:rsidP="00A70BA9">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D07A2F" w:rsidRPr="00D07A2F" w:rsidRDefault="00D07A2F" w:rsidP="00D07A2F">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(Learning detriment): </w:t>
      </w:r>
      <w:r w:rsidRPr="00DF73B2">
        <w:t>“In several studies, users rate AR systems as more difficult to use than the physical or desktop-based alternatives.”</w:t>
      </w:r>
    </w:p>
    <w:p w:rsidR="00110DF4" w:rsidRDefault="00110DF4" w:rsidP="006B257B">
      <w:pPr>
        <w:pStyle w:val="StandardErstzeileneinzug"/>
        <w:tabs>
          <w:tab w:val="left" w:pos="5640"/>
        </w:tabs>
      </w:pPr>
      <w:r w:rsidRPr="00110DF4">
        <w:rPr>
          <w:b/>
        </w:rPr>
        <w:t>Social acceptance</w:t>
      </w:r>
      <w:r>
        <w:t>:</w:t>
      </w:r>
      <w:r w:rsidR="006B257B">
        <w:t xml:space="preserve"> </w:t>
      </w:r>
      <w:r w:rsidR="006B257B">
        <w:fldChar w:fldCharType="begin" w:fldLock="1"/>
      </w:r>
      <w:r w:rsidR="006B257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B257B">
        <w:fldChar w:fldCharType="separate"/>
      </w:r>
      <w:r w:rsidR="006B257B" w:rsidRPr="00FF21AA">
        <w:rPr>
          <w:noProof/>
        </w:rPr>
        <w:t>(FitzGerald et al., 2013)</w:t>
      </w:r>
      <w:r w:rsidR="006B257B">
        <w:fldChar w:fldCharType="end"/>
      </w:r>
      <w:r w:rsidR="006B257B">
        <w:t xml:space="preserve">: </w:t>
      </w:r>
      <w:r w:rsidR="006B257B" w:rsidRPr="00F57265">
        <w:t xml:space="preserve">“One of the most sensitive issues relates to </w:t>
      </w:r>
      <w:r w:rsidR="006B257B" w:rsidRPr="00F57265">
        <w:rPr>
          <w:b/>
          <w:bCs/>
        </w:rPr>
        <w:t>knowledge of a user’s location</w:t>
      </w:r>
      <w:r w:rsidR="006B257B" w:rsidRPr="00F57265">
        <w:t xml:space="preserve">. This is a basic requirement of </w:t>
      </w:r>
      <w:proofErr w:type="spellStart"/>
      <w:r w:rsidR="006B257B" w:rsidRPr="00F57265">
        <w:t>geolocated</w:t>
      </w:r>
      <w:proofErr w:type="spellEnd"/>
      <w:r w:rsidR="006B257B" w:rsidRPr="00F57265">
        <w:t xml:space="preserve"> AR, but may be off-putting for users who are not aware exactly what data is being collected or who are wary of being tracked or targeted by companies which provide </w:t>
      </w:r>
      <w:proofErr w:type="spellStart"/>
      <w:r w:rsidR="006B257B" w:rsidRPr="00F57265">
        <w:rPr>
          <w:b/>
          <w:bCs/>
        </w:rPr>
        <w:t>personalised</w:t>
      </w:r>
      <w:proofErr w:type="spellEnd"/>
      <w:r w:rsidR="006B257B" w:rsidRPr="00F57265">
        <w:rPr>
          <w:b/>
          <w:bCs/>
        </w:rPr>
        <w:t xml:space="preserve"> marketing</w:t>
      </w:r>
      <w:r w:rsidR="006B257B">
        <w:t xml:space="preserve"> (Hamilton, 2012).”</w:t>
      </w:r>
    </w:p>
    <w:p w:rsidR="00110DF4" w:rsidRDefault="00110DF4" w:rsidP="006B257B">
      <w:pPr>
        <w:pStyle w:val="StandardErstzeileneinzug"/>
      </w:pPr>
      <w:r w:rsidRPr="00110DF4">
        <w:rPr>
          <w:b/>
        </w:rPr>
        <w:t>Other</w:t>
      </w:r>
      <w:r>
        <w:t>:</w:t>
      </w:r>
      <w:r w:rsidR="006B257B">
        <w:t xml:space="preserve"> </w:t>
      </w:r>
      <w:r w:rsidR="006B257B" w:rsidRPr="00110DF4">
        <w:fldChar w:fldCharType="begin" w:fldLock="1"/>
      </w:r>
      <w:r w:rsidR="006B257B"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6B257B" w:rsidRPr="00110DF4">
        <w:fldChar w:fldCharType="separate"/>
      </w:r>
      <w:r w:rsidR="006B257B" w:rsidRPr="00110DF4">
        <w:rPr>
          <w:noProof/>
        </w:rPr>
        <w:t>(Dunleavy et al., 2009)</w:t>
      </w:r>
      <w:r w:rsidR="006B257B" w:rsidRPr="00110DF4">
        <w:fldChar w:fldCharType="end"/>
      </w:r>
      <w:r w:rsidR="006B257B" w:rsidRPr="00110DF4">
        <w:t>: “The findings from this study emphasize how engaged students become simply by using similar tools to learn. While this use will continue to be a motivating factor regardless of content due to the inherent novelty effect, we can safely predict that this novelty engagement will fade as the students become accustomed to this method of learning.”</w:t>
      </w:r>
    </w:p>
    <w:p w:rsidR="006B257B" w:rsidRDefault="006B257B" w:rsidP="00A70BA9">
      <w:pPr>
        <w:pStyle w:val="StandardErstzeileneinzug"/>
      </w:pPr>
      <w:r w:rsidRPr="006B257B">
        <w:fldChar w:fldCharType="begin" w:fldLock="1"/>
      </w:r>
      <w:r w:rsidRPr="006B257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6B257B">
        <w:fldChar w:fldCharType="separate"/>
      </w:r>
      <w:r w:rsidRPr="006B257B">
        <w:rPr>
          <w:noProof/>
        </w:rPr>
        <w:t>(Wetzel et al., 2008)</w:t>
      </w:r>
      <w:r w:rsidRPr="006B257B">
        <w:fldChar w:fldCharType="end"/>
      </w:r>
      <w:r w:rsidRPr="006B257B">
        <w:t xml:space="preserve"> </w:t>
      </w:r>
      <w:proofErr w:type="spellStart"/>
      <w:r w:rsidRPr="006B257B">
        <w:t>ähnlich</w:t>
      </w:r>
      <w:proofErr w:type="spellEnd"/>
      <w:r w:rsidRPr="006B257B">
        <w:t>: “When players encounter AR games for the first time they are typically impressed, enjoy playing them and have ideas for other AR games. However, this observation does not mean that all AR games are “good”, rather it is often related to the experience of the new and novel technologies.”</w:t>
      </w:r>
    </w:p>
    <w:p w:rsidR="00CA0EB4" w:rsidRPr="009329A7" w:rsidRDefault="00CA0EB4" w:rsidP="00CA0EB4">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CA0EB4" w:rsidRPr="00506D33" w:rsidRDefault="00CA0EB4" w:rsidP="00CA0EB4">
      <w:pPr>
        <w:pStyle w:val="StandardErstzeileneinzug"/>
        <w:numPr>
          <w:ilvl w:val="1"/>
          <w:numId w:val="20"/>
        </w:numPr>
        <w:rPr>
          <w:lang w:val="de-DE"/>
        </w:rPr>
      </w:pPr>
      <w:r>
        <w:t>The third party doctrine</w:t>
      </w:r>
    </w:p>
    <w:p w:rsidR="00CA0EB4" w:rsidRPr="00506D33" w:rsidRDefault="00CA0EB4" w:rsidP="00CA0EB4">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CA0EB4" w:rsidRPr="00506D33" w:rsidRDefault="00CA0EB4" w:rsidP="00CA0EB4">
      <w:pPr>
        <w:pStyle w:val="StandardErstzeileneinzug"/>
        <w:ind w:left="720" w:firstLine="0"/>
      </w:pPr>
      <w:r w:rsidRPr="00506D33">
        <w:t>“Issues related to display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Negligence</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CA0EB4" w:rsidRPr="009329A7" w:rsidRDefault="00CA0EB4" w:rsidP="00CA0EB4">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CA0EB4" w:rsidRPr="00CA0EB4" w:rsidRDefault="00CA0EB4" w:rsidP="00CA0EB4">
      <w:pPr>
        <w:pStyle w:val="StandardErstzeileneinzug"/>
        <w:numPr>
          <w:ilvl w:val="1"/>
          <w:numId w:val="20"/>
        </w:numPr>
        <w:rPr>
          <w:lang w:val="de-DE"/>
        </w:rPr>
      </w:pPr>
      <w:proofErr w:type="spellStart"/>
      <w:r w:rsidRPr="009329A7">
        <w:rPr>
          <w:lang w:val="de-DE"/>
        </w:rPr>
        <w:t>Discrimination</w:t>
      </w:r>
      <w:proofErr w:type="spellEnd"/>
    </w:p>
    <w:p w:rsidR="00CA0EB4" w:rsidRDefault="00CA0EB4" w:rsidP="00CA0EB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 xml:space="preserve">“There are also several topics that need to be addressed in order to ease the adoption of this technology into school classrooms. </w:t>
      </w:r>
      <w:r w:rsidR="0098050A">
        <w:t xml:space="preserve">(…) </w:t>
      </w:r>
      <w:r w:rsidRPr="00B417C8">
        <w:t>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w:t>
      </w:r>
      <w:r>
        <w:t>pace than computer experiences.”</w:t>
      </w:r>
    </w:p>
    <w:p w:rsidR="00D07A2F" w:rsidRPr="00150551" w:rsidRDefault="00D07A2F" w:rsidP="00CA0EB4">
      <w:pPr>
        <w:pStyle w:val="StandardErstzeileneinzug"/>
      </w:pPr>
      <w:r>
        <w:lastRenderedPageBreak/>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w:t>
      </w:r>
      <w:r w:rsidRPr="009717E4">
        <w:t>“Some studies reported that for some students, AR may not be an effective teaching strategy. (...) Potentially, the AR-based educational content was too limited in scope and did not contain novel information for the high-achieving students.”</w:t>
      </w:r>
    </w:p>
    <w:p w:rsidR="00046233" w:rsidRDefault="00110DF4" w:rsidP="00110DF4">
      <w:pPr>
        <w:pStyle w:val="StandardErstzeileneinzug"/>
        <w:tabs>
          <w:tab w:val="left" w:pos="5640"/>
        </w:tabs>
      </w:pPr>
      <w:proofErr w:type="spellStart"/>
      <w:r w:rsidRPr="00110DF4">
        <w:rPr>
          <w:b/>
        </w:rPr>
        <w:t>Verschieben</w:t>
      </w:r>
      <w:proofErr w:type="spellEnd"/>
      <w:r w:rsidR="006B257B">
        <w:rPr>
          <w:b/>
        </w:rPr>
        <w:t xml:space="preserve"> </w:t>
      </w:r>
      <w:proofErr w:type="spellStart"/>
      <w:r w:rsidR="006B257B">
        <w:rPr>
          <w:b/>
        </w:rPr>
        <w:t>oder</w:t>
      </w:r>
      <w:proofErr w:type="spellEnd"/>
      <w:r w:rsidR="006B257B">
        <w:rPr>
          <w:b/>
        </w:rPr>
        <w:t xml:space="preserve"> </w:t>
      </w:r>
      <w:proofErr w:type="spellStart"/>
      <w:r w:rsidR="006B257B">
        <w:rPr>
          <w:b/>
        </w:rPr>
        <w:t>raus</w:t>
      </w:r>
      <w:proofErr w:type="spellEnd"/>
      <w:r>
        <w:t xml:space="preserve">: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t xml:space="preserve">: </w:t>
      </w:r>
      <w:r w:rsidRPr="00B24973">
        <w:t>“However, while the AR simulation provided potentially transformative added value, it simultaneously presented unique technological, managerial, and cognitive challenges to teaching and learning.”</w:t>
      </w:r>
    </w:p>
    <w:p w:rsidR="006B257B" w:rsidRDefault="006B257B" w:rsidP="006B257B">
      <w:pPr>
        <w:pStyle w:val="StandardErstzeileneinzug"/>
      </w:pPr>
      <w:r>
        <w:fldChar w:fldCharType="begin" w:fldLock="1"/>
      </w:r>
      <w: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C4539F" w:rsidRPr="000F6C54" w:rsidRDefault="00C4539F" w:rsidP="00C4539F">
      <w:pPr>
        <w:pStyle w:val="berschrift2"/>
        <w:rPr>
          <w:lang w:val="en-US"/>
        </w:rPr>
      </w:pPr>
      <w:bookmarkStart w:id="29" w:name="_Toc470602007"/>
      <w:r w:rsidRPr="000F6C54">
        <w:rPr>
          <w:lang w:val="en-US"/>
        </w:rPr>
        <w:t>Sensors</w:t>
      </w:r>
      <w:bookmarkEnd w:id="29"/>
    </w:p>
    <w:p w:rsidR="00C4539F" w:rsidRDefault="00C4539F" w:rsidP="00C4539F">
      <w:pPr>
        <w:pStyle w:val="berschrift3"/>
        <w:rPr>
          <w:lang w:val="en-US"/>
        </w:rPr>
      </w:pPr>
      <w:bookmarkStart w:id="30" w:name="_Toc470602008"/>
      <w:r w:rsidRPr="000F6C54">
        <w:rPr>
          <w:lang w:val="en-US"/>
        </w:rPr>
        <w:t>Overview – sensors and actuators</w:t>
      </w:r>
      <w:bookmarkEnd w:id="30"/>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DC66CB">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790866">
        <w:rPr>
          <w:lang w:val="de-DE"/>
        </w:rPr>
        <w:fldChar w:fldCharType="separate"/>
      </w:r>
      <w:r w:rsidR="00097B83" w:rsidRPr="00097B83">
        <w:rPr>
          <w:noProof/>
          <w:lang w:val="de-DE"/>
        </w:rPr>
        <w:t>(Rahman, Mitobe, Suzuki, Takano, &amp; Yoshimura,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 xml:space="preserve">associated </w:t>
      </w:r>
      <w:r w:rsidR="00E05709" w:rsidRPr="00E05709">
        <w:rPr>
          <w:b/>
          <w:noProof/>
        </w:rPr>
        <w:lastRenderedPageBreak/>
        <w:t>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lastRenderedPageBreak/>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31" w:name="_Toc470602009"/>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lastRenderedPageBreak/>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32" w:name="_Toc470602010"/>
      <w:r>
        <w:t xml:space="preserve">Sensors in </w:t>
      </w:r>
      <w:proofErr w:type="spellStart"/>
      <w:r>
        <w:t>augmented</w:t>
      </w:r>
      <w:proofErr w:type="spellEnd"/>
      <w:r>
        <w:t xml:space="preserve"> </w:t>
      </w:r>
      <w:proofErr w:type="spellStart"/>
      <w:r>
        <w:t>reality</w:t>
      </w:r>
      <w:bookmarkEnd w:id="32"/>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2003C7">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w:t>
      </w:r>
      <w:r w:rsidR="00BC3112" w:rsidRPr="00BC3112">
        <w:lastRenderedPageBreak/>
        <w:t xml:space="preserve">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33" w:name="_Toc470602011"/>
      <w:r>
        <w:lastRenderedPageBreak/>
        <w:t>Design Patterns</w:t>
      </w:r>
      <w:bookmarkEnd w:id="33"/>
    </w:p>
    <w:p w:rsidR="00E762AE" w:rsidRDefault="00E762AE" w:rsidP="00E762AE">
      <w:pPr>
        <w:pStyle w:val="berschrift3"/>
      </w:pPr>
      <w:bookmarkStart w:id="34" w:name="_Toc470602012"/>
      <w:proofErr w:type="spellStart"/>
      <w:r>
        <w:t>Overview</w:t>
      </w:r>
      <w:bookmarkEnd w:id="34"/>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lastRenderedPageBreak/>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5" w:name="_Toc470602013"/>
      <w:r>
        <w:t xml:space="preserve">Patterns </w:t>
      </w:r>
      <w:proofErr w:type="spellStart"/>
      <w:r>
        <w:t>for</w:t>
      </w:r>
      <w:proofErr w:type="spellEnd"/>
      <w:r>
        <w:t xml:space="preserve"> Games</w:t>
      </w:r>
      <w:bookmarkEnd w:id="35"/>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lastRenderedPageBreak/>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6" w:name="_Toc470602014"/>
      <w:r w:rsidRPr="00E762AE">
        <w:rPr>
          <w:lang w:val="en-US"/>
        </w:rPr>
        <w:t>Patterns for Augmented Reality and Augmented Reality Games</w:t>
      </w:r>
      <w:bookmarkEnd w:id="36"/>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lastRenderedPageBreak/>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7" w:name="_Toc470602015"/>
      <w:r w:rsidRPr="00C4539F">
        <w:rPr>
          <w:lang w:val="en-US"/>
        </w:rPr>
        <w:lastRenderedPageBreak/>
        <w:t xml:space="preserve">Development of a framework for sensor-supported </w:t>
      </w:r>
      <w:r>
        <w:rPr>
          <w:lang w:val="en-US"/>
        </w:rPr>
        <w:t>augmented reality games</w:t>
      </w:r>
      <w:bookmarkEnd w:id="37"/>
    </w:p>
    <w:p w:rsidR="00D37F6F" w:rsidRDefault="00D37F6F" w:rsidP="00D37F6F">
      <w:pPr>
        <w:pStyle w:val="berschrift2"/>
        <w:rPr>
          <w:lang w:val="en-US"/>
        </w:rPr>
      </w:pPr>
      <w:bookmarkStart w:id="38" w:name="_Toc470602016"/>
      <w:r>
        <w:rPr>
          <w:lang w:val="en-US"/>
        </w:rPr>
        <w:t>Conception</w:t>
      </w:r>
      <w:bookmarkEnd w:id="38"/>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9" w:name="_Toc470602017"/>
      <w:r>
        <w:rPr>
          <w:lang w:val="en-US"/>
        </w:rPr>
        <w:t>References</w:t>
      </w:r>
      <w:bookmarkEnd w:id="39"/>
    </w:p>
    <w:p w:rsidR="00E244E3" w:rsidRPr="00E244E3" w:rsidRDefault="006B7192" w:rsidP="00E244E3">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E244E3" w:rsidRPr="00E244E3">
        <w:rPr>
          <w:noProof/>
          <w:szCs w:val="24"/>
        </w:rPr>
        <w:t xml:space="preserve">Antonaci, A., Klemke, R., &amp; Specht, M. (2015). Towards Design Patterns for Augmented Reality Serious Games. In </w:t>
      </w:r>
      <w:r w:rsidR="00E244E3" w:rsidRPr="00E244E3">
        <w:rPr>
          <w:i/>
          <w:iCs/>
          <w:noProof/>
          <w:szCs w:val="24"/>
        </w:rPr>
        <w:t>The Mobile Learning Voyage - From Small Ripples to Massive Open Waters</w:t>
      </w:r>
      <w:r w:rsidR="00E244E3" w:rsidRPr="00E244E3">
        <w:rPr>
          <w:noProof/>
          <w:szCs w:val="24"/>
        </w:rPr>
        <w:t xml:space="preserve"> (pp. 273–282). https://doi.org/10.1007/978-3-319-25684-9_20</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Azuma, R. T. (1997). A Survey of Augmented Reality. </w:t>
      </w:r>
      <w:r w:rsidRPr="00E244E3">
        <w:rPr>
          <w:i/>
          <w:iCs/>
          <w:noProof/>
          <w:szCs w:val="24"/>
        </w:rPr>
        <w:t>Presence: Teleoperators and Virtual Environments</w:t>
      </w:r>
      <w:r w:rsidRPr="00E244E3">
        <w:rPr>
          <w:noProof/>
          <w:szCs w:val="24"/>
        </w:rPr>
        <w:t xml:space="preserve">, </w:t>
      </w:r>
      <w:r w:rsidRPr="00E244E3">
        <w:rPr>
          <w:i/>
          <w:iCs/>
          <w:noProof/>
          <w:szCs w:val="24"/>
        </w:rPr>
        <w:t>6</w:t>
      </w:r>
      <w:r w:rsidRPr="00E244E3">
        <w:rPr>
          <w:noProof/>
          <w:szCs w:val="24"/>
        </w:rPr>
        <w:t xml:space="preserve">(4), 355–385. Retrieved from </w:t>
      </w:r>
      <w:r w:rsidRPr="00E244E3">
        <w:rPr>
          <w:noProof/>
          <w:szCs w:val="24"/>
        </w:rPr>
        <w:lastRenderedPageBreak/>
        <w:t>http://www.dca.fee.unicamp.br/~leopini/DISCIPLINAS/IA369T-22014/Seminarios-entregues/Grupos-Visualização/Visualizacao-Gr-LuisPattam-paperdeapoio-1.pdf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Azuma, R. T., Baillot, Y., Behringer, R., Feiner, S., Julier, S., &amp; MacIntyre, B. (2001). Recent advances in augmented reality. </w:t>
      </w:r>
      <w:r w:rsidRPr="00E244E3">
        <w:rPr>
          <w:i/>
          <w:iCs/>
          <w:noProof/>
          <w:szCs w:val="24"/>
        </w:rPr>
        <w:t>IEEE Computer Graphics and Applications</w:t>
      </w:r>
      <w:r w:rsidRPr="00E244E3">
        <w:rPr>
          <w:noProof/>
          <w:szCs w:val="24"/>
        </w:rPr>
        <w:t xml:space="preserve">, </w:t>
      </w:r>
      <w:r w:rsidRPr="00E244E3">
        <w:rPr>
          <w:i/>
          <w:iCs/>
          <w:noProof/>
          <w:szCs w:val="24"/>
        </w:rPr>
        <w:t>21</w:t>
      </w:r>
      <w:r w:rsidRPr="00E244E3">
        <w:rPr>
          <w:noProof/>
          <w:szCs w:val="24"/>
        </w:rPr>
        <w:t>(6), 34–47. https://doi.org/10.4061/2011/908468</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Bauer, S., Wasza, J., Haase, S., Marosi, N., &amp; Hornegger, J. (2011). Multi-modal Surface Registration for Markerless Initial Patient Setup in Radiation Therapy using Microsoft’s Kinect Sensor. In </w:t>
      </w:r>
      <w:r w:rsidRPr="00E244E3">
        <w:rPr>
          <w:i/>
          <w:iCs/>
          <w:noProof/>
          <w:szCs w:val="24"/>
        </w:rPr>
        <w:t>Proc. IEEE Workshop on Consumer Depth Cameras for Computer Vision (CDC4CV)</w:t>
      </w:r>
      <w:r w:rsidRPr="00E244E3">
        <w:rPr>
          <w:noProof/>
          <w:szCs w:val="24"/>
        </w:rPr>
        <w:t xml:space="preserve"> (pp. 1175–1181). IEEE Press. Retrieved from http://www5.informatik.uni-erlangen.de/Forschung/Publikationen/2011/Bauer11-MSR.pdf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Benko, H., Holz, C., Sinclair, M., &amp; Ofek, E. (2016). NormalTouch and TextureTouch : High-fidelity 3D Haptic Shape Rendering on Handheld Virtual Reality Controllers. In </w:t>
      </w:r>
      <w:r w:rsidRPr="00E244E3">
        <w:rPr>
          <w:i/>
          <w:iCs/>
          <w:noProof/>
          <w:szCs w:val="24"/>
        </w:rPr>
        <w:t>Proceedings of the 29th Annual Symposium on User Interface Software and Technology</w:t>
      </w:r>
      <w:r w:rsidRPr="00E244E3">
        <w:rPr>
          <w:noProof/>
          <w:szCs w:val="24"/>
        </w:rPr>
        <w:t xml:space="preserve"> (pp. 717–728). ACM. https://doi.org/10.1145/2984511.2984526</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Biocca, F. A., &amp; Rolland, J. P. (1998). Virtual Eyes Can Rearrange Your Body: Adaptation to Visual Displacement in See-Through, Head-Mounted Displays. </w:t>
      </w:r>
      <w:r w:rsidRPr="00E244E3">
        <w:rPr>
          <w:i/>
          <w:iCs/>
          <w:noProof/>
          <w:szCs w:val="24"/>
        </w:rPr>
        <w:t>Presence: Teleoperators and Virtual Environments</w:t>
      </w:r>
      <w:r w:rsidRPr="00E244E3">
        <w:rPr>
          <w:noProof/>
          <w:szCs w:val="24"/>
        </w:rPr>
        <w:t xml:space="preserve">, </w:t>
      </w:r>
      <w:r w:rsidRPr="00E244E3">
        <w:rPr>
          <w:i/>
          <w:iCs/>
          <w:noProof/>
          <w:szCs w:val="24"/>
        </w:rPr>
        <w:t>7</w:t>
      </w:r>
      <w:r w:rsidRPr="00E244E3">
        <w:rPr>
          <w:noProof/>
          <w:szCs w:val="24"/>
        </w:rPr>
        <w:t>(3), 262–277. Retrieved from http://citeseerx.ist.psu.edu/viewdoc/download?doi=10.1.1.541.8417&amp;rep=rep1&amp;type=pdf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Bower, M., Howe, C., McCredie, N., Robinson, A., &amp; Grover, D. (2014). Augmented Reality in education – cases, places and potentials. </w:t>
      </w:r>
      <w:r w:rsidRPr="00E244E3">
        <w:rPr>
          <w:i/>
          <w:iCs/>
          <w:noProof/>
          <w:szCs w:val="24"/>
        </w:rPr>
        <w:t>Educational Media International</w:t>
      </w:r>
      <w:r w:rsidRPr="00E244E3">
        <w:rPr>
          <w:noProof/>
          <w:szCs w:val="24"/>
        </w:rPr>
        <w:t xml:space="preserve">, </w:t>
      </w:r>
      <w:r w:rsidRPr="00E244E3">
        <w:rPr>
          <w:i/>
          <w:iCs/>
          <w:noProof/>
          <w:szCs w:val="24"/>
        </w:rPr>
        <w:t>51</w:t>
      </w:r>
      <w:r w:rsidRPr="00E244E3">
        <w:rPr>
          <w:noProof/>
          <w:szCs w:val="24"/>
        </w:rPr>
        <w:t>(1), 1–15. https://doi.org/10.1080/09523987.2014.889400</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Calo, R., Denning, T., Friedman, B., Kohno, T., Magassa, L., McReynolds, E., … Woo, J. (2015). Augmented Reality: A Technology and Policy Primer. Retrieved from http://techpolicylab.org/wp-content/uploads/2016/02/Augmented_Reality_Primer-TechPolicyLab.pdf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Chandler, D., &amp; Munday, R. (2011). A Dictionary of Media and Communication. Oxford University Press. https://doi.org/10.1093/acref/9780199568758.001.0001</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Crecente, B. (2016). Pokémon Go breaks iTunes record, Apple confirms. Retrieved December 27, 2016, from http://www.polygon.com/2016/7/22/12258490/pokemon-go-itunes-record-apple-confirms</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Dede, C. (2009). Immersive Interfaces for Engagement and Learning. </w:t>
      </w:r>
      <w:r w:rsidRPr="00E244E3">
        <w:rPr>
          <w:i/>
          <w:iCs/>
          <w:noProof/>
          <w:szCs w:val="24"/>
        </w:rPr>
        <w:t>Science</w:t>
      </w:r>
      <w:r w:rsidRPr="00E244E3">
        <w:rPr>
          <w:noProof/>
          <w:szCs w:val="24"/>
        </w:rPr>
        <w:t xml:space="preserve">, </w:t>
      </w:r>
      <w:r w:rsidRPr="00E244E3">
        <w:rPr>
          <w:i/>
          <w:iCs/>
          <w:noProof/>
          <w:szCs w:val="24"/>
        </w:rPr>
        <w:t>323</w:t>
      </w:r>
      <w:r w:rsidRPr="00E244E3">
        <w:rPr>
          <w:noProof/>
          <w:szCs w:val="24"/>
        </w:rPr>
        <w:t>(5910), 66–69. Retrieved from https://pdfs.semanticscholar.org/844a/742b416bf914c3e22e6a0c3d9f7f1d58a185.pdf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Dunleavy, M. (2014). Design Principles for Augmented Reality Learning. </w:t>
      </w:r>
      <w:r w:rsidRPr="00E244E3">
        <w:rPr>
          <w:i/>
          <w:iCs/>
          <w:noProof/>
          <w:szCs w:val="24"/>
        </w:rPr>
        <w:t>TechTrends</w:t>
      </w:r>
      <w:r w:rsidRPr="00E244E3">
        <w:rPr>
          <w:noProof/>
          <w:szCs w:val="24"/>
        </w:rPr>
        <w:t xml:space="preserve">, </w:t>
      </w:r>
      <w:r w:rsidRPr="00E244E3">
        <w:rPr>
          <w:i/>
          <w:iCs/>
          <w:noProof/>
          <w:szCs w:val="24"/>
        </w:rPr>
        <w:t>58</w:t>
      </w:r>
      <w:r w:rsidRPr="00E244E3">
        <w:rPr>
          <w:noProof/>
          <w:szCs w:val="24"/>
        </w:rPr>
        <w:t>(1), 28–34. https://doi.org/10.1007/s11528-013-0717-2</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Dunleavy, M., Dede, C., &amp; Mitchell, R. (2009). Affordances and limitations of immersive </w:t>
      </w:r>
      <w:r w:rsidRPr="00E244E3">
        <w:rPr>
          <w:noProof/>
          <w:szCs w:val="24"/>
        </w:rPr>
        <w:lastRenderedPageBreak/>
        <w:t xml:space="preserve">participatory augmented reality simulations for teaching and learning. </w:t>
      </w:r>
      <w:r w:rsidRPr="00E244E3">
        <w:rPr>
          <w:i/>
          <w:iCs/>
          <w:noProof/>
          <w:szCs w:val="24"/>
        </w:rPr>
        <w:t>Journal of Science Education and Technology</w:t>
      </w:r>
      <w:r w:rsidRPr="00E244E3">
        <w:rPr>
          <w:noProof/>
          <w:szCs w:val="24"/>
        </w:rPr>
        <w:t xml:space="preserve">, </w:t>
      </w:r>
      <w:r w:rsidRPr="00E244E3">
        <w:rPr>
          <w:i/>
          <w:iCs/>
          <w:noProof/>
          <w:szCs w:val="24"/>
        </w:rPr>
        <w:t>18</w:t>
      </w:r>
      <w:r w:rsidRPr="00E244E3">
        <w:rPr>
          <w:noProof/>
          <w:szCs w:val="24"/>
        </w:rPr>
        <w:t>(1), 7–22. https://doi.org/10.1007/s10956-008-9119-1</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Feiner, S., MacIntyre, B., Höllerer, T., &amp; Webster, A. (1997). A Touring Machine: Prototyping 3D Mobile Augmented Reality Systems for Exploring the Urban Environment. </w:t>
      </w:r>
      <w:r w:rsidRPr="00E244E3">
        <w:rPr>
          <w:i/>
          <w:iCs/>
          <w:noProof/>
          <w:szCs w:val="24"/>
        </w:rPr>
        <w:t>Personal Technologies</w:t>
      </w:r>
      <w:r w:rsidRPr="00E244E3">
        <w:rPr>
          <w:noProof/>
          <w:szCs w:val="24"/>
        </w:rPr>
        <w:t xml:space="preserve">, </w:t>
      </w:r>
      <w:r w:rsidRPr="00E244E3">
        <w:rPr>
          <w:i/>
          <w:iCs/>
          <w:noProof/>
          <w:szCs w:val="24"/>
        </w:rPr>
        <w:t>1</w:t>
      </w:r>
      <w:r w:rsidRPr="00E244E3">
        <w:rPr>
          <w:noProof/>
          <w:szCs w:val="24"/>
        </w:rPr>
        <w:t>(4), 208–217. Retrieved from https://www.researchgate.net/profile/Blair_Macintyre/publication/221240775_A_Touring_Machine_Prototyping_3D_Mobile_Augmented_Reality_Systems_for_Exploring_the_Urban_Environment/links/0f31753c5290d35949000000.pdf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FitzGerald, E., Ferguson, R., Adams, A., Gaved, M., Mor, Y., &amp; Thomas, R. (2013). Augmented reality and mobile learning: the state of the art. </w:t>
      </w:r>
      <w:r w:rsidRPr="00E244E3">
        <w:rPr>
          <w:i/>
          <w:iCs/>
          <w:noProof/>
          <w:szCs w:val="24"/>
        </w:rPr>
        <w:t>International Journal of Mobile and Blended Learning</w:t>
      </w:r>
      <w:r w:rsidRPr="00E244E3">
        <w:rPr>
          <w:noProof/>
          <w:szCs w:val="24"/>
        </w:rPr>
        <w:t xml:space="preserve">, </w:t>
      </w:r>
      <w:r w:rsidRPr="00E244E3">
        <w:rPr>
          <w:i/>
          <w:iCs/>
          <w:noProof/>
          <w:szCs w:val="24"/>
        </w:rPr>
        <w:t>5</w:t>
      </w:r>
      <w:r w:rsidRPr="00E244E3">
        <w:rPr>
          <w:noProof/>
          <w:szCs w:val="24"/>
        </w:rPr>
        <w:t>(4), 43–58. Retrieved from http://oro.open.ac.uk/38386/8/__userdata_documents4_ctb44_Desktop_FitzGerald paper-IJMBL 5%284%29.pdf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Fitzgerald, E., Taylor, C., &amp; Craven, M. (2013). To the Castle! A comparison of two audio guides to enable public discovery of historical events. </w:t>
      </w:r>
      <w:r w:rsidRPr="00E244E3">
        <w:rPr>
          <w:i/>
          <w:iCs/>
          <w:noProof/>
          <w:szCs w:val="24"/>
        </w:rPr>
        <w:t>Personal and Ubiquitous Computing</w:t>
      </w:r>
      <w:r w:rsidRPr="00E244E3">
        <w:rPr>
          <w:noProof/>
          <w:szCs w:val="24"/>
        </w:rPr>
        <w:t xml:space="preserve">, </w:t>
      </w:r>
      <w:r w:rsidRPr="00E244E3">
        <w:rPr>
          <w:i/>
          <w:iCs/>
          <w:noProof/>
          <w:szCs w:val="24"/>
        </w:rPr>
        <w:t>17</w:t>
      </w:r>
      <w:r w:rsidRPr="00E244E3">
        <w:rPr>
          <w:noProof/>
          <w:szCs w:val="24"/>
        </w:rPr>
        <w:t>(4), 749–760. https://doi.org/10.1007/s00779-012-0624-0</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Furmanski, C., Azuma, R. T., &amp; Daily, M. (2002). Augmented-reality visualizations guided by cognition: Perceptual heuristics for combining visible and obscured information. In </w:t>
      </w:r>
      <w:r w:rsidRPr="00E244E3">
        <w:rPr>
          <w:i/>
          <w:iCs/>
          <w:noProof/>
          <w:szCs w:val="24"/>
        </w:rPr>
        <w:t>Proceedings of the International Symposium on Mixed and Augmented Reality (ISMAR’02)</w:t>
      </w:r>
      <w:r w:rsidRPr="00E244E3">
        <w:rPr>
          <w:noProof/>
          <w:szCs w:val="24"/>
        </w:rPr>
        <w:t>. IEEE. https://doi.org/10.1109/ISMAR.2002.1115091</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Henderson, S. J., &amp; Feiner, S. (2009). Evaluating the benefits of augmented reality for task localization in maintenance of an armored personnel carrier turret. In </w:t>
      </w:r>
      <w:r w:rsidRPr="00E244E3">
        <w:rPr>
          <w:i/>
          <w:iCs/>
          <w:noProof/>
          <w:szCs w:val="24"/>
        </w:rPr>
        <w:t>IEEE International Symposium on Mixed and Augmented Reality 2009</w:t>
      </w:r>
      <w:r w:rsidRPr="00E244E3">
        <w:rPr>
          <w:noProof/>
          <w:szCs w:val="24"/>
        </w:rPr>
        <w:t xml:space="preserve"> (pp. 135–144). IEEE. https://doi.org/10.1109/ISMAR.2009.5336486</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Hol, J. D., Schön, T. B., Gustafsson, F., &amp; Slycke, P. J. (2006). Sensor Fusion for Augmented Reality. In </w:t>
      </w:r>
      <w:r w:rsidRPr="00E244E3">
        <w:rPr>
          <w:i/>
          <w:iCs/>
          <w:noProof/>
          <w:szCs w:val="24"/>
        </w:rPr>
        <w:t>2006 9th International Conference on Information Fusion</w:t>
      </w:r>
      <w:r w:rsidRPr="00E244E3">
        <w:rPr>
          <w:noProof/>
          <w:szCs w:val="24"/>
        </w:rPr>
        <w:t xml:space="preserve"> (pp. 1–6). IEEE. https://doi.org/10.1109/ICIF.2006.301604</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Ishii, H., Wisneski, C., Orbanes, J., Chun, B., &amp; Paradiso, J. (1999). PingPongPlus: design of an athletic-tangible interface for computer-supported cooperative play. In </w:t>
      </w:r>
      <w:r w:rsidRPr="00E244E3">
        <w:rPr>
          <w:i/>
          <w:iCs/>
          <w:noProof/>
          <w:szCs w:val="24"/>
        </w:rPr>
        <w:t>Proceedings of the SIGCHI conference on Human factors in computing systems</w:t>
      </w:r>
      <w:r w:rsidRPr="00E244E3">
        <w:rPr>
          <w:noProof/>
          <w:szCs w:val="24"/>
        </w:rPr>
        <w:t>. ACM. https://doi.org/http://doi.acm.org/10.1145/302979.303115</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Johnson, D. M., &amp; Wiles, J. (2003). Effective Affective User Interface Design in Games. </w:t>
      </w:r>
      <w:r w:rsidRPr="00E244E3">
        <w:rPr>
          <w:i/>
          <w:iCs/>
          <w:noProof/>
          <w:szCs w:val="24"/>
        </w:rPr>
        <w:t>Ergonomics</w:t>
      </w:r>
      <w:r w:rsidRPr="00E244E3">
        <w:rPr>
          <w:noProof/>
          <w:szCs w:val="24"/>
        </w:rPr>
        <w:t xml:space="preserve">, </w:t>
      </w:r>
      <w:r w:rsidRPr="00E244E3">
        <w:rPr>
          <w:i/>
          <w:iCs/>
          <w:noProof/>
          <w:szCs w:val="24"/>
        </w:rPr>
        <w:t>46</w:t>
      </w:r>
      <w:r w:rsidRPr="00E244E3">
        <w:rPr>
          <w:noProof/>
          <w:szCs w:val="24"/>
        </w:rPr>
        <w:t>(13/14), 1332–1345. Retrieved from http://eprints.qut.edu.au/6693/1/6693.pdf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Johnson, L., Adams Becker, S., Cummins, M., Estrada, V., Freeman, A., &amp; Hall, C. (2016). </w:t>
      </w:r>
      <w:r w:rsidRPr="00E244E3">
        <w:rPr>
          <w:i/>
          <w:iCs/>
          <w:noProof/>
          <w:szCs w:val="24"/>
        </w:rPr>
        <w:t>NMC Horizon Report: 2016 Higher Education Edition.</w:t>
      </w:r>
      <w:r w:rsidRPr="00E244E3">
        <w:rPr>
          <w:noProof/>
          <w:szCs w:val="24"/>
        </w:rPr>
        <w:t xml:space="preserve"> Austin, Texas: The New Media </w:t>
      </w:r>
      <w:r w:rsidRPr="00E244E3">
        <w:rPr>
          <w:noProof/>
          <w:szCs w:val="24"/>
        </w:rPr>
        <w:lastRenderedPageBreak/>
        <w:t>Consortium. Retrieved from http://cdn.nmc.org/media/2016-nmc-horizon-report-he-EN.pdf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Johnson, L., Smith, R., Willis, H., Levine, A., &amp; Haywood, K. (2011). </w:t>
      </w:r>
      <w:r w:rsidRPr="00E244E3">
        <w:rPr>
          <w:i/>
          <w:iCs/>
          <w:noProof/>
          <w:szCs w:val="24"/>
        </w:rPr>
        <w:t>The 2011 Horizon Report</w:t>
      </w:r>
      <w:r w:rsidRPr="00E244E3">
        <w:rPr>
          <w:noProof/>
          <w:szCs w:val="24"/>
        </w:rPr>
        <w:t>. Austin, Texas: The New Media Consortium. Retrieved from http://www.nmc.org/pdf/2011-Horizon-Report.pdf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Julier, S., Lanzagorta, M., Baillot, Y., Rosenblum, L., Feiner, S., Höllerer, T., &amp; Sestito, S. (2000). Information filtering for mobile augmented reality. In </w:t>
      </w:r>
      <w:r w:rsidRPr="00E244E3">
        <w:rPr>
          <w:i/>
          <w:iCs/>
          <w:noProof/>
          <w:szCs w:val="24"/>
        </w:rPr>
        <w:t>Proceedings - IEEE and ACM International Symposium on Augmented Reality, ISAR 2000</w:t>
      </w:r>
      <w:r w:rsidRPr="00E244E3">
        <w:rPr>
          <w:noProof/>
          <w:szCs w:val="24"/>
        </w:rPr>
        <w:t xml:space="preserve"> (pp. 3–11). IEEE. https://doi.org/10.1109/ISAR.2000.880917</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Kreimeier, B. (2002). The Case For Game Design Patterns. Retrieved December 14, 2016, from http://www.gamasutra.com/view/feature/4261/the_case_for</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Kruijff, E., Swan II, J. E., &amp; Feiner, S. (2010). Perceptual Issues in Augmented Reality Revisited. Retrieved from http://www.icg.tu-graz.ac.at/Members/kruijff/perceptual_issues_AR.pdf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Lamantia, J. (2009). Inside Out: Interaction Design for Augmented Reality. Retrieved December 19, 2016, from http://www.uxmatters.com/mt/archives/2009/08/inside-out-interaction-design-for-augmented-reality.php</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Lundgren, S., &amp; Björk, S. (2003). Game Mechanics: Describing Computer-Augmented Games in Terms of Interaction. In </w:t>
      </w:r>
      <w:r w:rsidRPr="00E244E3">
        <w:rPr>
          <w:i/>
          <w:iCs/>
          <w:noProof/>
          <w:szCs w:val="24"/>
        </w:rPr>
        <w:t>Proceedings of TIDSE ’03</w:t>
      </w:r>
      <w:r w:rsidRPr="00E244E3">
        <w:rPr>
          <w:noProof/>
          <w:szCs w:val="24"/>
        </w:rPr>
        <w:t>. Retrieved from http://www.cse.chalmers.se/research/group/idc/publication/pdf/lundgren_bjork_game_mechanics.pdf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Mattern, F., &amp; Floerkemeier, C. (2010). From the Internet of Computers to the Internet of Things. In K. Sachs, I. Petrov, &amp; P. Guerrero (Eds.), </w:t>
      </w:r>
      <w:r w:rsidRPr="00E244E3">
        <w:rPr>
          <w:i/>
          <w:iCs/>
          <w:noProof/>
          <w:szCs w:val="24"/>
        </w:rPr>
        <w:t>From Active Data Management to Event-Based Systems and More (Lecture Notes in Computer Science, 6462)</w:t>
      </w:r>
      <w:r w:rsidRPr="00E244E3">
        <w:rPr>
          <w:noProof/>
          <w:szCs w:val="24"/>
        </w:rPr>
        <w:t xml:space="preserve"> (pp. 242–259). Springer Berlin Heidelberg. Retrieved from http://ruangbacafmipa.staff.ub.ac.id/files/2012/02/ebooksclub.org__From_Active_Data_Management_to_Event_Based_Systems_and_More.pdf#page=258</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McGee, K. (2007). Patterns and Computer Game Design Innovation. In </w:t>
      </w:r>
      <w:r w:rsidRPr="00E244E3">
        <w:rPr>
          <w:i/>
          <w:iCs/>
          <w:noProof/>
          <w:szCs w:val="24"/>
        </w:rPr>
        <w:t>Proceedings of the 4th Australasian conference on Interactive entertainment</w:t>
      </w:r>
      <w:r w:rsidRPr="00E244E3">
        <w:rPr>
          <w:noProof/>
          <w:szCs w:val="24"/>
        </w:rPr>
        <w:t>. RMIT University. Retrieved from http://citeseerx.ist.psu.edu/viewdoc/download?doi=10.1.1.90.29&amp;rep=rep1&amp;type=pdf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Milgram, P., &amp; Kishino, F. (1994). Taxonomy of mixed reality visual displays. </w:t>
      </w:r>
      <w:r w:rsidRPr="00E244E3">
        <w:rPr>
          <w:i/>
          <w:iCs/>
          <w:noProof/>
          <w:szCs w:val="24"/>
        </w:rPr>
        <w:t>IEICE Transactions on Information and Systems</w:t>
      </w:r>
      <w:r w:rsidRPr="00E244E3">
        <w:rPr>
          <w:noProof/>
          <w:szCs w:val="24"/>
        </w:rPr>
        <w:t xml:space="preserve">, </w:t>
      </w:r>
      <w:r w:rsidRPr="00E244E3">
        <w:rPr>
          <w:i/>
          <w:iCs/>
          <w:noProof/>
          <w:szCs w:val="24"/>
        </w:rPr>
        <w:t>77</w:t>
      </w:r>
      <w:r w:rsidRPr="00E244E3">
        <w:rPr>
          <w:noProof/>
          <w:szCs w:val="24"/>
        </w:rPr>
        <w:t>(12), 1321–1329. https://doi.org/10.1.1.102.4646</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Mulloni, A., Dünser, A., &amp; Schmalstieg, D. (2010). Zooming Interfaces for Augmented Reality Browsers. In </w:t>
      </w:r>
      <w:r w:rsidRPr="00E244E3">
        <w:rPr>
          <w:i/>
          <w:iCs/>
          <w:noProof/>
          <w:szCs w:val="24"/>
        </w:rPr>
        <w:t>Proceedings of the 12th international conference on Human computer interaction with mobile devices and services</w:t>
      </w:r>
      <w:r w:rsidRPr="00E244E3">
        <w:rPr>
          <w:noProof/>
          <w:szCs w:val="24"/>
        </w:rPr>
        <w:t xml:space="preserve"> (pp. 161–170). New York: ACM. </w:t>
      </w:r>
      <w:r w:rsidRPr="00E244E3">
        <w:rPr>
          <w:noProof/>
          <w:szCs w:val="24"/>
        </w:rPr>
        <w:lastRenderedPageBreak/>
        <w:t>https://doi.org/10.1145/1851600.1851629</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Munnerley, D., Bacon, M., Wilson, A., Steele, J., Hedberg, J., &amp; Fitzgerald, R. (2012). Confronting an augmented reality. </w:t>
      </w:r>
      <w:r w:rsidRPr="00E244E3">
        <w:rPr>
          <w:i/>
          <w:iCs/>
          <w:noProof/>
          <w:szCs w:val="24"/>
        </w:rPr>
        <w:t>Research in Lerning Technology</w:t>
      </w:r>
      <w:r w:rsidRPr="00E244E3">
        <w:rPr>
          <w:noProof/>
          <w:szCs w:val="24"/>
        </w:rPr>
        <w:t xml:space="preserve">, </w:t>
      </w:r>
      <w:r w:rsidRPr="00E244E3">
        <w:rPr>
          <w:i/>
          <w:iCs/>
          <w:noProof/>
          <w:szCs w:val="24"/>
        </w:rPr>
        <w:t>20</w:t>
      </w:r>
      <w:r w:rsidRPr="00E244E3">
        <w:rPr>
          <w:noProof/>
          <w:szCs w:val="24"/>
        </w:rPr>
        <w:t>, 39–48. https://doi.org/10.3402/rlt.v20i0.19189</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Nilsson, S., Johansson, B., &amp; Jönsson, A. (2009). Using AR to support cross-organisational collaboration in dynamic tasks. In </w:t>
      </w:r>
      <w:r w:rsidRPr="00E244E3">
        <w:rPr>
          <w:i/>
          <w:iCs/>
          <w:noProof/>
          <w:szCs w:val="24"/>
        </w:rPr>
        <w:t>In Proceedings of the 8th IEEE International Symposium on Mixed and Augmented Reality, ISMAR</w:t>
      </w:r>
      <w:r w:rsidRPr="00E244E3">
        <w:rPr>
          <w:noProof/>
          <w:szCs w:val="24"/>
        </w:rPr>
        <w:t xml:space="preserve"> (pp. 3–12). Washington, DC: IEEE Computer Society. https://doi.org/10.1109/ISMAR.2009.5336522</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Olshannikova, E., Ometov, A., Koucheryavy, Y., &amp; Olsson, T. (2015). Visualizing Big Data with augmented and virtual reality: challenges and research agenda. </w:t>
      </w:r>
      <w:r w:rsidRPr="00E244E3">
        <w:rPr>
          <w:i/>
          <w:iCs/>
          <w:noProof/>
          <w:szCs w:val="24"/>
        </w:rPr>
        <w:t>Journal of Big Data</w:t>
      </w:r>
      <w:r w:rsidRPr="00E244E3">
        <w:rPr>
          <w:noProof/>
          <w:szCs w:val="24"/>
        </w:rPr>
        <w:t xml:space="preserve">, </w:t>
      </w:r>
      <w:r w:rsidRPr="00E244E3">
        <w:rPr>
          <w:i/>
          <w:iCs/>
          <w:noProof/>
          <w:szCs w:val="24"/>
        </w:rPr>
        <w:t>2</w:t>
      </w:r>
      <w:r w:rsidRPr="00E244E3">
        <w:rPr>
          <w:noProof/>
          <w:szCs w:val="24"/>
        </w:rPr>
        <w:t>(1). https://doi.org/10.1186/s40537-015-0031-2</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Papagiannakis, G., Singh, G., &amp; Magnenat-Thalmann, N. (2008). A survey of mobile and wireless technologies for augmented reality systems. </w:t>
      </w:r>
      <w:r w:rsidRPr="00E244E3">
        <w:rPr>
          <w:i/>
          <w:iCs/>
          <w:noProof/>
          <w:szCs w:val="24"/>
        </w:rPr>
        <w:t>Computer Animation and Virtual Worlds</w:t>
      </w:r>
      <w:r w:rsidRPr="00E244E3">
        <w:rPr>
          <w:noProof/>
          <w:szCs w:val="24"/>
        </w:rPr>
        <w:t xml:space="preserve">, </w:t>
      </w:r>
      <w:r w:rsidRPr="00E244E3">
        <w:rPr>
          <w:i/>
          <w:iCs/>
          <w:noProof/>
          <w:szCs w:val="24"/>
        </w:rPr>
        <w:t>19</w:t>
      </w:r>
      <w:r w:rsidRPr="00E244E3">
        <w:rPr>
          <w:noProof/>
          <w:szCs w:val="24"/>
        </w:rPr>
        <w:t>(1), 3–22. Retrieved from http://calhoun.nps.edu/bitstream/handle/10945/41253/Singh_d912f5075af50e0812_2008.pdf?sequence=1</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Radu, I. (2014). Augmented reality in education: a meta-review and cross-media analysis. </w:t>
      </w:r>
      <w:r w:rsidRPr="00E244E3">
        <w:rPr>
          <w:i/>
          <w:iCs/>
          <w:noProof/>
          <w:szCs w:val="24"/>
        </w:rPr>
        <w:t>Personal and Ubiquitous Computing</w:t>
      </w:r>
      <w:r w:rsidRPr="00E244E3">
        <w:rPr>
          <w:noProof/>
          <w:szCs w:val="24"/>
        </w:rPr>
        <w:t xml:space="preserve">, </w:t>
      </w:r>
      <w:r w:rsidRPr="00E244E3">
        <w:rPr>
          <w:i/>
          <w:iCs/>
          <w:noProof/>
          <w:szCs w:val="24"/>
        </w:rPr>
        <w:t>18</w:t>
      </w:r>
      <w:r w:rsidRPr="00E244E3">
        <w:rPr>
          <w:noProof/>
          <w:szCs w:val="24"/>
        </w:rPr>
        <w:t>(6), 1533–1543. https://doi.org/10.1007/s00779-013-0747-y</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Rahman, M. M., Mitobe, K., Suzuki, M., Takano, C., &amp; Yoshimura, N. (2011). Analysis of dexterous finger movement for piano education using motion capture system. </w:t>
      </w:r>
      <w:r w:rsidRPr="00E244E3">
        <w:rPr>
          <w:i/>
          <w:iCs/>
          <w:noProof/>
          <w:szCs w:val="24"/>
        </w:rPr>
        <w:t>International Journal of Science and Technology Education Research</w:t>
      </w:r>
      <w:r w:rsidRPr="00E244E3">
        <w:rPr>
          <w:noProof/>
          <w:szCs w:val="24"/>
        </w:rPr>
        <w:t xml:space="preserve">, </w:t>
      </w:r>
      <w:r w:rsidRPr="00E244E3">
        <w:rPr>
          <w:i/>
          <w:iCs/>
          <w:noProof/>
          <w:szCs w:val="24"/>
        </w:rPr>
        <w:t>2</w:t>
      </w:r>
      <w:r w:rsidRPr="00E244E3">
        <w:rPr>
          <w:noProof/>
          <w:szCs w:val="24"/>
        </w:rPr>
        <w:t>(2), 22–31. Retrieved from http://www.academicjournals.org/journal/IJSTER/article-full-text-pdf/802984F2917</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Robinett, W. (1992). Synthetic experience: a proposed taxonomy. </w:t>
      </w:r>
      <w:r w:rsidRPr="00E244E3">
        <w:rPr>
          <w:i/>
          <w:iCs/>
          <w:noProof/>
          <w:szCs w:val="24"/>
        </w:rPr>
        <w:t>Presence: Teleoperators and Virtual Environments</w:t>
      </w:r>
      <w:r w:rsidRPr="00E244E3">
        <w:rPr>
          <w:noProof/>
          <w:szCs w:val="24"/>
        </w:rPr>
        <w:t xml:space="preserve">, </w:t>
      </w:r>
      <w:r w:rsidRPr="00E244E3">
        <w:rPr>
          <w:i/>
          <w:iCs/>
          <w:noProof/>
          <w:szCs w:val="24"/>
        </w:rPr>
        <w:t>1</w:t>
      </w:r>
      <w:r w:rsidRPr="00E244E3">
        <w:rPr>
          <w:noProof/>
          <w:szCs w:val="24"/>
        </w:rPr>
        <w:t>(2), 229–247.</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Schall, G., Wagner, D., Reitmayr, G., Taichmann, E., Wieser, M., Schmalstieg, D., &amp; Hofmann-Wellenhof, B. (2009). Global Pose Estimation using Multi-Sensor Fusion for Outdoor Augmented Reality. In </w:t>
      </w:r>
      <w:r w:rsidRPr="00E244E3">
        <w:rPr>
          <w:i/>
          <w:iCs/>
          <w:noProof/>
          <w:szCs w:val="24"/>
        </w:rPr>
        <w:t>Proceedings of the 2009 8th IEEE International Symposium on Mixed and Augmented Reality</w:t>
      </w:r>
      <w:r w:rsidRPr="00E244E3">
        <w:rPr>
          <w:noProof/>
          <w:szCs w:val="24"/>
        </w:rPr>
        <w:t xml:space="preserve"> (pp. 153–162). Retrieved from http://citeseerx.ist.psu.edu/viewdoc/download?doi=10.1.1.156.6860&amp;rep=rep1&amp;type=pdf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Schell, J. (2015). VR and AR: 2016, 2020, 2025. Retrieved December 26, 2016, from https://www.youtube.com/watch?v=wD0bp0r-EpI</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Schmitz, B., Specht, M., &amp; Klemke, R. (2012). An Analysis of the Educational Potential of Augmented Reality Games for Learning. In M. Specht, J. Multisilta, &amp; M. Sharples (Eds.), </w:t>
      </w:r>
      <w:r w:rsidRPr="00E244E3">
        <w:rPr>
          <w:i/>
          <w:iCs/>
          <w:noProof/>
          <w:szCs w:val="24"/>
        </w:rPr>
        <w:t>Proceedings of the 11th World Conference on Mobile and Contextual Learning 2012</w:t>
      </w:r>
      <w:r w:rsidRPr="00E244E3">
        <w:rPr>
          <w:noProof/>
          <w:szCs w:val="24"/>
        </w:rPr>
        <w:t xml:space="preserve"> (pp. </w:t>
      </w:r>
      <w:r w:rsidRPr="00E244E3">
        <w:rPr>
          <w:noProof/>
          <w:szCs w:val="24"/>
        </w:rPr>
        <w:lastRenderedPageBreak/>
        <w:t>140–147). Retrieved from http://dspace.ou.nl/handle/1820/4790</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Sharma, P., Wild, F., Klemke, R., Helin, K., &amp; Azam, T. (2016). </w:t>
      </w:r>
      <w:r w:rsidRPr="00E244E3">
        <w:rPr>
          <w:i/>
          <w:iCs/>
          <w:noProof/>
          <w:szCs w:val="24"/>
        </w:rPr>
        <w:t>D3.1 Requirement analysis and sensor specifications – First version</w:t>
      </w:r>
      <w:r w:rsidRPr="00E244E3">
        <w:rPr>
          <w:noProof/>
          <w:szCs w:val="24"/>
        </w:rPr>
        <w:t>. (F. Wild &amp; P. Sharma, Eds.).</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Specht, M., Ternier, S., &amp; Greller, W. (2011). Dimensions of Mobile Augmented Reality for Learning: A First Inventory. </w:t>
      </w:r>
      <w:r w:rsidRPr="00E244E3">
        <w:rPr>
          <w:i/>
          <w:iCs/>
          <w:noProof/>
          <w:szCs w:val="24"/>
        </w:rPr>
        <w:t>Journal of the Research Center for Educational Technology (RCET)</w:t>
      </w:r>
      <w:r w:rsidRPr="00E244E3">
        <w:rPr>
          <w:noProof/>
          <w:szCs w:val="24"/>
        </w:rPr>
        <w:t xml:space="preserve">, </w:t>
      </w:r>
      <w:r w:rsidRPr="00E244E3">
        <w:rPr>
          <w:i/>
          <w:iCs/>
          <w:noProof/>
          <w:szCs w:val="24"/>
        </w:rPr>
        <w:t>7</w:t>
      </w:r>
      <w:r w:rsidRPr="00E244E3">
        <w:rPr>
          <w:noProof/>
          <w:szCs w:val="24"/>
        </w:rPr>
        <w:t>(1), 117–127. Retrieved from http://rcetj.org/index.php/rcetj/article/viewFile/151/241</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Sutherland, I. E. (1968). A head-mounted three dimensional display. In </w:t>
      </w:r>
      <w:r w:rsidRPr="00E244E3">
        <w:rPr>
          <w:i/>
          <w:iCs/>
          <w:noProof/>
          <w:szCs w:val="24"/>
        </w:rPr>
        <w:t>Proceedings of the December 9-11, 1968, fall joint computer conference, part I</w:t>
      </w:r>
      <w:r w:rsidRPr="00E244E3">
        <w:rPr>
          <w:noProof/>
          <w:szCs w:val="24"/>
        </w:rPr>
        <w:t xml:space="preserve"> (pp. 757–764). https://doi.org/10.1145/1476589.1476686</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Ternier, S., De Vries, F., Börner, D., &amp; Specht, M. (2012). Mobile augmented reality with audio, supporting fieldwork of Cultural Sciences students in Florence. In G. Eleftherakis, M. Hinchey, &amp; M. Holcombe (Eds.), </w:t>
      </w:r>
      <w:r w:rsidRPr="00E244E3">
        <w:rPr>
          <w:i/>
          <w:iCs/>
          <w:noProof/>
          <w:szCs w:val="24"/>
        </w:rPr>
        <w:t>Software Engineering and Formal Methods - Proceedings of 10th International Conference, SEFM 2012</w:t>
      </w:r>
      <w:r w:rsidRPr="00E244E3">
        <w:rPr>
          <w:noProof/>
          <w:szCs w:val="24"/>
        </w:rPr>
        <w:t xml:space="preserve"> (pp. 367–379). Springer. Retrieved from http://dspace.ou.nl/handle/1820/5034</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Ternier, S., Klemke, R., Kalz, M., van Ulzen, P., &amp; Specht, M. (2012). ARLearn: Augmented reality meets augmented virtuality. </w:t>
      </w:r>
      <w:r w:rsidRPr="00E244E3">
        <w:rPr>
          <w:i/>
          <w:iCs/>
          <w:noProof/>
          <w:szCs w:val="24"/>
        </w:rPr>
        <w:t>Journal of Universal Computer Science</w:t>
      </w:r>
      <w:r w:rsidRPr="00E244E3">
        <w:rPr>
          <w:noProof/>
          <w:szCs w:val="24"/>
        </w:rPr>
        <w:t xml:space="preserve">, </w:t>
      </w:r>
      <w:r w:rsidRPr="00E244E3">
        <w:rPr>
          <w:i/>
          <w:iCs/>
          <w:noProof/>
          <w:szCs w:val="24"/>
        </w:rPr>
        <w:t>18</w:t>
      </w:r>
      <w:r w:rsidRPr="00E244E3">
        <w:rPr>
          <w:noProof/>
          <w:szCs w:val="24"/>
        </w:rPr>
        <w:t>(15), 2143–2164. https://doi.org/10.3217/jucs-018-15-2143</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Wetzel, R. (2013). A Case for Design Patterns supporting the Development of Mobile Mixed Reality Games. </w:t>
      </w:r>
      <w:r w:rsidRPr="00E244E3">
        <w:rPr>
          <w:i/>
          <w:iCs/>
          <w:noProof/>
          <w:szCs w:val="24"/>
        </w:rPr>
        <w:t>Foundations of Digital Games</w:t>
      </w:r>
      <w:r w:rsidRPr="00E244E3">
        <w:rPr>
          <w:noProof/>
          <w:szCs w:val="24"/>
        </w:rPr>
        <w:t>. Retrieved from http://www.fdg2013.org/program/workshops/papers/DPG2013/b6-wetzel.pdf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Wetzel, R., Mccall, R., Braun, A.-K., &amp; Broll, W. (2008). Guidelines for Designing Augmented Reality Games. In </w:t>
      </w:r>
      <w:r w:rsidRPr="00E244E3">
        <w:rPr>
          <w:i/>
          <w:iCs/>
          <w:noProof/>
          <w:szCs w:val="24"/>
        </w:rPr>
        <w:t>Proceedings of the 2008 Conference on Future Play: Research, Play, Share</w:t>
      </w:r>
      <w:r w:rsidRPr="00E244E3">
        <w:rPr>
          <w:noProof/>
          <w:szCs w:val="24"/>
        </w:rPr>
        <w:t xml:space="preserve"> (pp. 173–180). Retrieved from http://eprints.lincoln.ac.uk/24599/1/Wetzel et al. - 2008 - Guidelines for designing augmented reality games.pdf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Xu, Z., Xiang, C., Wen-Hui, W., Ji-Hai, Y., Lantz, V., &amp; Kong-Qiao, W. (2009). Hand Gesture Recognition and Virtual Game Control Based on 3D Accelerometer and EMG Sensors. In </w:t>
      </w:r>
      <w:r w:rsidRPr="00E244E3">
        <w:rPr>
          <w:i/>
          <w:iCs/>
          <w:noProof/>
          <w:szCs w:val="24"/>
        </w:rPr>
        <w:t>Proceedings of the 14th international conference on Intelligent user interfaces</w:t>
      </w:r>
      <w:r w:rsidRPr="00E244E3">
        <w:rPr>
          <w:noProof/>
          <w:szCs w:val="24"/>
        </w:rPr>
        <w:t xml:space="preserve"> (pp. 401–406). ACM. Retrieved from https://pdfs.semanticscholar.org/6878/79899cb5c520970fd76eaca8b79e4aee820d.pdf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Yamabe, T., &amp; Nakajima, T. (2013). Playful training with augmented reality games: Case studies towards reality-oriented system design. </w:t>
      </w:r>
      <w:r w:rsidRPr="00E244E3">
        <w:rPr>
          <w:i/>
          <w:iCs/>
          <w:noProof/>
          <w:szCs w:val="24"/>
        </w:rPr>
        <w:t>Multimedia Tools and Applications</w:t>
      </w:r>
      <w:r w:rsidRPr="00E244E3">
        <w:rPr>
          <w:noProof/>
          <w:szCs w:val="24"/>
        </w:rPr>
        <w:t xml:space="preserve">, </w:t>
      </w:r>
      <w:r w:rsidRPr="00E244E3">
        <w:rPr>
          <w:i/>
          <w:iCs/>
          <w:noProof/>
          <w:szCs w:val="24"/>
        </w:rPr>
        <w:t>62</w:t>
      </w:r>
      <w:r w:rsidRPr="00E244E3">
        <w:rPr>
          <w:noProof/>
          <w:szCs w:val="24"/>
        </w:rPr>
        <w:t>(1), 259–286. https://doi.org/10.1007/s11042-011-0979-7</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You, S., &amp; Neumann, U. (2001). </w:t>
      </w:r>
      <w:r w:rsidRPr="00E244E3">
        <w:rPr>
          <w:i/>
          <w:iCs/>
          <w:noProof/>
          <w:szCs w:val="24"/>
        </w:rPr>
        <w:t>Fusion of Vision and Gyro Tracking for Robust Augmented Reality Registration</w:t>
      </w:r>
      <w:r w:rsidRPr="00E244E3">
        <w:rPr>
          <w:noProof/>
          <w:szCs w:val="24"/>
        </w:rPr>
        <w:t xml:space="preserve">. Retrieved from https://trac.v2.nl/export/5432/andres/Documentation/INS Kalman/fusion of vision and </w:t>
      </w:r>
      <w:r w:rsidRPr="00E244E3">
        <w:rPr>
          <w:noProof/>
          <w:szCs w:val="24"/>
        </w:rPr>
        <w:lastRenderedPageBreak/>
        <w:t>gyro tracking for AR.pdf</w:t>
      </w:r>
    </w:p>
    <w:p w:rsidR="00E244E3" w:rsidRPr="00E244E3" w:rsidRDefault="00E244E3" w:rsidP="00E244E3">
      <w:pPr>
        <w:widowControl w:val="0"/>
        <w:autoSpaceDE w:val="0"/>
        <w:autoSpaceDN w:val="0"/>
        <w:adjustRightInd w:val="0"/>
        <w:ind w:left="480" w:hanging="480"/>
        <w:rPr>
          <w:noProof/>
          <w:szCs w:val="24"/>
        </w:rPr>
      </w:pPr>
      <w:r w:rsidRPr="00E244E3">
        <w:rPr>
          <w:noProof/>
          <w:szCs w:val="24"/>
        </w:rPr>
        <w:t xml:space="preserve">Zagal, J. P., Mateas, M., Fernández-Vara, C., Hochhalter, B., &amp; Lichti, N. (2005). Towards an Ontological Language for Game Analysis. In </w:t>
      </w:r>
      <w:r w:rsidRPr="00E244E3">
        <w:rPr>
          <w:i/>
          <w:iCs/>
          <w:noProof/>
          <w:szCs w:val="24"/>
        </w:rPr>
        <w:t>Proceedings of DiGRA 2005 Conference</w:t>
      </w:r>
      <w:r w:rsidRPr="00E244E3">
        <w:rPr>
          <w:noProof/>
          <w:szCs w:val="24"/>
        </w:rPr>
        <w:t xml:space="preserve"> (pp. 3–14). Retrieved from https://users.soe.ucsc.edu/~michaelm/publications/zagal-worlds-in-play-2007.pdf</w:t>
      </w:r>
    </w:p>
    <w:p w:rsidR="00E244E3" w:rsidRPr="00E244E3" w:rsidRDefault="00E244E3" w:rsidP="00E244E3">
      <w:pPr>
        <w:widowControl w:val="0"/>
        <w:autoSpaceDE w:val="0"/>
        <w:autoSpaceDN w:val="0"/>
        <w:adjustRightInd w:val="0"/>
        <w:ind w:left="480" w:hanging="480"/>
        <w:rPr>
          <w:noProof/>
        </w:rPr>
      </w:pPr>
      <w:r w:rsidRPr="00E244E3">
        <w:rPr>
          <w:noProof/>
          <w:szCs w:val="24"/>
        </w:rPr>
        <w:t xml:space="preserve">Zhang, Z. (2012). Microsoft Kinect Sensor and Its Effect. </w:t>
      </w:r>
      <w:r w:rsidRPr="00E244E3">
        <w:rPr>
          <w:i/>
          <w:iCs/>
          <w:noProof/>
          <w:szCs w:val="24"/>
        </w:rPr>
        <w:t>IEEE Multimedia</w:t>
      </w:r>
      <w:r w:rsidRPr="00E244E3">
        <w:rPr>
          <w:noProof/>
          <w:szCs w:val="24"/>
        </w:rPr>
        <w:t xml:space="preserve">, </w:t>
      </w:r>
      <w:r w:rsidRPr="00E244E3">
        <w:rPr>
          <w:i/>
          <w:iCs/>
          <w:noProof/>
          <w:szCs w:val="24"/>
        </w:rPr>
        <w:t>19</w:t>
      </w:r>
      <w:r w:rsidRPr="00E244E3">
        <w:rPr>
          <w:noProof/>
          <w:szCs w:val="24"/>
        </w:rPr>
        <w:t>(2), 4–10. Retrieved from https://www.researchgate.net/profile/Zhengyou_Zhang/publication/254058710_Microsoft_Kinect_Sensor_and_Its_Effect/links/00b7d53ab783285cdb000000.pdf</w:t>
      </w:r>
    </w:p>
    <w:p w:rsidR="00FE68DC" w:rsidRPr="00FE68DC" w:rsidRDefault="006B7192" w:rsidP="00E244E3">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0" w:name="_Toc47060201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0"/>
      <w:proofErr w:type="spellEnd"/>
    </w:p>
    <w:p w:rsidR="00CE140A" w:rsidRPr="00413F86" w:rsidRDefault="00B9740B" w:rsidP="00B9740B">
      <w:pPr>
        <w:pStyle w:val="berschrift1"/>
        <w:rPr>
          <w:lang w:val="en-US"/>
        </w:rPr>
      </w:pPr>
      <w:bookmarkStart w:id="41" w:name="_Toc470602019"/>
      <w:r>
        <w:rPr>
          <w:lang w:val="en-US"/>
        </w:rPr>
        <w:t>Appendix</w:t>
      </w:r>
      <w:bookmarkEnd w:id="41"/>
    </w:p>
    <w:sectPr w:rsidR="00CE140A" w:rsidRPr="00413F86">
      <w:headerReference w:type="even" r:id="rId14"/>
      <w:foot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2003C7" w:rsidRDefault="002003C7">
      <w:pPr>
        <w:pStyle w:val="Kommentartext"/>
      </w:pPr>
      <w:r>
        <w:rPr>
          <w:rStyle w:val="Kommentarzeichen"/>
        </w:rPr>
        <w:annotationRef/>
      </w:r>
      <w:r>
        <w:t>Sinnvoller Abschnitt? In der Art sinnvoll?</w:t>
      </w:r>
    </w:p>
  </w:comment>
  <w:comment w:id="9" w:author="Felix" w:date="2016-12-26T13:48:00Z" w:initials="F">
    <w:p w:rsidR="002003C7" w:rsidRDefault="002003C7">
      <w:pPr>
        <w:pStyle w:val="Kommentartext"/>
      </w:pPr>
      <w:r>
        <w:rPr>
          <w:rStyle w:val="Kommentarzeichen"/>
        </w:rPr>
        <w:annotationRef/>
      </w:r>
      <w:r>
        <w:t>Anders zitieren?</w:t>
      </w:r>
    </w:p>
  </w:comment>
  <w:comment w:id="12" w:author="Felix" w:date="2016-12-26T17:45:00Z" w:initials="F">
    <w:p w:rsidR="002003C7" w:rsidRPr="00730AC1" w:rsidRDefault="002003C7"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2003C7" w:rsidRDefault="002003C7">
      <w:pPr>
        <w:pStyle w:val="Kommentartext"/>
      </w:pPr>
      <w:r>
        <w:rPr>
          <w:rStyle w:val="Kommentarzeichen"/>
        </w:rPr>
        <w:annotationRef/>
      </w:r>
      <w:r>
        <w:t xml:space="preserve">Moderner Vergleich? </w:t>
      </w:r>
      <w:proofErr w:type="spellStart"/>
      <w:r>
        <w:t>Hololens</w:t>
      </w:r>
      <w:proofErr w:type="spellEnd"/>
      <w:r>
        <w:t xml:space="preserve"> speziell?</w:t>
      </w:r>
    </w:p>
  </w:comment>
  <w:comment w:id="18" w:author="Felix" w:date="2016-12-27T15:52:00Z" w:initials="F">
    <w:p w:rsidR="002003C7" w:rsidRDefault="002003C7">
      <w:pPr>
        <w:pStyle w:val="Kommentartext"/>
      </w:pPr>
      <w:r>
        <w:rPr>
          <w:rStyle w:val="Kommentarzeichen"/>
        </w:rPr>
        <w:annotationRef/>
      </w:r>
      <w:r>
        <w:t>Bereich nennt momentan keine direkten Beispiele für Anwendungen – sinnvoll?</w:t>
      </w:r>
    </w:p>
    <w:p w:rsidR="002003C7" w:rsidRDefault="002003C7">
      <w:pPr>
        <w:pStyle w:val="Kommentartext"/>
      </w:pPr>
      <w:r>
        <w:t>Beispiele sind jetzt rausgestrichen, aber bei Bedarf noch in alten Versionen vorhanden.</w:t>
      </w:r>
    </w:p>
  </w:comment>
  <w:comment w:id="20" w:author="Felix" w:date="2016-12-27T16:46:00Z" w:initials="F">
    <w:p w:rsidR="002003C7" w:rsidRDefault="002003C7">
      <w:pPr>
        <w:pStyle w:val="Kommentartext"/>
      </w:pPr>
      <w:r>
        <w:rPr>
          <w:rStyle w:val="Kommentarzeichen"/>
        </w:rPr>
        <w:annotationRef/>
      </w:r>
      <w:r>
        <w:t>Zitieren?</w:t>
      </w:r>
    </w:p>
  </w:comment>
  <w:comment w:id="21" w:author="Felix" w:date="2016-12-27T17:03:00Z" w:initials="F">
    <w:p w:rsidR="002003C7" w:rsidRDefault="002003C7">
      <w:pPr>
        <w:pStyle w:val="Kommentartext"/>
      </w:pPr>
      <w:r>
        <w:rPr>
          <w:rStyle w:val="Kommentarzeichen"/>
        </w:rPr>
        <w:annotationRef/>
      </w:r>
      <w:r>
        <w:t>Nicht sicher, wie gut Wetzel als Quelle dafür ist</w:t>
      </w:r>
    </w:p>
  </w:comment>
  <w:comment w:id="22" w:author="Felix" w:date="2016-12-27T18:57:00Z" w:initials="F">
    <w:p w:rsidR="002003C7" w:rsidRDefault="002003C7">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3" w:author="Felix" w:date="2016-12-27T19:16:00Z" w:initials="F">
    <w:p w:rsidR="002003C7" w:rsidRDefault="002003C7">
      <w:pPr>
        <w:pStyle w:val="Kommentartext"/>
      </w:pPr>
      <w:r>
        <w:rPr>
          <w:rStyle w:val="Kommentarzeichen"/>
        </w:rPr>
        <w:annotationRef/>
      </w:r>
      <w:r>
        <w:t>Zitierweise?</w:t>
      </w:r>
    </w:p>
  </w:comment>
  <w:comment w:id="24" w:author="Felix" w:date="2016-12-27T19:34:00Z" w:initials="F">
    <w:p w:rsidR="002003C7" w:rsidRDefault="002003C7">
      <w:pPr>
        <w:pStyle w:val="Kommentartext"/>
      </w:pPr>
      <w:r>
        <w:rPr>
          <w:rStyle w:val="Kommentarzeichen"/>
        </w:rPr>
        <w:annotationRef/>
      </w:r>
      <w:r>
        <w:t>Bereich sollte wohl deutlich mehr Beispiele + andere Ansätze haben.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B29" w:rsidRDefault="00514B29">
      <w:r>
        <w:separator/>
      </w:r>
    </w:p>
  </w:endnote>
  <w:endnote w:type="continuationSeparator" w:id="0">
    <w:p w:rsidR="00514B29" w:rsidRDefault="0051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2003C7" w:rsidRPr="00F51235" w:rsidRDefault="002003C7">
        <w:pPr>
          <w:pStyle w:val="Fuzeile"/>
          <w:jc w:val="center"/>
        </w:pPr>
        <w:r w:rsidRPr="00F51235">
          <w:fldChar w:fldCharType="begin"/>
        </w:r>
        <w:r w:rsidRPr="00F51235">
          <w:instrText>PAGE   \* MERGEFORMAT</w:instrText>
        </w:r>
        <w:r w:rsidRPr="00F51235">
          <w:fldChar w:fldCharType="separate"/>
        </w:r>
        <w:r w:rsidR="00C05B69">
          <w:rPr>
            <w:noProof/>
          </w:rPr>
          <w:t>13</w:t>
        </w:r>
        <w:r w:rsidRPr="00F51235">
          <w:fldChar w:fldCharType="end"/>
        </w:r>
      </w:p>
    </w:sdtContent>
  </w:sdt>
  <w:p w:rsidR="002003C7" w:rsidRDefault="002003C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B29" w:rsidRDefault="00514B29">
      <w:r>
        <w:separator/>
      </w:r>
    </w:p>
  </w:footnote>
  <w:footnote w:type="continuationSeparator" w:id="0">
    <w:p w:rsidR="00514B29" w:rsidRDefault="00514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3C7" w:rsidRDefault="002003C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003C7" w:rsidRDefault="002003C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3520"/>
    <w:rsid w:val="00017D29"/>
    <w:rsid w:val="00027616"/>
    <w:rsid w:val="00027FDF"/>
    <w:rsid w:val="000300B9"/>
    <w:rsid w:val="000341F8"/>
    <w:rsid w:val="000342D3"/>
    <w:rsid w:val="00035563"/>
    <w:rsid w:val="00035707"/>
    <w:rsid w:val="000371F7"/>
    <w:rsid w:val="00042647"/>
    <w:rsid w:val="00042837"/>
    <w:rsid w:val="00042A60"/>
    <w:rsid w:val="00046233"/>
    <w:rsid w:val="00047D87"/>
    <w:rsid w:val="000509AF"/>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6C54"/>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AFD"/>
    <w:rsid w:val="00181980"/>
    <w:rsid w:val="00190344"/>
    <w:rsid w:val="0019049B"/>
    <w:rsid w:val="0019360B"/>
    <w:rsid w:val="00195BB1"/>
    <w:rsid w:val="00197CBA"/>
    <w:rsid w:val="00197F70"/>
    <w:rsid w:val="001A2A8D"/>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03C7"/>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6D2"/>
    <w:rsid w:val="002760E0"/>
    <w:rsid w:val="002811C6"/>
    <w:rsid w:val="00282579"/>
    <w:rsid w:val="00283EB4"/>
    <w:rsid w:val="00285A25"/>
    <w:rsid w:val="0028679F"/>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4B29"/>
    <w:rsid w:val="00515478"/>
    <w:rsid w:val="00515BB7"/>
    <w:rsid w:val="005248B8"/>
    <w:rsid w:val="00524AD2"/>
    <w:rsid w:val="00525645"/>
    <w:rsid w:val="00525C02"/>
    <w:rsid w:val="00525E7F"/>
    <w:rsid w:val="005270FC"/>
    <w:rsid w:val="005308D4"/>
    <w:rsid w:val="00532D8A"/>
    <w:rsid w:val="00540616"/>
    <w:rsid w:val="005425E1"/>
    <w:rsid w:val="0054272A"/>
    <w:rsid w:val="00543F66"/>
    <w:rsid w:val="00546267"/>
    <w:rsid w:val="00547B5E"/>
    <w:rsid w:val="00550EFF"/>
    <w:rsid w:val="00551309"/>
    <w:rsid w:val="005551EA"/>
    <w:rsid w:val="00555A01"/>
    <w:rsid w:val="005602E0"/>
    <w:rsid w:val="005617F6"/>
    <w:rsid w:val="00567F9E"/>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10FB2"/>
    <w:rsid w:val="00612D33"/>
    <w:rsid w:val="006142AF"/>
    <w:rsid w:val="006161D0"/>
    <w:rsid w:val="00616BDE"/>
    <w:rsid w:val="006207C1"/>
    <w:rsid w:val="00623C73"/>
    <w:rsid w:val="0062449E"/>
    <w:rsid w:val="00626C38"/>
    <w:rsid w:val="00627150"/>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50A"/>
    <w:rsid w:val="00980AD9"/>
    <w:rsid w:val="00980FD5"/>
    <w:rsid w:val="00985C09"/>
    <w:rsid w:val="009874D2"/>
    <w:rsid w:val="009902FC"/>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488F"/>
    <w:rsid w:val="00A65EAC"/>
    <w:rsid w:val="00A67E64"/>
    <w:rsid w:val="00A70BA9"/>
    <w:rsid w:val="00A7196D"/>
    <w:rsid w:val="00A71B56"/>
    <w:rsid w:val="00A74089"/>
    <w:rsid w:val="00A82108"/>
    <w:rsid w:val="00A82DA1"/>
    <w:rsid w:val="00A82E0B"/>
    <w:rsid w:val="00A848B8"/>
    <w:rsid w:val="00A85AD2"/>
    <w:rsid w:val="00A86050"/>
    <w:rsid w:val="00A8764B"/>
    <w:rsid w:val="00A87C36"/>
    <w:rsid w:val="00A87E73"/>
    <w:rsid w:val="00A905AA"/>
    <w:rsid w:val="00A90F55"/>
    <w:rsid w:val="00A91A49"/>
    <w:rsid w:val="00A93188"/>
    <w:rsid w:val="00A962C9"/>
    <w:rsid w:val="00A97C9A"/>
    <w:rsid w:val="00AA00E9"/>
    <w:rsid w:val="00AA1C61"/>
    <w:rsid w:val="00AA251E"/>
    <w:rsid w:val="00AA3451"/>
    <w:rsid w:val="00AA3B87"/>
    <w:rsid w:val="00AA42C7"/>
    <w:rsid w:val="00AA5A2A"/>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14A2"/>
    <w:rsid w:val="00AF23FF"/>
    <w:rsid w:val="00AF7A52"/>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5B69"/>
    <w:rsid w:val="00C0772D"/>
    <w:rsid w:val="00C10FB8"/>
    <w:rsid w:val="00C11F06"/>
    <w:rsid w:val="00C14166"/>
    <w:rsid w:val="00C1475A"/>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0EB4"/>
    <w:rsid w:val="00CA1817"/>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CF529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3830"/>
    <w:rsid w:val="00E1512B"/>
    <w:rsid w:val="00E2010B"/>
    <w:rsid w:val="00E238D9"/>
    <w:rsid w:val="00E244E3"/>
    <w:rsid w:val="00E2563B"/>
    <w:rsid w:val="00E2583E"/>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24B"/>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5058"/>
    <w:rsid w:val="00FB6BA8"/>
    <w:rsid w:val="00FC007A"/>
    <w:rsid w:val="00FC0E0E"/>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00341-D072-49A3-85FB-F69EBEF2B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63486</Words>
  <Characters>374571</Characters>
  <Application>Microsoft Office Word</Application>
  <DocSecurity>0</DocSecurity>
  <Lines>6140</Lines>
  <Paragraphs>2420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435637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320</cp:revision>
  <cp:lastPrinted>2016-02-29T00:36:00Z</cp:lastPrinted>
  <dcterms:created xsi:type="dcterms:W3CDTF">2015-12-16T20:53:00Z</dcterms:created>
  <dcterms:modified xsi:type="dcterms:W3CDTF">2016-12-28T15:34:00Z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