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33B55" w:rsidRPr="00033B55">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Pr="00033B55">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Pr="00033B55">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Pr="00033B55">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Pr="00033B55">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Pr="00033B55">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Pr="00033B55">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Pr="00033B55">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Pr="00033B55">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Pr="00033B55">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Pr="00033B55">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Pr="00033B55">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Pr="00033B55">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Pr="00033B55">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Pr="00033B5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Pr="00033B55">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Pr="00033B55">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74330" w:rsidRPr="00FE4109">
        <w:t>app</w:t>
      </w:r>
      <w:bookmarkStart w:id="3" w:name="_GoBack"/>
      <w:bookmarkEnd w:id="3"/>
      <w:r w:rsidR="00474330" w:rsidRPr="00FE4109">
        <w:t>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744118"/>
      <w:r w:rsidRPr="00FE4109">
        <w:rPr>
          <w:lang w:val="en-US"/>
        </w:rPr>
        <w:t>Related Work</w:t>
      </w:r>
      <w:bookmarkEnd w:id="4"/>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22577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744119"/>
      <w:r w:rsidRPr="00FE4109">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744120"/>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Ref473743650"/>
      <w:bookmarkStart w:id="8" w:name="_Toc473744121"/>
      <w:r w:rsidRPr="00FE4109">
        <w:t>Definitions</w:t>
      </w:r>
      <w:r w:rsidR="004E265D" w:rsidRPr="00FE4109">
        <w:t xml:space="preserve"> and classifications</w:t>
      </w:r>
      <w:bookmarkEnd w:id="7"/>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9" w:name="_Toc473744122"/>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22577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22577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22577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22577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Ref473743495"/>
      <w:bookmarkStart w:id="11" w:name="_Ref473743576"/>
      <w:bookmarkStart w:id="12" w:name="_Ref473743907"/>
      <w:bookmarkStart w:id="13" w:name="_Toc473744123"/>
      <w:r w:rsidRPr="00FE4109">
        <w:lastRenderedPageBreak/>
        <w:t>Augmentation b</w:t>
      </w:r>
      <w:r w:rsidR="00A1445D" w:rsidRPr="00FE4109">
        <w:t>asis</w:t>
      </w:r>
      <w:bookmarkEnd w:id="10"/>
      <w:bookmarkEnd w:id="11"/>
      <w:bookmarkEnd w:id="12"/>
      <w:bookmarkEnd w:id="13"/>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4" w:name="_Ref473743522"/>
      <w:bookmarkStart w:id="15" w:name="_Ref473743549"/>
      <w:bookmarkStart w:id="16" w:name="_Toc473744124"/>
      <w:r w:rsidRPr="00FE4109">
        <w:t>Technolog</w:t>
      </w:r>
      <w:r w:rsidR="009C3093" w:rsidRPr="00FE4109">
        <w:t>y</w:t>
      </w:r>
      <w:bookmarkEnd w:id="14"/>
      <w:bookmarkEnd w:id="15"/>
      <w:bookmarkEnd w:id="16"/>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22577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t>Outlook</w:t>
      </w:r>
      <w:bookmarkEnd w:id="23"/>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22577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22577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22577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225776" w:rsidRPr="00225776">
        <w:t xml:space="preserve">Table </w:t>
      </w:r>
      <w:r w:rsidR="00225776" w:rsidRPr="0022577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Pr="0022577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lastRenderedPageBreak/>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22577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22577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and a few helper classes (which are used in the example scenes but 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lastRenderedPageBreak/>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2059EF" w:rsidRPr="00FE4109" w:rsidRDefault="002059EF" w:rsidP="00FB2F6A">
      <w:pPr>
        <w:pStyle w:val="StandardErstzeileneinzug"/>
      </w:pPr>
      <w:r>
        <w:t>Finally</w:t>
      </w:r>
      <w:r w:rsidR="00065D89">
        <w:t xml:space="preserve">, </w:t>
      </w:r>
      <w:proofErr w:type="spellStart"/>
      <w:r w:rsidR="00065D89">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225776" w:rsidRPr="00FE4109">
        <w:t xml:space="preserve">Figure </w:t>
      </w:r>
      <w:r w:rsidR="00225776">
        <w:rPr>
          <w:noProof/>
        </w:rPr>
        <w:t>3</w:t>
      </w:r>
      <w:r w:rsidR="00225776" w:rsidRPr="00FE4109">
        <w:t>:</w:t>
      </w:r>
      <w:r w:rsidR="00225776">
        <w:rPr>
          <w:noProof/>
        </w:rPr>
        <w:t xml:space="preserve"> Environment</w:t>
      </w:r>
      <w:r w:rsidR="00225776" w:rsidRPr="00FE4109">
        <w:rPr>
          <w:noProof/>
        </w:rPr>
        <w:t xml:space="preserve"> Requirements</w:t>
      </w:r>
      <w:r w:rsidR="00225776">
        <w:fldChar w:fldCharType="end"/>
      </w:r>
      <w:r w:rsidR="00225776">
        <w:t>).</w:t>
      </w:r>
    </w:p>
    <w:p w:rsidR="00A83126" w:rsidRPr="00FE4109" w:rsidRDefault="0014092A" w:rsidP="00A83126">
      <w:pPr>
        <w:pStyle w:val="StandardErstzeileneinzug"/>
      </w:pPr>
      <w:r w:rsidRPr="00FE4109">
        <w:lastRenderedPageBreak/>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22577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lastRenderedPageBreak/>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 xml:space="preserve">Proceedings of the </w:t>
      </w:r>
      <w:r w:rsidRPr="00211AA4">
        <w:rPr>
          <w:i/>
          <w:iCs/>
          <w:noProof/>
          <w:szCs w:val="24"/>
          <w:lang w:val="en-US"/>
        </w:rPr>
        <w:lastRenderedPageBreak/>
        <w:t>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w:t>
      </w:r>
      <w:r w:rsidRPr="003350FF">
        <w:rPr>
          <w:noProof/>
          <w:szCs w:val="24"/>
        </w:rPr>
        <w:lastRenderedPageBreak/>
        <w:t xml:space="preserve">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w:t>
      </w:r>
      <w:r w:rsidRPr="00211AA4">
        <w:rPr>
          <w:noProof/>
          <w:szCs w:val="24"/>
          <w:lang w:val="en-US"/>
        </w:rPr>
        <w:lastRenderedPageBreak/>
        <w:t>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FC" w:rsidRDefault="00E920FC">
      <w:r>
        <w:separator/>
      </w:r>
    </w:p>
  </w:endnote>
  <w:endnote w:type="continuationSeparator" w:id="0">
    <w:p w:rsidR="00E920FC" w:rsidRDefault="00E9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25776" w:rsidRPr="00F51235" w:rsidRDefault="00225776">
        <w:pPr>
          <w:pStyle w:val="Fuzeile"/>
          <w:jc w:val="center"/>
        </w:pPr>
        <w:r w:rsidRPr="00F51235">
          <w:fldChar w:fldCharType="begin"/>
        </w:r>
        <w:r w:rsidRPr="00F51235">
          <w:instrText>PAGE   \* MERGEFORMAT</w:instrText>
        </w:r>
        <w:r w:rsidRPr="00F51235">
          <w:fldChar w:fldCharType="separate"/>
        </w:r>
        <w:r w:rsidR="00474330">
          <w:rPr>
            <w:noProof/>
          </w:rPr>
          <w:t>4</w:t>
        </w:r>
        <w:r w:rsidRPr="00F51235">
          <w:fldChar w:fldCharType="end"/>
        </w:r>
      </w:p>
    </w:sdtContent>
  </w:sdt>
  <w:p w:rsidR="00225776" w:rsidRDefault="002257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FC" w:rsidRDefault="00E920FC">
      <w:r>
        <w:separator/>
      </w:r>
    </w:p>
  </w:footnote>
  <w:footnote w:type="continuationSeparator" w:id="0">
    <w:p w:rsidR="00E920FC" w:rsidRDefault="00E92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76" w:rsidRDefault="0022577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25776" w:rsidRDefault="002257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3AA2D-00CE-47D9-82B2-02C7B83E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57537</Words>
  <Characters>362486</Characters>
  <Application>Microsoft Office Word</Application>
  <DocSecurity>0</DocSecurity>
  <Lines>3020</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89</cp:revision>
  <cp:lastPrinted>2017-02-01T10:17:00Z</cp:lastPrinted>
  <dcterms:created xsi:type="dcterms:W3CDTF">2017-01-30T21:17:00Z</dcterms:created>
  <dcterms:modified xsi:type="dcterms:W3CDTF">2017-02-01T19:51:00Z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