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rsidP="00E211C7">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E211C7">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E211C7">
      <w:r w:rsidRPr="00D20BA6">
        <w:t>- Game design (erstellen von Spielen für unbekannte Räume, Spiele mit/ohne Bezug zum Raum)</w:t>
      </w:r>
    </w:p>
    <w:p w:rsidR="00D20BA6" w:rsidRPr="00D20BA6" w:rsidRDefault="00D20BA6" w:rsidP="00E211C7">
      <w:r w:rsidRPr="00D20BA6">
        <w:t>- Interaktion (Steuerung, Navigation, Auswahl)</w:t>
      </w:r>
    </w:p>
    <w:p w:rsidR="00D20BA6" w:rsidRPr="00D20BA6" w:rsidRDefault="00D20BA6" w:rsidP="00E211C7">
      <w:r w:rsidRPr="00D20BA6">
        <w:t>- Visualisierung (HUD, Navigationshilfen, virtuelle Objekte und ihre Platzierung, NPCs)</w:t>
      </w:r>
    </w:p>
    <w:p w:rsidR="00D20BA6" w:rsidRPr="00D20BA6" w:rsidRDefault="00D20BA6" w:rsidP="00E211C7">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E211C7">
      <w:r w:rsidRPr="00D20BA6">
        <w:t>Daraus lassen sich dann Vorschläge/Konzepte ableiten, von denen ausgewählte in Deinem Prototypen landen</w:t>
      </w:r>
      <w:r>
        <w:t>“</w:t>
      </w:r>
    </w:p>
    <w:p w:rsidR="00D20BA6" w:rsidRDefault="00D20BA6" w:rsidP="00E211C7">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rsidP="00E211C7">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rsidP="00E211C7">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rsidP="00E211C7">
      <w:pPr>
        <w:rPr>
          <w:b/>
          <w:sz w:val="24"/>
          <w:szCs w:val="24"/>
          <w:lang w:val="en-US"/>
        </w:rPr>
      </w:pPr>
      <w:r>
        <w:rPr>
          <w:b/>
          <w:sz w:val="24"/>
          <w:szCs w:val="24"/>
          <w:lang w:val="en-US"/>
        </w:rPr>
        <w:t>1.1 In der BA</w:t>
      </w:r>
    </w:p>
    <w:p w:rsidR="00C150BC" w:rsidRDefault="00C150BC" w:rsidP="00E211C7">
      <w:pPr>
        <w:rPr>
          <w:lang w:val="en-US"/>
        </w:rPr>
      </w:pPr>
      <w:r>
        <w:rPr>
          <w:lang w:val="en-US"/>
        </w:rPr>
        <w:t>Characteristics of patterns:</w:t>
      </w:r>
    </w:p>
    <w:p w:rsidR="00C150BC" w:rsidRPr="00F3545F" w:rsidRDefault="00C150BC" w:rsidP="00E211C7">
      <w:pPr>
        <w:pStyle w:val="StandardErstzeileneinzug"/>
        <w:numPr>
          <w:ilvl w:val="0"/>
          <w:numId w:val="1"/>
        </w:numPr>
      </w:pPr>
      <w:r w:rsidRPr="00F3545F">
        <w:t>Operational and precise</w:t>
      </w:r>
    </w:p>
    <w:p w:rsidR="00C150BC" w:rsidRPr="00F3545F" w:rsidRDefault="00C150BC" w:rsidP="00E211C7">
      <w:pPr>
        <w:pStyle w:val="StandardErstzeileneinzug"/>
        <w:numPr>
          <w:ilvl w:val="0"/>
          <w:numId w:val="1"/>
        </w:numPr>
      </w:pPr>
      <w:r w:rsidRPr="00F3545F">
        <w:t>Positive</w:t>
      </w:r>
    </w:p>
    <w:p w:rsidR="00C150BC" w:rsidRPr="00F3545F" w:rsidRDefault="00C150BC" w:rsidP="00E211C7">
      <w:pPr>
        <w:pStyle w:val="StandardErstzeileneinzug"/>
        <w:numPr>
          <w:ilvl w:val="0"/>
          <w:numId w:val="1"/>
        </w:numPr>
      </w:pPr>
      <w:r w:rsidRPr="00F3545F">
        <w:t>Flexible</w:t>
      </w:r>
    </w:p>
    <w:p w:rsidR="00C150BC" w:rsidRPr="00F3545F" w:rsidRDefault="00C150BC" w:rsidP="00E211C7">
      <w:pPr>
        <w:pStyle w:val="StandardErstzeileneinzug"/>
        <w:numPr>
          <w:ilvl w:val="0"/>
          <w:numId w:val="1"/>
        </w:numPr>
      </w:pPr>
      <w:r w:rsidRPr="00F3545F">
        <w:t>Debatable (the Pattern is clear enough to criticize)</w:t>
      </w:r>
    </w:p>
    <w:p w:rsidR="00C150BC" w:rsidRPr="00F3545F" w:rsidRDefault="00C150BC" w:rsidP="00E211C7">
      <w:pPr>
        <w:pStyle w:val="StandardErstzeileneinzug"/>
        <w:numPr>
          <w:ilvl w:val="0"/>
          <w:numId w:val="1"/>
        </w:numPr>
      </w:pPr>
      <w:r w:rsidRPr="00F3545F">
        <w:t>Testable</w:t>
      </w:r>
    </w:p>
    <w:p w:rsidR="00C150BC" w:rsidRDefault="00C150BC" w:rsidP="00E211C7">
      <w:pPr>
        <w:pStyle w:val="StandardErstzeileneinzug"/>
        <w:numPr>
          <w:ilvl w:val="0"/>
          <w:numId w:val="1"/>
        </w:numPr>
      </w:pPr>
      <w:r w:rsidRPr="00F3545F">
        <w:t>End-user oriented</w:t>
      </w:r>
    </w:p>
    <w:p w:rsidR="00683735" w:rsidRDefault="00B679C5" w:rsidP="00E211C7">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E211C7">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E211C7">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E211C7">
      <w:pPr>
        <w:rPr>
          <w:lang w:val="en-US"/>
        </w:rPr>
      </w:pPr>
      <w:r w:rsidRPr="00683735">
        <w:rPr>
          <w:lang w:val="en-US"/>
        </w:rPr>
        <w:t>M</w:t>
      </w:r>
      <w:r>
        <w:rPr>
          <w:lang w:val="en-US"/>
        </w:rPr>
        <w:t>ethod for creating new patterns (Alexander):</w:t>
      </w:r>
    </w:p>
    <w:p w:rsidR="005236BC" w:rsidRPr="00F3545F" w:rsidRDefault="005236BC" w:rsidP="00E211C7">
      <w:pPr>
        <w:pStyle w:val="StandardErstzeileneinzug"/>
        <w:numPr>
          <w:ilvl w:val="0"/>
          <w:numId w:val="2"/>
        </w:numPr>
      </w:pPr>
      <w:r w:rsidRPr="00F3545F">
        <w:t>Notice a situation “where one feels good.”</w:t>
      </w:r>
    </w:p>
    <w:p w:rsidR="005236BC" w:rsidRPr="00F3545F" w:rsidRDefault="005236BC" w:rsidP="00E211C7">
      <w:pPr>
        <w:pStyle w:val="StandardErstzeileneinzug"/>
        <w:numPr>
          <w:ilvl w:val="0"/>
          <w:numId w:val="2"/>
        </w:numPr>
      </w:pPr>
      <w:r w:rsidRPr="00F3545F">
        <w:lastRenderedPageBreak/>
        <w:t>Identify the cause.</w:t>
      </w:r>
    </w:p>
    <w:p w:rsidR="005236BC" w:rsidRPr="00F3545F" w:rsidRDefault="005236BC" w:rsidP="00E211C7">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E211C7">
      <w:pPr>
        <w:pStyle w:val="StandardErstzeileneinzug"/>
        <w:numPr>
          <w:ilvl w:val="0"/>
          <w:numId w:val="2"/>
        </w:numPr>
      </w:pPr>
      <w:r w:rsidRPr="00F3545F">
        <w:t>Identify “the conflicting Forces it resolves.”</w:t>
      </w:r>
    </w:p>
    <w:p w:rsidR="005236BC" w:rsidRPr="00F3545F" w:rsidRDefault="005236BC" w:rsidP="00E211C7">
      <w:pPr>
        <w:pStyle w:val="StandardErstzeileneinzug"/>
        <w:numPr>
          <w:ilvl w:val="0"/>
          <w:numId w:val="2"/>
        </w:numPr>
      </w:pPr>
      <w:r w:rsidRPr="00F3545F">
        <w:t>Identify relevant contexts</w:t>
      </w:r>
    </w:p>
    <w:p w:rsidR="005236BC" w:rsidRPr="005236BC" w:rsidRDefault="005236BC" w:rsidP="00E211C7">
      <w:pPr>
        <w:pStyle w:val="StandardErstzeileneinzug"/>
        <w:numPr>
          <w:ilvl w:val="0"/>
          <w:numId w:val="2"/>
        </w:numPr>
      </w:pPr>
      <w:r w:rsidRPr="00F3545F">
        <w:t>Empirical tests (of the reactions presence and absence of the feature causes)</w:t>
      </w:r>
    </w:p>
    <w:p w:rsidR="00AC1B9A" w:rsidRDefault="00C70605" w:rsidP="00E211C7">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E211C7">
      <w:pPr>
        <w:pStyle w:val="Listenabsatz"/>
        <w:numPr>
          <w:ilvl w:val="0"/>
          <w:numId w:val="3"/>
        </w:numPr>
        <w:rPr>
          <w:lang w:val="en-US"/>
        </w:rPr>
      </w:pPr>
      <w:r>
        <w:rPr>
          <w:lang w:val="en-US"/>
        </w:rPr>
        <w:t>Name</w:t>
      </w:r>
    </w:p>
    <w:p w:rsidR="00AC1B9A" w:rsidRPr="00AC1B9A" w:rsidRDefault="00AC1B9A" w:rsidP="00E211C7">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E211C7">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E211C7">
      <w:pPr>
        <w:pStyle w:val="Listenabsatz"/>
        <w:numPr>
          <w:ilvl w:val="1"/>
          <w:numId w:val="3"/>
        </w:numPr>
        <w:rPr>
          <w:lang w:val="en-US"/>
        </w:rPr>
      </w:pPr>
      <w:r w:rsidRPr="00AC1B9A">
        <w:rPr>
          <w:lang w:val="en-US"/>
        </w:rPr>
        <w:t>the word “But,”</w:t>
      </w:r>
    </w:p>
    <w:p w:rsidR="00AC1B9A" w:rsidRDefault="00AC1B9A" w:rsidP="00E211C7">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E211C7">
      <w:pPr>
        <w:pStyle w:val="Listenabsatz"/>
        <w:numPr>
          <w:ilvl w:val="0"/>
          <w:numId w:val="3"/>
        </w:numPr>
        <w:rPr>
          <w:lang w:val="en-US"/>
        </w:rPr>
      </w:pPr>
      <w:r>
        <w:rPr>
          <w:lang w:val="en-US"/>
        </w:rPr>
        <w:t>Feature (something we should make</w:t>
      </w:r>
    </w:p>
    <w:p w:rsidR="00AC1B9A" w:rsidRPr="00AC1B9A" w:rsidRDefault="00AC1B9A" w:rsidP="00E211C7">
      <w:pPr>
        <w:pStyle w:val="Listenabsatz"/>
        <w:numPr>
          <w:ilvl w:val="1"/>
          <w:numId w:val="3"/>
        </w:numPr>
        <w:rPr>
          <w:lang w:val="en-US"/>
        </w:rPr>
      </w:pPr>
      <w:r w:rsidRPr="00AC1B9A">
        <w:rPr>
          <w:lang w:val="en-US"/>
        </w:rPr>
        <w:t>the word “Therefore,”</w:t>
      </w:r>
    </w:p>
    <w:p w:rsidR="00AC1B9A" w:rsidRPr="00AC1B9A" w:rsidRDefault="00AC1B9A" w:rsidP="00E211C7">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E211C7">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E211C7">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E211C7">
      <w:pPr>
        <w:rPr>
          <w:lang w:val="en-US"/>
        </w:rPr>
      </w:pPr>
      <w:r>
        <w:rPr>
          <w:lang w:val="en-US"/>
        </w:rPr>
        <w:t xml:space="preserve">Evaluation checklist: </w:t>
      </w:r>
    </w:p>
    <w:p w:rsidR="00AC1B9A" w:rsidRPr="00AC1B9A" w:rsidRDefault="00AC1B9A" w:rsidP="00E211C7">
      <w:pPr>
        <w:pStyle w:val="Listenabsatz"/>
        <w:numPr>
          <w:ilvl w:val="0"/>
          <w:numId w:val="5"/>
        </w:numPr>
        <w:rPr>
          <w:lang w:val="en-US"/>
        </w:rPr>
      </w:pPr>
      <w:r w:rsidRPr="00AC1B9A">
        <w:rPr>
          <w:lang w:val="en-US"/>
        </w:rPr>
        <w:t>Is the Pattern really present in the original game?</w:t>
      </w:r>
    </w:p>
    <w:p w:rsidR="00AC1B9A" w:rsidRPr="00AC1B9A" w:rsidRDefault="00AC1B9A" w:rsidP="00E211C7">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E211C7">
      <w:pPr>
        <w:pStyle w:val="Listenabsatz"/>
        <w:numPr>
          <w:ilvl w:val="0"/>
          <w:numId w:val="5"/>
        </w:numPr>
        <w:rPr>
          <w:lang w:val="en-US"/>
        </w:rPr>
      </w:pPr>
      <w:r w:rsidRPr="00AC1B9A">
        <w:rPr>
          <w:lang w:val="en-US"/>
        </w:rPr>
        <w:t>Is it well-described:</w:t>
      </w:r>
    </w:p>
    <w:p w:rsidR="00AC1B9A" w:rsidRPr="00AC1B9A" w:rsidRDefault="00AC1B9A" w:rsidP="00E211C7">
      <w:pPr>
        <w:pStyle w:val="Listenabsatz"/>
        <w:numPr>
          <w:ilvl w:val="0"/>
          <w:numId w:val="4"/>
        </w:numPr>
        <w:rPr>
          <w:lang w:val="en-US"/>
        </w:rPr>
      </w:pPr>
      <w:r w:rsidRPr="00AC1B9A">
        <w:rPr>
          <w:lang w:val="en-US"/>
        </w:rPr>
        <w:t>Forces</w:t>
      </w:r>
    </w:p>
    <w:p w:rsidR="00AC1B9A" w:rsidRPr="00AC1B9A" w:rsidRDefault="00AC1B9A" w:rsidP="00E211C7">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E211C7">
      <w:pPr>
        <w:pStyle w:val="Listenabsatz"/>
        <w:numPr>
          <w:ilvl w:val="1"/>
          <w:numId w:val="4"/>
        </w:numPr>
        <w:rPr>
          <w:lang w:val="en-US"/>
        </w:rPr>
      </w:pPr>
      <w:r w:rsidRPr="00AC1B9A">
        <w:rPr>
          <w:lang w:val="en-US"/>
        </w:rPr>
        <w:t>Is each Force relevant to the game?</w:t>
      </w:r>
    </w:p>
    <w:p w:rsidR="00AC1B9A" w:rsidRPr="00AC1B9A" w:rsidRDefault="00AC1B9A" w:rsidP="00E211C7">
      <w:pPr>
        <w:pStyle w:val="Listenabsatz"/>
        <w:numPr>
          <w:ilvl w:val="1"/>
          <w:numId w:val="4"/>
        </w:numPr>
        <w:rPr>
          <w:lang w:val="en-US"/>
        </w:rPr>
      </w:pPr>
      <w:r w:rsidRPr="00AC1B9A">
        <w:rPr>
          <w:lang w:val="en-US"/>
        </w:rPr>
        <w:t>Are the Forces in conflict?</w:t>
      </w:r>
    </w:p>
    <w:p w:rsidR="00AC1B9A" w:rsidRPr="00B96272" w:rsidRDefault="00AC1B9A" w:rsidP="00E211C7">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E211C7">
      <w:pPr>
        <w:pStyle w:val="Listenabsatz"/>
        <w:numPr>
          <w:ilvl w:val="0"/>
          <w:numId w:val="4"/>
        </w:numPr>
        <w:rPr>
          <w:lang w:val="en-US"/>
        </w:rPr>
      </w:pPr>
      <w:r w:rsidRPr="00AC1B9A">
        <w:rPr>
          <w:lang w:val="en-US"/>
        </w:rPr>
        <w:t>Feature</w:t>
      </w:r>
    </w:p>
    <w:p w:rsidR="00AC1B9A" w:rsidRPr="00B96272" w:rsidRDefault="00AC1B9A" w:rsidP="00E211C7">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E211C7">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E211C7">
      <w:pPr>
        <w:pStyle w:val="Listenabsatz"/>
        <w:numPr>
          <w:ilvl w:val="0"/>
          <w:numId w:val="4"/>
        </w:numPr>
        <w:rPr>
          <w:lang w:val="en-US"/>
        </w:rPr>
      </w:pPr>
      <w:r w:rsidRPr="00AC1B9A">
        <w:rPr>
          <w:lang w:val="en-US"/>
        </w:rPr>
        <w:t>Name</w:t>
      </w:r>
    </w:p>
    <w:p w:rsidR="00AC1B9A" w:rsidRPr="00B96272" w:rsidRDefault="00AC1B9A" w:rsidP="00E211C7">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E211C7">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E211C7">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E211C7">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E211C7">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E211C7">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rsidP="00E211C7">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rsidP="00E211C7">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rsidP="00E211C7">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E211C7">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E211C7">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E211C7">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E211C7">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E211C7">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E211C7">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E211C7">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E211C7">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rsidP="00E211C7">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E211C7">
      <w:pPr>
        <w:pStyle w:val="StandardErstzeileneinzug"/>
        <w:ind w:firstLine="0"/>
        <w:rPr>
          <w:b/>
        </w:rPr>
      </w:pPr>
      <w:r w:rsidRPr="005236BC">
        <w:rPr>
          <w:b/>
        </w:rPr>
        <w:t>3.1 In der BA</w:t>
      </w:r>
    </w:p>
    <w:p w:rsidR="005236BC" w:rsidRDefault="005236BC" w:rsidP="00E211C7">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E211C7">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E211C7">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E211C7">
      <w:pPr>
        <w:pStyle w:val="StandardErstzeileneinzug"/>
        <w:ind w:firstLine="0"/>
        <w:rPr>
          <w:b/>
        </w:rPr>
      </w:pPr>
    </w:p>
    <w:p w:rsidR="005236BC" w:rsidRDefault="00460F99" w:rsidP="00E211C7">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E211C7">
      <w:pPr>
        <w:pStyle w:val="StandardErstzeileneinzug"/>
        <w:ind w:firstLine="0"/>
        <w:rPr>
          <w:i/>
        </w:rPr>
      </w:pPr>
    </w:p>
    <w:p w:rsidR="00FF7E17" w:rsidRPr="00C77694" w:rsidRDefault="00FF7E17" w:rsidP="00E211C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E211C7">
      <w:pPr>
        <w:pStyle w:val="StandardErstzeileneinzug"/>
        <w:ind w:firstLine="0"/>
        <w:rPr>
          <w:b/>
        </w:rPr>
      </w:pPr>
    </w:p>
    <w:p w:rsidR="005236BC" w:rsidRPr="00F3545F" w:rsidRDefault="005236BC" w:rsidP="00E211C7">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E211C7">
      <w:pPr>
        <w:pStyle w:val="StandardErstzeileneinzug"/>
        <w:numPr>
          <w:ilvl w:val="1"/>
          <w:numId w:val="9"/>
        </w:numPr>
      </w:pPr>
      <w:r w:rsidRPr="00F3545F">
        <w:t>Compatibility and support of Unity development engine across different hardware sensors</w:t>
      </w:r>
    </w:p>
    <w:p w:rsidR="005236BC" w:rsidRPr="00F3545F" w:rsidRDefault="005236BC" w:rsidP="00E211C7">
      <w:pPr>
        <w:pStyle w:val="StandardErstzeileneinzug"/>
        <w:numPr>
          <w:ilvl w:val="1"/>
          <w:numId w:val="9"/>
        </w:numPr>
      </w:pPr>
      <w:r w:rsidRPr="00F3545F">
        <w:t>Support of sensors across different operating systems and programming platforms</w:t>
      </w:r>
    </w:p>
    <w:p w:rsidR="005236BC" w:rsidRPr="00F3545F" w:rsidRDefault="005236BC" w:rsidP="00E211C7">
      <w:pPr>
        <w:pStyle w:val="StandardErstzeileneinzug"/>
        <w:numPr>
          <w:ilvl w:val="1"/>
          <w:numId w:val="9"/>
        </w:numPr>
      </w:pPr>
      <w:r w:rsidRPr="00F3545F">
        <w:t>Compatibility of the different hardware drivers associated with the sensors.</w:t>
      </w:r>
    </w:p>
    <w:p w:rsidR="005236BC" w:rsidRPr="00F3545F" w:rsidRDefault="005236BC" w:rsidP="00E211C7">
      <w:pPr>
        <w:pStyle w:val="StandardErstzeileneinzug"/>
        <w:numPr>
          <w:ilvl w:val="1"/>
          <w:numId w:val="9"/>
        </w:numPr>
      </w:pPr>
      <w:r w:rsidRPr="00F3545F">
        <w:t>Interference due to, e.g., noise generated by sensors.</w:t>
      </w:r>
    </w:p>
    <w:p w:rsidR="005236BC" w:rsidRPr="00F3545F" w:rsidRDefault="005236BC" w:rsidP="00E211C7">
      <w:pPr>
        <w:pStyle w:val="StandardErstzeileneinzug"/>
        <w:numPr>
          <w:ilvl w:val="1"/>
          <w:numId w:val="9"/>
        </w:numPr>
      </w:pPr>
      <w:r w:rsidRPr="00F3545F">
        <w:t>Local and efficient storage of raw and processed data of the various sensors.</w:t>
      </w:r>
    </w:p>
    <w:p w:rsidR="005236BC" w:rsidRPr="00F3545F" w:rsidRDefault="005236BC" w:rsidP="00E211C7">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E211C7">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E211C7">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E211C7">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sidP="00E211C7">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rsidP="00E211C7">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rsidP="00E211C7">
            <w:pPr>
              <w:spacing w:after="0"/>
              <w:ind w:left="60"/>
              <w:rPr>
                <w:rFonts w:ascii="Cambria" w:hAnsi="Cambria"/>
                <w:lang w:val="en-US"/>
              </w:rPr>
            </w:pP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rsidP="00E211C7">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rsidP="00E211C7">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rsidP="00E211C7">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rsidP="00E211C7">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Emotiv EEG</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rsidP="00E211C7">
            <w:pPr>
              <w:spacing w:after="0"/>
              <w:ind w:left="60"/>
              <w:rPr>
                <w:rFonts w:ascii="Cambria" w:hAnsi="Cambria"/>
                <w:lang w:val="en-US"/>
              </w:rPr>
            </w:pPr>
          </w:p>
          <w:p w:rsidR="003E000E" w:rsidRDefault="003E000E" w:rsidP="00E211C7">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rsidP="00E211C7">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8D4D28"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rsidP="00E211C7">
      <w:pPr>
        <w:rPr>
          <w:lang w:val="en-US"/>
        </w:rPr>
      </w:pPr>
    </w:p>
    <w:p w:rsidR="003E000E" w:rsidRPr="005236BC" w:rsidRDefault="003E000E" w:rsidP="00E211C7">
      <w:pPr>
        <w:rPr>
          <w:lang w:val="en-US"/>
        </w:rPr>
      </w:pPr>
    </w:p>
    <w:p w:rsidR="00C150BC" w:rsidRPr="00EE07FF" w:rsidRDefault="00CC7D23" w:rsidP="00E211C7">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rsidP="00E211C7">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rsidP="00E211C7">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rsidP="00E211C7">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rsidP="00E211C7">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rsidP="00E211C7">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E211C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rsidP="00E211C7">
      <w:pPr>
        <w:rPr>
          <w:b/>
        </w:rPr>
      </w:pPr>
      <w:r w:rsidRPr="00EE07FF">
        <w:rPr>
          <w:b/>
        </w:rPr>
        <w:t>4.2 Noch nicht in der BA</w:t>
      </w:r>
    </w:p>
    <w:p w:rsidR="00EE07FF" w:rsidRDefault="00CC2554" w:rsidP="00E211C7">
      <w:r>
        <w:t xml:space="preserve">Guidelines (2008) </w:t>
      </w:r>
      <w:r w:rsidRPr="00CC2554">
        <w:rPr>
          <w:b/>
        </w:rPr>
        <w:t>nicht verwendet</w:t>
      </w:r>
      <w:r>
        <w:t xml:space="preserve"> (Überhaupt erwähnen? Habe keine super Begründung)</w:t>
      </w:r>
    </w:p>
    <w:p w:rsidR="00CC2554" w:rsidRPr="00CC2554" w:rsidRDefault="00CC2554" w:rsidP="00E211C7">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E211C7">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E211C7">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E211C7">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rsidP="00E211C7">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211C7">
      <w:r>
        <w:t>Anwendungen können als Beispiele</w:t>
      </w:r>
      <w:r w:rsidR="00E01CFE">
        <w:t>/Grundlagen</w:t>
      </w:r>
      <w:r>
        <w:t xml:space="preserve"> für Patterns genommen werden.</w:t>
      </w:r>
    </w:p>
    <w:p w:rsidR="00E01CFE" w:rsidRDefault="00E01CFE" w:rsidP="00E211C7">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211C7">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211C7">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EE2DBC" w:rsidRDefault="00E01CFE" w:rsidP="00E211C7">
      <w:r>
        <w:t xml:space="preserve">Evtl. </w:t>
      </w:r>
      <w:proofErr w:type="spellStart"/>
      <w:r w:rsidR="00CC2554" w:rsidRPr="00EE2DBC">
        <w:t>Limitations</w:t>
      </w:r>
      <w:proofErr w:type="spellEnd"/>
      <w:r w:rsidR="00CC2554" w:rsidRPr="00EE2DBC">
        <w:t>/</w:t>
      </w:r>
      <w:proofErr w:type="spellStart"/>
      <w:r w:rsidR="00CC2554" w:rsidRPr="00EE2DBC">
        <w:t>Possibilities</w:t>
      </w:r>
      <w:proofErr w:type="spellEnd"/>
      <w:r w:rsidR="00CC2554" w:rsidRPr="00EE2DBC">
        <w:t xml:space="preserve"> kategorisieren, daran ansetzen</w:t>
      </w:r>
      <w:r w:rsidR="00EE2DBC" w:rsidRPr="00EE2DBC">
        <w:br/>
      </w:r>
      <w:proofErr w:type="spellStart"/>
      <w:r w:rsidR="00EE2DBC" w:rsidRPr="00EE2DBC">
        <w:t>Possibilities</w:t>
      </w:r>
      <w:proofErr w:type="spellEnd"/>
      <w:r w:rsidR="00EE2DBC" w:rsidRPr="00EE2DBC">
        <w:t xml:space="preserve">: Engagement </w:t>
      </w:r>
      <w:proofErr w:type="spellStart"/>
      <w:r w:rsidR="00EE2DBC" w:rsidRPr="00EE2DBC">
        <w:t>and</w:t>
      </w:r>
      <w:proofErr w:type="spellEnd"/>
      <w:r w:rsidR="00EE2DBC" w:rsidRPr="00EE2DBC">
        <w:t xml:space="preserve"> </w:t>
      </w:r>
      <w:proofErr w:type="spellStart"/>
      <w:r w:rsidR="00EE2DBC" w:rsidRPr="00EE2DBC">
        <w:t>motivation</w:t>
      </w:r>
      <w:proofErr w:type="spellEnd"/>
      <w:r w:rsidR="00EE2DBC" w:rsidRPr="00EE2DBC">
        <w:t xml:space="preserve">, </w:t>
      </w:r>
      <w:proofErr w:type="spellStart"/>
      <w:r w:rsidR="00EE2DBC" w:rsidRPr="00EE2DBC">
        <w:t>societal</w:t>
      </w:r>
      <w:proofErr w:type="spellEnd"/>
      <w:r w:rsidR="00EE2DBC" w:rsidRPr="00EE2DBC">
        <w:t xml:space="preserve">, </w:t>
      </w:r>
      <w:proofErr w:type="spellStart"/>
      <w:r w:rsidR="00EE2DBC" w:rsidRPr="00EE2DBC">
        <w:t>other</w:t>
      </w:r>
      <w:proofErr w:type="spellEnd"/>
      <w:r w:rsidR="00EE2DBC" w:rsidRPr="00EE2DBC">
        <w:br/>
      </w:r>
      <w:proofErr w:type="spellStart"/>
      <w:r w:rsidR="00EE2DBC" w:rsidRPr="00EE2DBC">
        <w:t>Limitations</w:t>
      </w:r>
      <w:proofErr w:type="spellEnd"/>
      <w:r w:rsidR="00EE2DBC" w:rsidRPr="00EE2DBC">
        <w:t xml:space="preserve">: Technological, UI, </w:t>
      </w:r>
      <w:proofErr w:type="spellStart"/>
      <w:r w:rsidR="00EE2DBC" w:rsidRPr="00EE2DBC">
        <w:t>Social</w:t>
      </w:r>
      <w:proofErr w:type="spellEnd"/>
      <w:r w:rsidR="00EE2DBC" w:rsidRPr="00EE2DBC">
        <w:t xml:space="preserve"> </w:t>
      </w:r>
      <w:proofErr w:type="spellStart"/>
      <w:r w:rsidR="00EE2DBC" w:rsidRPr="00EE2DBC">
        <w:t>acceptance</w:t>
      </w:r>
      <w:proofErr w:type="spellEnd"/>
      <w:r w:rsidR="00EE2DBC" w:rsidRPr="00EE2DBC">
        <w:t xml:space="preserve">, </w:t>
      </w:r>
      <w:proofErr w:type="spellStart"/>
      <w:r w:rsidR="00EE2DBC" w:rsidRPr="00EE2DBC">
        <w:t>other</w:t>
      </w:r>
      <w:proofErr w:type="spellEnd"/>
      <w:r w:rsidR="00EE2DBC" w:rsidRPr="00EE2DBC">
        <w:br/>
        <w:t xml:space="preserve">-&gt; Von </w:t>
      </w:r>
      <w:proofErr w:type="spellStart"/>
      <w:r w:rsidR="00EE2DBC" w:rsidRPr="00EE2DBC">
        <w:t>Limitations</w:t>
      </w:r>
      <w:proofErr w:type="spellEnd"/>
      <w:r w:rsidR="00EE2DBC" w:rsidRPr="00EE2DBC">
        <w:t xml:space="preserve"> kann in diesem Rahmen eigentlich</w:t>
      </w:r>
      <w:r w:rsidR="00EE2DBC">
        <w:t xml:space="preserve"> nur UI angegangen werden (</w:t>
      </w:r>
      <w:proofErr w:type="spellStart"/>
      <w:r w:rsidR="00EE2DBC">
        <w:t>scope</w:t>
      </w:r>
      <w:proofErr w:type="spellEnd"/>
      <w:r w:rsidR="00EE2DBC">
        <w:t>)</w:t>
      </w:r>
    </w:p>
    <w:p w:rsidR="00E211C7" w:rsidRDefault="00EE2DBC" w:rsidP="00E211C7">
      <w:r>
        <w:t xml:space="preserve">UI </w:t>
      </w:r>
      <w:proofErr w:type="spellStart"/>
      <w:r>
        <w:t>Limitations</w:t>
      </w:r>
      <w:proofErr w:type="spellEnd"/>
      <w:r>
        <w:t xml:space="preserve">: </w:t>
      </w:r>
    </w:p>
    <w:p w:rsidR="00EE2DBC" w:rsidRDefault="00EE2DBC" w:rsidP="00E211C7">
      <w:pPr>
        <w:pStyle w:val="Listenabsatz"/>
        <w:numPr>
          <w:ilvl w:val="0"/>
          <w:numId w:val="11"/>
        </w:numPr>
      </w:pPr>
      <w:proofErr w:type="spellStart"/>
      <w:r>
        <w:t>Clutter</w:t>
      </w:r>
      <w:proofErr w:type="spellEnd"/>
      <w:r>
        <w:t xml:space="preserve"> / </w:t>
      </w:r>
      <w:proofErr w:type="spellStart"/>
      <w:r>
        <w:t>Cognitive</w:t>
      </w:r>
      <w:proofErr w:type="spellEnd"/>
      <w:r>
        <w:t xml:space="preserve"> </w:t>
      </w:r>
      <w:proofErr w:type="spellStart"/>
      <w:r>
        <w:t>overload</w:t>
      </w:r>
      <w:proofErr w:type="spellEnd"/>
    </w:p>
    <w:p w:rsidR="00E211C7" w:rsidRDefault="00E211C7" w:rsidP="00E211C7">
      <w:pPr>
        <w:pStyle w:val="Listenabsatz"/>
        <w:numPr>
          <w:ilvl w:val="0"/>
          <w:numId w:val="11"/>
        </w:numPr>
      </w:pPr>
      <w:r>
        <w:t xml:space="preserve">Tunnel </w:t>
      </w:r>
      <w:proofErr w:type="spellStart"/>
      <w:r>
        <w:t>vision</w:t>
      </w:r>
      <w:proofErr w:type="spellEnd"/>
    </w:p>
    <w:p w:rsidR="00E211C7" w:rsidRDefault="00E211C7" w:rsidP="00E211C7">
      <w:pPr>
        <w:pStyle w:val="Listenabsatz"/>
        <w:numPr>
          <w:ilvl w:val="0"/>
          <w:numId w:val="11"/>
        </w:numPr>
      </w:pPr>
      <w:r>
        <w:t xml:space="preserve">Screen </w:t>
      </w:r>
      <w:proofErr w:type="spellStart"/>
      <w:r>
        <w:t>instead</w:t>
      </w:r>
      <w:proofErr w:type="spellEnd"/>
      <w:r>
        <w:t xml:space="preserve"> </w:t>
      </w:r>
      <w:proofErr w:type="spellStart"/>
      <w:r>
        <w:t>of</w:t>
      </w:r>
      <w:proofErr w:type="spellEnd"/>
      <w:r>
        <w:t xml:space="preserve"> </w:t>
      </w:r>
      <w:proofErr w:type="spellStart"/>
      <w:r>
        <w:t>lens</w:t>
      </w:r>
      <w:proofErr w:type="spellEnd"/>
    </w:p>
    <w:p w:rsidR="00E211C7" w:rsidRDefault="00E211C7" w:rsidP="00E211C7">
      <w:pPr>
        <w:pStyle w:val="Listenabsatz"/>
        <w:numPr>
          <w:ilvl w:val="0"/>
          <w:numId w:val="11"/>
        </w:numPr>
      </w:pPr>
      <w:proofErr w:type="spellStart"/>
      <w:r>
        <w:t>Difficult</w:t>
      </w:r>
      <w:proofErr w:type="spellEnd"/>
      <w:r>
        <w:t xml:space="preserve"> </w:t>
      </w:r>
      <w:proofErr w:type="spellStart"/>
      <w:r>
        <w:t>to</w:t>
      </w:r>
      <w:proofErr w:type="spellEnd"/>
      <w:r>
        <w:t xml:space="preserve"> </w:t>
      </w:r>
      <w:proofErr w:type="spellStart"/>
      <w:r>
        <w:t>use</w:t>
      </w:r>
      <w:proofErr w:type="spellEnd"/>
    </w:p>
    <w:p w:rsidR="00E211C7" w:rsidRDefault="00E211C7" w:rsidP="00E211C7">
      <w:pPr>
        <w:pStyle w:val="Listenabsatz"/>
        <w:numPr>
          <w:ilvl w:val="0"/>
          <w:numId w:val="11"/>
        </w:numPr>
      </w:pPr>
      <w:proofErr w:type="spellStart"/>
      <w:r>
        <w:t>Lamantia</w:t>
      </w:r>
      <w:proofErr w:type="spellEnd"/>
      <w:r>
        <w:t>:</w:t>
      </w:r>
    </w:p>
    <w:p w:rsidR="00E211C7" w:rsidRPr="00E211C7" w:rsidRDefault="00E211C7" w:rsidP="00E211C7">
      <w:pPr>
        <w:pStyle w:val="Listenabsatz"/>
        <w:numPr>
          <w:ilvl w:val="1"/>
          <w:numId w:val="11"/>
        </w:numPr>
        <w:rPr>
          <w:lang w:val="en-US"/>
        </w:rPr>
      </w:pPr>
      <w:r w:rsidRPr="00E211C7">
        <w:rPr>
          <w:lang w:val="en-US"/>
        </w:rPr>
        <w:t>Loner (“reliance on single-person, socially disconnected user experiences.”)</w:t>
      </w:r>
    </w:p>
    <w:p w:rsidR="00E211C7" w:rsidRPr="00E211C7" w:rsidRDefault="00E211C7" w:rsidP="00E211C7">
      <w:pPr>
        <w:pStyle w:val="Listenabsatz"/>
        <w:numPr>
          <w:ilvl w:val="1"/>
          <w:numId w:val="11"/>
        </w:numPr>
        <w:rPr>
          <w:lang w:val="en-US"/>
        </w:rPr>
      </w:pPr>
      <w:r w:rsidRPr="00E211C7">
        <w:rPr>
          <w:lang w:val="en-US"/>
        </w:rPr>
        <w:t>Secondhand Smoke (“indirect experience of augmented reality”)</w:t>
      </w:r>
    </w:p>
    <w:p w:rsidR="00E211C7" w:rsidRPr="00E211C7" w:rsidRDefault="00E211C7" w:rsidP="00E211C7">
      <w:pPr>
        <w:pStyle w:val="Listenabsatz"/>
        <w:numPr>
          <w:ilvl w:val="1"/>
          <w:numId w:val="11"/>
        </w:numPr>
        <w:rPr>
          <w:lang w:val="en-US"/>
        </w:rPr>
      </w:pPr>
      <w:r w:rsidRPr="00E211C7">
        <w:rPr>
          <w:lang w:val="en-US"/>
        </w:rPr>
        <w:t>Pay No Attention to the Man Behind the Curtain (“AR experiences that identify people by face, marker, or RFID tag could severely challenge our ability to do ordinary things”)</w:t>
      </w:r>
    </w:p>
    <w:p w:rsidR="00E211C7" w:rsidRPr="00E211C7" w:rsidRDefault="00E211C7" w:rsidP="00E211C7">
      <w:pPr>
        <w:pStyle w:val="Listenabsatz"/>
        <w:numPr>
          <w:ilvl w:val="1"/>
          <w:numId w:val="11"/>
        </w:numPr>
        <w:rPr>
          <w:lang w:val="en-US"/>
        </w:rPr>
      </w:pPr>
      <w:r w:rsidRPr="00E211C7">
        <w:rPr>
          <w:lang w:val="en-US"/>
        </w:rPr>
        <w:t>The Invisible Man! (“AR experiences might take active measures to reinforce social mechanisms such as privacy or anonymity by actively altering the mixed-reality environment”)</w:t>
      </w:r>
    </w:p>
    <w:p w:rsidR="00E211C7" w:rsidRPr="00E211C7" w:rsidRDefault="00E211C7" w:rsidP="00E211C7">
      <w:pPr>
        <w:pStyle w:val="Listenabsatz"/>
        <w:numPr>
          <w:ilvl w:val="1"/>
          <w:numId w:val="11"/>
        </w:numPr>
        <w:rPr>
          <w:lang w:val="en-US"/>
        </w:rPr>
      </w:pPr>
      <w:r w:rsidRPr="00E211C7">
        <w:rPr>
          <w:lang w:val="en-US"/>
        </w:rPr>
        <w:t>Tunnel Vision (“limiting their ability to react to stimuli beyond their narrow, monocular view”)</w:t>
      </w:r>
    </w:p>
    <w:p w:rsidR="00E211C7" w:rsidRPr="00E211C7" w:rsidRDefault="00E211C7" w:rsidP="00E211C7">
      <w:pPr>
        <w:pStyle w:val="Listenabsatz"/>
        <w:numPr>
          <w:ilvl w:val="1"/>
          <w:numId w:val="11"/>
        </w:numPr>
        <w:rPr>
          <w:lang w:val="en-US"/>
        </w:rPr>
      </w:pPr>
      <w:r w:rsidRPr="00E211C7">
        <w:rPr>
          <w:lang w:val="en-US"/>
        </w:rPr>
        <w:t>AR for AR’s Sake (“developing interaction patterns that address these everyday activities is essential”)</w:t>
      </w:r>
    </w:p>
    <w:p w:rsidR="00E211C7" w:rsidRPr="008D4D28" w:rsidRDefault="00E211C7" w:rsidP="00E211C7">
      <w:r w:rsidRPr="008D4D28">
        <w:t>Legales Zeug (</w:t>
      </w:r>
      <w:proofErr w:type="spellStart"/>
      <w:r w:rsidRPr="008D4D28">
        <w:t>Calo</w:t>
      </w:r>
      <w:proofErr w:type="spellEnd"/>
      <w:r w:rsidRPr="008D4D28">
        <w:t>) gekonnt ignoriert</w:t>
      </w:r>
    </w:p>
    <w:p w:rsidR="00E211C7" w:rsidRPr="008D4D28" w:rsidRDefault="00E211C7" w:rsidP="00E211C7"/>
    <w:p w:rsidR="00E211C7" w:rsidRPr="008D4D28" w:rsidRDefault="00E211C7" w:rsidP="00E211C7"/>
    <w:p w:rsidR="00EE2DBC" w:rsidRDefault="004D6658" w:rsidP="00E211C7">
      <w:pPr>
        <w:rPr>
          <w:rFonts w:ascii="Helvetica" w:hAnsi="Helvetica" w:cs="Helvetica"/>
          <w:color w:val="1D2129"/>
          <w:sz w:val="20"/>
          <w:szCs w:val="20"/>
          <w:shd w:val="clear" w:color="auto" w:fill="FFFFFF"/>
        </w:rPr>
      </w:pPr>
      <w:r>
        <w:t xml:space="preserve">Betonen, dass Framework auf Games ausgelegt ist, aber (teilweise) auch in den anderen Gebieten verwendet werden </w:t>
      </w:r>
      <w:proofErr w:type="spellStart"/>
      <w:r>
        <w:t>kann.</w:t>
      </w:r>
      <w:r w:rsidR="00CE1CB5">
        <w:t>Roland:</w:t>
      </w:r>
      <w:r w:rsidR="00CE1CB5">
        <w:rPr>
          <w:rFonts w:ascii="Helvetica" w:hAnsi="Helvetica" w:cs="Helvetica"/>
          <w:color w:val="1D2129"/>
          <w:sz w:val="20"/>
          <w:szCs w:val="20"/>
          <w:shd w:val="clear" w:color="auto" w:fill="FFFFFF"/>
        </w:rPr>
        <w:t>Vorgehensweise</w:t>
      </w:r>
      <w:proofErr w:type="spellEnd"/>
      <w:r w:rsidR="00CE1CB5">
        <w:rPr>
          <w:rFonts w:ascii="Helvetica" w:hAnsi="Helvetica" w:cs="Helvetica"/>
          <w:color w:val="1D2129"/>
          <w:sz w:val="20"/>
          <w:szCs w:val="20"/>
          <w:shd w:val="clear" w:color="auto" w:fill="FFFFFF"/>
        </w:rPr>
        <w:t xml:space="preserv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00CE1CB5">
        <w:rPr>
          <w:rFonts w:ascii="Helvetica" w:hAnsi="Helvetica" w:cs="Helvetica"/>
          <w:color w:val="1D2129"/>
          <w:sz w:val="20"/>
          <w:szCs w:val="20"/>
          <w:shd w:val="clear" w:color="auto" w:fill="FFFFFF"/>
        </w:rPr>
        <w:t>Hololens</w:t>
      </w:r>
      <w:proofErr w:type="spellEnd"/>
      <w:r w:rsidR="00CE1CB5">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sidR="00CE1CB5">
        <w:rPr>
          <w:rFonts w:ascii="Helvetica" w:hAnsi="Helvetica" w:cs="Helvetica"/>
          <w:color w:val="1D2129"/>
          <w:sz w:val="20"/>
          <w:szCs w:val="20"/>
          <w:shd w:val="clear" w:color="auto" w:fill="FFFFFF"/>
        </w:rPr>
        <w:t>sharing</w:t>
      </w:r>
      <w:proofErr w:type="spellEnd"/>
      <w:r w:rsidR="00CE1CB5">
        <w:rPr>
          <w:rFonts w:ascii="Helvetica" w:hAnsi="Helvetica" w:cs="Helvetica"/>
          <w:color w:val="1D2129"/>
          <w:sz w:val="20"/>
          <w:szCs w:val="20"/>
          <w:shd w:val="clear" w:color="auto" w:fill="FFFFFF"/>
        </w:rPr>
        <w:t xml:space="preserve"> von Hologrammen? Was wäre mit remote-</w:t>
      </w:r>
      <w:proofErr w:type="spellStart"/>
      <w:r w:rsidR="00CE1CB5">
        <w:rPr>
          <w:rFonts w:ascii="Helvetica" w:hAnsi="Helvetica" w:cs="Helvetica"/>
          <w:color w:val="1D2129"/>
          <w:sz w:val="20"/>
          <w:szCs w:val="20"/>
          <w:shd w:val="clear" w:color="auto" w:fill="FFFFFF"/>
        </w:rPr>
        <w:t>multiplayer</w:t>
      </w:r>
      <w:proofErr w:type="spellEnd"/>
      <w:r w:rsidR="00CE1CB5">
        <w:rPr>
          <w:rFonts w:ascii="Helvetica" w:hAnsi="Helvetica" w:cs="Helvetica"/>
          <w:color w:val="1D2129"/>
          <w:sz w:val="20"/>
          <w:szCs w:val="20"/>
          <w:shd w:val="clear" w:color="auto" w:fill="FFFFFF"/>
        </w:rPr>
        <w:t>?) Daraus lassen sich dann Vorschläge/Konzepte ableiten, von denen ausgewählte in Deinem Prototypen landen</w:t>
      </w:r>
    </w:p>
    <w:p w:rsidR="009C69A0" w:rsidRDefault="009C69A0" w:rsidP="00E211C7">
      <w:pPr>
        <w:rPr>
          <w:rFonts w:ascii="Helvetica" w:hAnsi="Helvetica" w:cs="Helvetica"/>
          <w:color w:val="1D2129"/>
          <w:sz w:val="20"/>
          <w:szCs w:val="20"/>
          <w:shd w:val="clear" w:color="auto" w:fill="FFFFFF"/>
        </w:rPr>
      </w:pPr>
    </w:p>
    <w:p w:rsidR="009C69A0" w:rsidRPr="00C250F9" w:rsidRDefault="00C250F9" w:rsidP="00E211C7">
      <w:pPr>
        <w:rPr>
          <w:rFonts w:ascii="Helvetica" w:hAnsi="Helvetica" w:cs="Helvetica"/>
          <w:color w:val="1D2129"/>
          <w:sz w:val="36"/>
          <w:szCs w:val="36"/>
          <w:shd w:val="clear" w:color="auto" w:fill="FFFFFF"/>
          <w:lang w:val="en-US"/>
        </w:rPr>
      </w:pPr>
      <w:r w:rsidRPr="00C250F9">
        <w:rPr>
          <w:rFonts w:ascii="Helvetica" w:hAnsi="Helvetica" w:cs="Helvetica"/>
          <w:color w:val="1D2129"/>
          <w:sz w:val="36"/>
          <w:szCs w:val="36"/>
          <w:shd w:val="clear" w:color="auto" w:fill="FFFFFF"/>
          <w:lang w:val="en-US"/>
        </w:rPr>
        <w:lastRenderedPageBreak/>
        <w:t xml:space="preserve">Content of </w:t>
      </w:r>
      <w:r w:rsidR="009C69A0" w:rsidRPr="00C250F9">
        <w:rPr>
          <w:rFonts w:ascii="Helvetica" w:hAnsi="Helvetica" w:cs="Helvetica"/>
          <w:color w:val="1D2129"/>
          <w:sz w:val="36"/>
          <w:szCs w:val="36"/>
          <w:shd w:val="clear" w:color="auto" w:fill="FFFFFF"/>
          <w:lang w:val="en-US"/>
        </w:rPr>
        <w:t>Patterns</w:t>
      </w:r>
      <w:r w:rsidRPr="00C250F9">
        <w:rPr>
          <w:rFonts w:ascii="Helvetica" w:hAnsi="Helvetica" w:cs="Helvetica"/>
          <w:color w:val="1D2129"/>
          <w:sz w:val="36"/>
          <w:szCs w:val="36"/>
          <w:shd w:val="clear" w:color="auto" w:fill="FFFFFF"/>
          <w:lang w:val="en-US"/>
        </w:rPr>
        <w:t xml:space="preserve"> (as applied)</w:t>
      </w:r>
    </w:p>
    <w:tbl>
      <w:tblPr>
        <w:tblStyle w:val="Tabellenraster"/>
        <w:tblW w:w="0" w:type="auto"/>
        <w:tblLook w:val="04A0" w:firstRow="1" w:lastRow="0" w:firstColumn="1" w:lastColumn="0" w:noHBand="0" w:noVBand="1"/>
      </w:tblPr>
      <w:tblGrid>
        <w:gridCol w:w="1972"/>
        <w:gridCol w:w="1333"/>
        <w:gridCol w:w="1454"/>
        <w:gridCol w:w="1306"/>
        <w:gridCol w:w="1068"/>
        <w:gridCol w:w="1180"/>
        <w:gridCol w:w="975"/>
      </w:tblGrid>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Element\</w:t>
            </w:r>
            <w:proofErr w:type="spellStart"/>
            <w:r>
              <w:rPr>
                <w:rFonts w:ascii="Helvetica" w:hAnsi="Helvetica" w:cs="Helvetica"/>
                <w:color w:val="1D2129"/>
                <w:shd w:val="clear" w:color="auto" w:fill="FFFFFF"/>
              </w:rPr>
              <w:t>Author</w:t>
            </w:r>
            <w:proofErr w:type="spellEnd"/>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McGee</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Borchers</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Wetzel</w:t>
            </w:r>
          </w:p>
        </w:tc>
        <w:tc>
          <w:tcPr>
            <w:tcW w:w="1099"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 xml:space="preserve">B, L &amp; </w:t>
            </w:r>
            <w:r w:rsidR="005F4530">
              <w:rPr>
                <w:rFonts w:ascii="Helvetica" w:hAnsi="Helvetica" w:cs="Helvetica"/>
                <w:color w:val="1D2129"/>
                <w:shd w:val="clear" w:color="auto" w:fill="FFFFFF"/>
              </w:rPr>
              <w:t>H</w:t>
            </w:r>
          </w:p>
        </w:tc>
        <w:tc>
          <w:tcPr>
            <w:tcW w:w="1181"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Kreimeier</w:t>
            </w:r>
            <w:proofErr w:type="spellEnd"/>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Amount</w:t>
            </w:r>
            <w:proofErr w:type="spellEnd"/>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Name</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5</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Forces/Problem</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Feature/Solution</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Context</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Examples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References</w:t>
            </w:r>
            <w:r w:rsidR="008D4D28">
              <w:rPr>
                <w:rFonts w:ascii="Helvetica" w:hAnsi="Helvetica" w:cs="Helvetica"/>
                <w:color w:val="1D2129"/>
                <w:shd w:val="clear" w:color="auto" w:fill="FFFFFF"/>
              </w:rPr>
              <w:t xml:space="preserve"> / Relations</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Categories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Effects</w:t>
            </w:r>
            <w:proofErr w:type="spellEnd"/>
            <w:r>
              <w:rPr>
                <w:rFonts w:ascii="Helvetica" w:hAnsi="Helvetica" w:cs="Helvetica"/>
                <w:color w:val="1D2129"/>
                <w:shd w:val="clear" w:color="auto" w:fill="FFFFFF"/>
              </w:rPr>
              <w:t xml:space="preserve"> / </w:t>
            </w:r>
            <w:proofErr w:type="spellStart"/>
            <w:r>
              <w:rPr>
                <w:rFonts w:ascii="Helvetica" w:hAnsi="Helvetica" w:cs="Helvetica"/>
                <w:color w:val="1D2129"/>
                <w:shd w:val="clear" w:color="auto" w:fill="FFFFFF"/>
              </w:rPr>
              <w:t>Consequences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3</w:t>
            </w:r>
          </w:p>
        </w:tc>
      </w:tr>
      <w:tr w:rsidR="005F4530" w:rsidTr="005F4530">
        <w:tc>
          <w:tcPr>
            <w:tcW w:w="1980"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Description</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8D4D28"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Using</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the</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pattern</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bl>
    <w:p w:rsidR="009C69A0" w:rsidRDefault="009C69A0" w:rsidP="00E211C7">
      <w:pPr>
        <w:rPr>
          <w:rFonts w:ascii="Helvetica" w:hAnsi="Helvetica" w:cs="Helvetica"/>
          <w:color w:val="1D2129"/>
          <w:shd w:val="clear" w:color="auto" w:fill="FFFFFF"/>
        </w:rPr>
      </w:pPr>
    </w:p>
    <w:p w:rsidR="00C250F9" w:rsidRDefault="00C250F9" w:rsidP="00E211C7">
      <w:pPr>
        <w:rPr>
          <w:rFonts w:ascii="Helvetica" w:hAnsi="Helvetica" w:cs="Helvetica"/>
          <w:color w:val="1D2129"/>
          <w:shd w:val="clear" w:color="auto" w:fill="FFFFFF"/>
          <w:lang w:val="en-US"/>
        </w:rPr>
      </w:pPr>
      <w:r w:rsidRPr="00C250F9">
        <w:rPr>
          <w:rFonts w:ascii="Helvetica" w:hAnsi="Helvetica" w:cs="Helvetica"/>
          <w:color w:val="1D2129"/>
          <w:shd w:val="clear" w:color="auto" w:fill="FFFFFF"/>
          <w:lang w:val="en-US"/>
        </w:rPr>
        <w:t xml:space="preserve">This table is about how the patterns are applied in the papers, regardless of </w:t>
      </w:r>
      <w:r>
        <w:rPr>
          <w:rFonts w:ascii="Helvetica" w:hAnsi="Helvetica" w:cs="Helvetica"/>
          <w:color w:val="1D2129"/>
          <w:shd w:val="clear" w:color="auto" w:fill="FFFFFF"/>
          <w:lang w:val="en-US"/>
        </w:rPr>
        <w:t xml:space="preserve">other content mentioned in the papers (like ranking in </w:t>
      </w:r>
      <w:proofErr w:type="spellStart"/>
      <w:r>
        <w:rPr>
          <w:rFonts w:ascii="Helvetica" w:hAnsi="Helvetica" w:cs="Helvetica"/>
          <w:color w:val="1D2129"/>
          <w:shd w:val="clear" w:color="auto" w:fill="FFFFFF"/>
          <w:lang w:val="en-US"/>
        </w:rPr>
        <w:t>Borchers</w:t>
      </w:r>
      <w:proofErr w:type="spellEnd"/>
      <w:r>
        <w:rPr>
          <w:rFonts w:ascii="Helvetica" w:hAnsi="Helvetica" w:cs="Helvetica"/>
          <w:color w:val="1D2129"/>
          <w:shd w:val="clear" w:color="auto" w:fill="FFFFFF"/>
          <w:lang w:val="en-US"/>
        </w:rPr>
        <w:t>, context in McGee)</w:t>
      </w:r>
    </w:p>
    <w:p w:rsidR="00BB1DB4" w:rsidRPr="00BB1DB4" w:rsidRDefault="006825CE" w:rsidP="00BB1DB4">
      <w:pPr>
        <w:rPr>
          <w:rFonts w:ascii="Helvetica" w:hAnsi="Helvetica" w:cs="Helvetica"/>
          <w:color w:val="1D2129"/>
          <w:shd w:val="clear" w:color="auto" w:fill="FFFFFF"/>
          <w:lang w:val="en-US"/>
        </w:rPr>
      </w:pPr>
      <w:r>
        <w:rPr>
          <w:rFonts w:ascii="Helvetica" w:hAnsi="Helvetica" w:cs="Helvetica"/>
          <w:color w:val="1D2129"/>
          <w:shd w:val="clear" w:color="auto" w:fill="FFFFFF"/>
          <w:lang w:val="en-US"/>
        </w:rPr>
        <w:t xml:space="preserve">** = </w:t>
      </w:r>
      <w:r w:rsidR="008D4D28">
        <w:rPr>
          <w:rFonts w:ascii="Helvetica" w:hAnsi="Helvetica" w:cs="Helvetica"/>
          <w:color w:val="1D2129"/>
          <w:shd w:val="clear" w:color="auto" w:fill="FFFFFF"/>
          <w:lang w:val="en-US"/>
        </w:rPr>
        <w:t>Only proposed here, implemented in GD Pattern book</w:t>
      </w:r>
      <w:bookmarkStart w:id="2" w:name="_GoBack"/>
      <w:bookmarkEnd w:id="2"/>
    </w:p>
    <w:sectPr w:rsidR="00BB1DB4" w:rsidRPr="00BB1D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CC715D"/>
    <w:multiLevelType w:val="hybridMultilevel"/>
    <w:tmpl w:val="07D6E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172ACB"/>
    <w:multiLevelType w:val="hybridMultilevel"/>
    <w:tmpl w:val="4C14276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CB2E52B0">
      <w:numFmt w:val="bullet"/>
      <w:lvlText w:val="-"/>
      <w:lvlJc w:val="left"/>
      <w:pPr>
        <w:ind w:left="3948" w:hanging="360"/>
      </w:pPr>
      <w:rPr>
        <w:rFonts w:ascii="Calibri" w:eastAsiaTheme="minorHAnsi" w:hAnsi="Calibri" w:cstheme="minorBidi"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8"/>
  </w:num>
  <w:num w:numId="6">
    <w:abstractNumId w:val="5"/>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4530"/>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25CE"/>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4D28"/>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A6394"/>
    <w:rsid w:val="009B3D79"/>
    <w:rsid w:val="009B44C6"/>
    <w:rsid w:val="009B498B"/>
    <w:rsid w:val="009C69A0"/>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1DB4"/>
    <w:rsid w:val="00BB5F3D"/>
    <w:rsid w:val="00BC477A"/>
    <w:rsid w:val="00BD0859"/>
    <w:rsid w:val="00BD0A2E"/>
    <w:rsid w:val="00BD50FF"/>
    <w:rsid w:val="00BE61F5"/>
    <w:rsid w:val="00BF425E"/>
    <w:rsid w:val="00BF4CC9"/>
    <w:rsid w:val="00BF5EC7"/>
    <w:rsid w:val="00C01795"/>
    <w:rsid w:val="00C11577"/>
    <w:rsid w:val="00C150BC"/>
    <w:rsid w:val="00C2045C"/>
    <w:rsid w:val="00C250F9"/>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61A6"/>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1C7"/>
    <w:rsid w:val="00E219B2"/>
    <w:rsid w:val="00E246E7"/>
    <w:rsid w:val="00E248CE"/>
    <w:rsid w:val="00E24EF9"/>
    <w:rsid w:val="00E373FE"/>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2DBC"/>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F60A48A-50FE-40DC-9CB3-8EF6AC5D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4070</Words>
  <Characters>25642</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36</cp:revision>
  <dcterms:created xsi:type="dcterms:W3CDTF">2017-01-03T10:25:00Z</dcterms:created>
  <dcterms:modified xsi:type="dcterms:W3CDTF">2017-01-07T17:02:00Z</dcterms:modified>
</cp:coreProperties>
</file>