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p>
    <w:p w:rsidR="00CA69F8" w:rsidRPr="00741F9B" w:rsidRDefault="00CA69F8" w:rsidP="000F043E">
      <w:pPr>
        <w:pStyle w:val="StandardErstzeileneinzug"/>
        <w:rPr>
          <w:b/>
          <w:lang w:val="de-DE"/>
        </w:rPr>
      </w:pPr>
    </w:p>
    <w:p w:rsidR="00790631" w:rsidRPr="00741F9B" w:rsidRDefault="00790631" w:rsidP="000F043E">
      <w:pPr>
        <w:pStyle w:val="StandardErstzeileneinzug"/>
        <w:rPr>
          <w:b/>
          <w:lang w:val="de-DE"/>
        </w:rPr>
      </w:pPr>
      <w:proofErr w:type="spellStart"/>
      <w:r w:rsidRPr="00741F9B">
        <w:rPr>
          <w:b/>
          <w:lang w:val="de-DE"/>
        </w:rPr>
        <w:t>Wekit</w:t>
      </w:r>
      <w:proofErr w:type="spellEnd"/>
      <w:r w:rsidRPr="00741F9B">
        <w:rPr>
          <w:b/>
          <w:lang w:val="de-DE"/>
        </w:rPr>
        <w:t>-Quelle:</w:t>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755A91" w:rsidRDefault="00755A91" w:rsidP="00755A91">
      <w:pPr>
        <w:pStyle w:val="StandardErstzeileneinzug"/>
        <w:numPr>
          <w:ilvl w:val="0"/>
          <w:numId w:val="4"/>
        </w:numPr>
        <w:rPr>
          <w:b/>
          <w:lang w:val="de-DE"/>
        </w:rPr>
      </w:pPr>
      <w:proofErr w:type="spellStart"/>
      <w:r w:rsidRPr="00755A91">
        <w:rPr>
          <w:lang w:val="de-DE"/>
        </w:rPr>
        <w:t>Fiducial</w:t>
      </w:r>
      <w:proofErr w:type="spellEnd"/>
      <w:r w:rsidRPr="00755A91">
        <w:rPr>
          <w:lang w:val="de-DE"/>
        </w:rPr>
        <w:t xml:space="preserve"> (auch nochmal bei </w:t>
      </w:r>
      <w:proofErr w:type="spellStart"/>
      <w:r w:rsidRPr="00755A91">
        <w:rPr>
          <w:lang w:val="de-DE"/>
        </w:rPr>
        <w:t>Dunnleavy</w:t>
      </w:r>
      <w:proofErr w:type="spellEnd"/>
      <w:r w:rsidRPr="00755A91">
        <w:rPr>
          <w:lang w:val="de-DE"/>
        </w:rPr>
        <w:t xml:space="preserve"> gucken)</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B46405">
        <w:t xml:space="preserve">User may be more receptive to feedback, especially if their attention is not on the augmentation. Device has to implement haptic technology, or other devices have to be added – if the user has to hold the feedback device in one or more hands, </w:t>
      </w:r>
      <w:r w:rsidR="00693BF1">
        <w:t>their freedom of movement will be decreased. (Inappropriate) haptic feedback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0"/>
      <w:r w:rsidRPr="00542F3A">
        <w:rPr>
          <w:b/>
        </w:rPr>
        <w:t>Examples</w:t>
      </w:r>
      <w:commentRangeEnd w:id="0"/>
      <w:r w:rsidR="006441EB">
        <w:rPr>
          <w:rStyle w:val="Kommentarzeichen"/>
          <w:lang w:val="de-DE"/>
        </w:rPr>
        <w:commentReference w:id="0"/>
      </w:r>
      <w:r>
        <w:t xml:space="preserve">: </w:t>
      </w:r>
    </w:p>
    <w:p w:rsidR="00741F9B" w:rsidRDefault="00741F9B" w:rsidP="00741F9B">
      <w:pPr>
        <w:pStyle w:val="StandardErstzeileneinzug"/>
      </w:pPr>
      <w:r w:rsidRPr="00855903">
        <w:rPr>
          <w:b/>
        </w:rPr>
        <w:t>Effects/Consequences</w:t>
      </w:r>
      <w:r w:rsidRPr="004E37A4">
        <w:t xml:space="preserve">: </w:t>
      </w:r>
      <w:r w:rsidR="00275158">
        <w:t xml:space="preserve">Directed focus icons can make for a more structured AR experience and avoid user confusion. However, they may obstruct other, possibly important elements and cause screen clutter. If multiple focus points exist at a time, information filtering may prove necessary to avoid this. </w:t>
      </w:r>
      <w:r w:rsidR="00D54917">
        <w:t>To communicate to the user where the system currently assumes their focus or gaze is directed, use a gaze cursor.</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1"/>
      <w:r w:rsidRPr="005D7C17">
        <w:rPr>
          <w:b/>
        </w:rPr>
        <w:lastRenderedPageBreak/>
        <w:t>Name</w:t>
      </w:r>
      <w:commentRangeEnd w:id="1"/>
      <w:r w:rsidR="006441EB">
        <w:rPr>
          <w:rStyle w:val="Kommentarzeichen"/>
          <w:lang w:val="de-DE"/>
        </w:rPr>
        <w:commentReference w:id="1"/>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2"/>
      <w:r w:rsidR="006441EB">
        <w:t>On</w:t>
      </w:r>
      <w:commentRangeEnd w:id="2"/>
      <w:r w:rsidR="006441EB">
        <w:rPr>
          <w:rStyle w:val="Kommentarzeichen"/>
          <w:lang w:val="de-DE"/>
        </w:rPr>
        <w:commentReference w:id="2"/>
      </w:r>
      <w:r w:rsidR="006441EB">
        <w:t xml:space="preserve"> a macro-scale, a Point of Interest can serve as a form of directed movement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6441EB">
        <w:t>Directed movement icons can make for a more structured AR experience and avoid user confusion. However, they may obstruct other, possibly important elements and cause screen clutter. If multiple focus points exist at a time, information filtering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Directed gaze or movement is not considered auto-play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points of interest can use varying levels of auto-play: </w:t>
      </w:r>
      <w:proofErr w:type="gramStart"/>
      <w:r w:rsidR="00D33328">
        <w:t>Either they</w:t>
      </w:r>
      <w:proofErr w:type="gramEnd"/>
      <w:r w:rsidR="00D33328">
        <w:t xml:space="preserve"> 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content.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 is communicated too suddenly, auto-play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Base actions on the user’s gaze or orientation and communicate this process graphically as with a computer’s cursor. The gaze cursor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 xml:space="preserve">Various HoloLens applications utilize gaze cursors. In a broader sense, the entirety of the scene taken in by the camera in a marker-based AR system can be considered to be under the gaze cursor. </w:t>
      </w:r>
    </w:p>
    <w:p w:rsidR="00741F9B" w:rsidRDefault="00741F9B" w:rsidP="00741F9B">
      <w:pPr>
        <w:pStyle w:val="StandardErstzeileneinzug"/>
      </w:pPr>
      <w:r w:rsidRPr="00855903">
        <w:rPr>
          <w:b/>
        </w:rPr>
        <w:t>Effects/Consequences</w:t>
      </w:r>
      <w:r w:rsidRPr="004E37A4">
        <w:t xml:space="preserve">: </w:t>
      </w:r>
      <w:r w:rsidR="00D54917">
        <w:t xml:space="preserve">Using a gaze cursor should make interactions more </w:t>
      </w:r>
      <w:proofErr w:type="gramStart"/>
      <w:r w:rsidR="00D54917">
        <w:t>clear</w:t>
      </w:r>
      <w:proofErr w:type="gramEnd"/>
      <w:r w:rsidR="00D54917">
        <w:t xml:space="preserve"> to the user if the cursor is accurate and consistent. Inaccurate, inconsistent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The system must be aware of the user’s gaze, which can be achieved by tracking their head movements. Eye tracking can provide a higher degree of accuracy if available.</w:t>
      </w:r>
      <w:bookmarkStart w:id="3" w:name="_GoBack"/>
      <w:bookmarkEnd w:id="3"/>
      <w:r w:rsidR="00587BA7">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Pr>
          <w:b/>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  provided</w:t>
      </w:r>
      <w:proofErr w:type="gramEnd"/>
      <w:r>
        <w:t xml:space="preserve">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Bind information to location data, automatically making it available to the user upon getting within a predefined range and allowing you to direct users to nearby Points of Interest.</w:t>
      </w:r>
    </w:p>
    <w:p w:rsidR="000F043E" w:rsidRDefault="000F043E" w:rsidP="000F043E">
      <w:pPr>
        <w:pStyle w:val="StandardErstzeileneinzug"/>
      </w:pPr>
      <w:r w:rsidRPr="00542F3A">
        <w:rPr>
          <w:b/>
        </w:rPr>
        <w:t>Examples</w:t>
      </w:r>
      <w:r>
        <w:t xml:space="preserve">: Several Augmented Reality browsers have implemented Point of Interest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p>
    <w:p w:rsidR="000F043E" w:rsidRDefault="000F043E" w:rsidP="000F043E">
      <w:pPr>
        <w:pStyle w:val="StandardErstzeileneinzug"/>
      </w:pPr>
      <w:r w:rsidRPr="00855903">
        <w:rPr>
          <w:b/>
        </w:rPr>
        <w:t>Effects/Consequences</w:t>
      </w:r>
      <w:r w:rsidRPr="004E37A4">
        <w:t xml:space="preserve">: </w:t>
      </w:r>
      <w:r>
        <w:t xml:space="preserve">Points of interest either </w:t>
      </w:r>
      <w:proofErr w:type="spellStart"/>
      <w:r>
        <w:t>can not</w:t>
      </w:r>
      <w:proofErr w:type="spellEnd"/>
      <w:r>
        <w:t xml:space="preserve"> overlap or the system needs a method to handle such overlap. Constantly gathering information about user location and comparing it to points of interest may consume a lot of energy, which could negatively affect the user. If the user is directed towards points of interest,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Fiducial</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Audio Augmentation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1T18:49:00Z" w:initials="F">
    <w:p w:rsidR="006441EB" w:rsidRDefault="006441EB">
      <w:pPr>
        <w:pStyle w:val="Kommentartext"/>
      </w:pPr>
      <w:r>
        <w:rPr>
          <w:rStyle w:val="Kommentarzeichen"/>
        </w:rPr>
        <w:annotationRef/>
      </w:r>
      <w:proofErr w:type="spellStart"/>
      <w:r>
        <w:t>Todo</w:t>
      </w:r>
      <w:proofErr w:type="spellEnd"/>
    </w:p>
  </w:comment>
  <w:comment w:id="1"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2" w:author="Felix" w:date="2017-01-11T18:48:00Z" w:initials="F">
    <w:p w:rsidR="006441EB" w:rsidRDefault="006441EB" w:rsidP="006441EB">
      <w:pPr>
        <w:pStyle w:val="Kommentartext"/>
      </w:pPr>
      <w:r>
        <w:rPr>
          <w:rStyle w:val="Kommentarzeichen"/>
        </w:rPr>
        <w:annotationRef/>
      </w:r>
      <w:r>
        <w:t>Mehr ist immer besser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EF2" w:rsidRDefault="00DE5EF2" w:rsidP="005B4CE4">
      <w:pPr>
        <w:spacing w:after="0" w:line="240" w:lineRule="auto"/>
      </w:pPr>
      <w:r>
        <w:separator/>
      </w:r>
    </w:p>
  </w:endnote>
  <w:endnote w:type="continuationSeparator" w:id="0">
    <w:p w:rsidR="00DE5EF2" w:rsidRDefault="00DE5EF2"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EF2" w:rsidRDefault="00DE5EF2" w:rsidP="005B4CE4">
      <w:pPr>
        <w:spacing w:after="0" w:line="240" w:lineRule="auto"/>
      </w:pPr>
      <w:r>
        <w:separator/>
      </w:r>
    </w:p>
  </w:footnote>
  <w:footnote w:type="continuationSeparator" w:id="0">
    <w:p w:rsidR="00DE5EF2" w:rsidRDefault="00DE5EF2"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67ADB"/>
    <w:rsid w:val="0027102F"/>
    <w:rsid w:val="00274F7E"/>
    <w:rsid w:val="00275158"/>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23DD2"/>
    <w:rsid w:val="00327A56"/>
    <w:rsid w:val="003369A4"/>
    <w:rsid w:val="003464BA"/>
    <w:rsid w:val="00347E21"/>
    <w:rsid w:val="00350AD9"/>
    <w:rsid w:val="00351E83"/>
    <w:rsid w:val="003721F0"/>
    <w:rsid w:val="003771E8"/>
    <w:rsid w:val="003862DC"/>
    <w:rsid w:val="003931A1"/>
    <w:rsid w:val="00394C62"/>
    <w:rsid w:val="00395D47"/>
    <w:rsid w:val="003A44B9"/>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4596"/>
    <w:rsid w:val="0052606E"/>
    <w:rsid w:val="00526D05"/>
    <w:rsid w:val="00527678"/>
    <w:rsid w:val="005306AA"/>
    <w:rsid w:val="0053076C"/>
    <w:rsid w:val="00530F0F"/>
    <w:rsid w:val="0053150A"/>
    <w:rsid w:val="00541E00"/>
    <w:rsid w:val="0055134C"/>
    <w:rsid w:val="00551A99"/>
    <w:rsid w:val="00557599"/>
    <w:rsid w:val="00564F6D"/>
    <w:rsid w:val="00567420"/>
    <w:rsid w:val="00573E1F"/>
    <w:rsid w:val="00586090"/>
    <w:rsid w:val="00586937"/>
    <w:rsid w:val="00587BA7"/>
    <w:rsid w:val="00590A36"/>
    <w:rsid w:val="00592EB4"/>
    <w:rsid w:val="00595347"/>
    <w:rsid w:val="00596CCE"/>
    <w:rsid w:val="005A4CAB"/>
    <w:rsid w:val="005A7F55"/>
    <w:rsid w:val="005B4CE4"/>
    <w:rsid w:val="005B5EEF"/>
    <w:rsid w:val="005C3A8D"/>
    <w:rsid w:val="005C77CE"/>
    <w:rsid w:val="005D60B1"/>
    <w:rsid w:val="005E1E5E"/>
    <w:rsid w:val="005E2774"/>
    <w:rsid w:val="005F11CC"/>
    <w:rsid w:val="005F2239"/>
    <w:rsid w:val="005F6C85"/>
    <w:rsid w:val="006045F7"/>
    <w:rsid w:val="00605F4C"/>
    <w:rsid w:val="00607F31"/>
    <w:rsid w:val="00607F46"/>
    <w:rsid w:val="00614853"/>
    <w:rsid w:val="00615704"/>
    <w:rsid w:val="00621340"/>
    <w:rsid w:val="00626055"/>
    <w:rsid w:val="00626BDC"/>
    <w:rsid w:val="00635CC5"/>
    <w:rsid w:val="00641043"/>
    <w:rsid w:val="00641E43"/>
    <w:rsid w:val="006441EB"/>
    <w:rsid w:val="00651250"/>
    <w:rsid w:val="00651AC0"/>
    <w:rsid w:val="0065439C"/>
    <w:rsid w:val="00654D75"/>
    <w:rsid w:val="00655428"/>
    <w:rsid w:val="006605F9"/>
    <w:rsid w:val="00660CE7"/>
    <w:rsid w:val="006630CA"/>
    <w:rsid w:val="00663FA2"/>
    <w:rsid w:val="00675AC5"/>
    <w:rsid w:val="00681CBD"/>
    <w:rsid w:val="006826B0"/>
    <w:rsid w:val="006919B2"/>
    <w:rsid w:val="00693BF1"/>
    <w:rsid w:val="006A2EC2"/>
    <w:rsid w:val="006A54B5"/>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77B2"/>
    <w:rsid w:val="0084189D"/>
    <w:rsid w:val="008521D6"/>
    <w:rsid w:val="008569BE"/>
    <w:rsid w:val="00873AEE"/>
    <w:rsid w:val="00875541"/>
    <w:rsid w:val="00875F4B"/>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129B"/>
    <w:rsid w:val="00B51EC9"/>
    <w:rsid w:val="00B53DA7"/>
    <w:rsid w:val="00B556A0"/>
    <w:rsid w:val="00B55F6B"/>
    <w:rsid w:val="00B62EA6"/>
    <w:rsid w:val="00B664C9"/>
    <w:rsid w:val="00B675A7"/>
    <w:rsid w:val="00B7066E"/>
    <w:rsid w:val="00B72E19"/>
    <w:rsid w:val="00B76A00"/>
    <w:rsid w:val="00B80F01"/>
    <w:rsid w:val="00B831FC"/>
    <w:rsid w:val="00B87489"/>
    <w:rsid w:val="00BA09D6"/>
    <w:rsid w:val="00BA1158"/>
    <w:rsid w:val="00BA11EA"/>
    <w:rsid w:val="00BA65D3"/>
    <w:rsid w:val="00BB002F"/>
    <w:rsid w:val="00BB5F3D"/>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533E"/>
    <w:rsid w:val="00CA69F8"/>
    <w:rsid w:val="00CA6FCC"/>
    <w:rsid w:val="00CA7DE3"/>
    <w:rsid w:val="00CB012C"/>
    <w:rsid w:val="00CB0CD2"/>
    <w:rsid w:val="00CB378C"/>
    <w:rsid w:val="00CB5249"/>
    <w:rsid w:val="00CB5D8E"/>
    <w:rsid w:val="00CC10A4"/>
    <w:rsid w:val="00CC139E"/>
    <w:rsid w:val="00CC34AA"/>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83995"/>
    <w:rsid w:val="00D90AA8"/>
    <w:rsid w:val="00D93AA7"/>
    <w:rsid w:val="00D96E4E"/>
    <w:rsid w:val="00DA2D82"/>
    <w:rsid w:val="00DA52DC"/>
    <w:rsid w:val="00DA5491"/>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806E9"/>
    <w:rsid w:val="00E848AA"/>
    <w:rsid w:val="00E90B92"/>
    <w:rsid w:val="00E9457C"/>
    <w:rsid w:val="00E946FB"/>
    <w:rsid w:val="00E95B59"/>
    <w:rsid w:val="00EA143A"/>
    <w:rsid w:val="00EA6FA3"/>
    <w:rsid w:val="00EC0AAB"/>
    <w:rsid w:val="00ED4CB3"/>
    <w:rsid w:val="00ED7360"/>
    <w:rsid w:val="00EE4F2A"/>
    <w:rsid w:val="00EE7E15"/>
    <w:rsid w:val="00EF0AE3"/>
    <w:rsid w:val="00EF71A1"/>
    <w:rsid w:val="00F015B6"/>
    <w:rsid w:val="00F0544C"/>
    <w:rsid w:val="00F056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1367</Words>
  <Characters>8616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9</cp:revision>
  <dcterms:created xsi:type="dcterms:W3CDTF">2017-01-11T12:37:00Z</dcterms:created>
  <dcterms:modified xsi:type="dcterms:W3CDTF">2017-01-11T19:02:00Z</dcterms:modified>
</cp:coreProperties>
</file>