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2E50B" w14:textId="0682F102" w:rsidR="000C64D0" w:rsidRPr="0097387D" w:rsidRDefault="007C75E1">
      <w:pPr>
        <w:rPr>
          <w:rFonts w:ascii="Times New Roman" w:hAnsi="Times New Roman" w:cs="Times New Roman"/>
        </w:rPr>
      </w:pPr>
      <w:r w:rsidRPr="0097387D">
        <w:rPr>
          <w:rFonts w:ascii="Times New Roman" w:hAnsi="Times New Roman" w:cs="Times New Roman"/>
        </w:rPr>
        <w:t>Lasupe Xiong</w:t>
      </w:r>
    </w:p>
    <w:p w14:paraId="74DA51F0" w14:textId="1F66E018" w:rsidR="007C75E1" w:rsidRPr="0097387D" w:rsidRDefault="007C75E1">
      <w:pPr>
        <w:rPr>
          <w:rFonts w:ascii="Times New Roman" w:hAnsi="Times New Roman" w:cs="Times New Roman"/>
        </w:rPr>
      </w:pPr>
      <w:r w:rsidRPr="0097387D">
        <w:rPr>
          <w:rFonts w:ascii="Times New Roman" w:hAnsi="Times New Roman" w:cs="Times New Roman"/>
        </w:rPr>
        <w:t>CS 499</w:t>
      </w:r>
    </w:p>
    <w:p w14:paraId="16CF8771" w14:textId="540376F9" w:rsidR="007C75E1" w:rsidRPr="0097387D" w:rsidRDefault="007C75E1">
      <w:pPr>
        <w:rPr>
          <w:rFonts w:ascii="Times New Roman" w:hAnsi="Times New Roman" w:cs="Times New Roman"/>
        </w:rPr>
      </w:pPr>
      <w:r w:rsidRPr="0097387D">
        <w:rPr>
          <w:rFonts w:ascii="Times New Roman" w:hAnsi="Times New Roman" w:cs="Times New Roman"/>
        </w:rPr>
        <w:t xml:space="preserve">Instructor Joseph </w:t>
      </w:r>
      <w:r w:rsidR="0081441E" w:rsidRPr="0097387D">
        <w:rPr>
          <w:rFonts w:ascii="Times New Roman" w:hAnsi="Times New Roman" w:cs="Times New Roman"/>
        </w:rPr>
        <w:t>C</w:t>
      </w:r>
      <w:r w:rsidRPr="0097387D">
        <w:rPr>
          <w:rFonts w:ascii="Times New Roman" w:hAnsi="Times New Roman" w:cs="Times New Roman"/>
        </w:rPr>
        <w:t>o</w:t>
      </w:r>
      <w:r w:rsidR="0081441E" w:rsidRPr="0097387D">
        <w:rPr>
          <w:rFonts w:ascii="Times New Roman" w:hAnsi="Times New Roman" w:cs="Times New Roman"/>
        </w:rPr>
        <w:t>n</w:t>
      </w:r>
      <w:r w:rsidRPr="0097387D">
        <w:rPr>
          <w:rFonts w:ascii="Times New Roman" w:hAnsi="Times New Roman" w:cs="Times New Roman"/>
        </w:rPr>
        <w:t>lan</w:t>
      </w:r>
    </w:p>
    <w:p w14:paraId="48D418F5" w14:textId="46EA4BF8" w:rsidR="007C75E1" w:rsidRPr="0097387D" w:rsidRDefault="007C75E1">
      <w:pPr>
        <w:rPr>
          <w:rFonts w:ascii="Times New Roman" w:hAnsi="Times New Roman" w:cs="Times New Roman"/>
        </w:rPr>
      </w:pPr>
      <w:r w:rsidRPr="0097387D">
        <w:rPr>
          <w:rFonts w:ascii="Times New Roman" w:hAnsi="Times New Roman" w:cs="Times New Roman"/>
        </w:rPr>
        <w:t>10/0</w:t>
      </w:r>
      <w:r w:rsidR="000A02C6">
        <w:rPr>
          <w:rFonts w:ascii="Times New Roman" w:hAnsi="Times New Roman" w:cs="Times New Roman"/>
        </w:rPr>
        <w:t>3</w:t>
      </w:r>
      <w:r w:rsidRPr="0097387D">
        <w:rPr>
          <w:rFonts w:ascii="Times New Roman" w:hAnsi="Times New Roman" w:cs="Times New Roman"/>
        </w:rPr>
        <w:t>/2026</w:t>
      </w:r>
    </w:p>
    <w:p w14:paraId="08FD07C2" w14:textId="0AB7BE43" w:rsidR="007C75E1" w:rsidRPr="0097387D" w:rsidRDefault="007C75E1" w:rsidP="00CF6AB0">
      <w:pPr>
        <w:jc w:val="center"/>
        <w:rPr>
          <w:rFonts w:ascii="Times New Roman" w:hAnsi="Times New Roman" w:cs="Times New Roman"/>
        </w:rPr>
      </w:pPr>
      <w:r w:rsidRPr="0097387D">
        <w:rPr>
          <w:rFonts w:ascii="Times New Roman" w:hAnsi="Times New Roman" w:cs="Times New Roman"/>
        </w:rPr>
        <w:t>5-2 Milestone Four</w:t>
      </w:r>
    </w:p>
    <w:p w14:paraId="710BDEA5" w14:textId="77777777" w:rsidR="00DD3DB2" w:rsidRPr="0097387D" w:rsidRDefault="00DD3DB2">
      <w:pPr>
        <w:rPr>
          <w:rFonts w:ascii="Times New Roman" w:hAnsi="Times New Roman" w:cs="Times New Roman"/>
        </w:rPr>
      </w:pPr>
    </w:p>
    <w:p w14:paraId="438BC2CC" w14:textId="77777777" w:rsidR="00DD3DB2" w:rsidRPr="0097387D" w:rsidRDefault="00DD3DB2" w:rsidP="00DD3DB2">
      <w:pPr>
        <w:rPr>
          <w:rFonts w:ascii="Times New Roman" w:hAnsi="Times New Roman" w:cs="Times New Roman"/>
        </w:rPr>
      </w:pPr>
      <w:r w:rsidRPr="0097387D">
        <w:rPr>
          <w:rFonts w:ascii="Times New Roman" w:hAnsi="Times New Roman" w:cs="Times New Roman"/>
        </w:rPr>
        <w:t>Artifact Description</w:t>
      </w:r>
    </w:p>
    <w:p w14:paraId="2F737010" w14:textId="6C0D169C" w:rsidR="0097387D" w:rsidRPr="0097387D" w:rsidRDefault="0097387D" w:rsidP="0097387D">
      <w:pPr>
        <w:rPr>
          <w:rFonts w:ascii="Times New Roman" w:hAnsi="Times New Roman" w:cs="Times New Roman"/>
        </w:rPr>
      </w:pPr>
      <w:r w:rsidRPr="0097387D">
        <w:rPr>
          <w:rFonts w:ascii="Times New Roman" w:hAnsi="Times New Roman" w:cs="Times New Roman"/>
        </w:rPr>
        <w:t xml:space="preserve">I selected my CS-340 Grazioso </w:t>
      </w:r>
      <w:proofErr w:type="spellStart"/>
      <w:r w:rsidRPr="0097387D">
        <w:rPr>
          <w:rFonts w:ascii="Times New Roman" w:hAnsi="Times New Roman" w:cs="Times New Roman"/>
        </w:rPr>
        <w:t>Salvare</w:t>
      </w:r>
      <w:proofErr w:type="spellEnd"/>
      <w:r w:rsidRPr="0097387D">
        <w:rPr>
          <w:rFonts w:ascii="Times New Roman" w:hAnsi="Times New Roman" w:cs="Times New Roman"/>
        </w:rPr>
        <w:t xml:space="preserve"> dashboard, created in 2025, for </w:t>
      </w:r>
      <w:r w:rsidR="000A02C6" w:rsidRPr="0097387D">
        <w:rPr>
          <w:rFonts w:ascii="Times New Roman" w:hAnsi="Times New Roman" w:cs="Times New Roman"/>
        </w:rPr>
        <w:t>database</w:t>
      </w:r>
      <w:r w:rsidRPr="0097387D">
        <w:rPr>
          <w:rFonts w:ascii="Times New Roman" w:hAnsi="Times New Roman" w:cs="Times New Roman"/>
        </w:rPr>
        <w:t xml:space="preserve"> enhancement. The artifact is a Python and Dash application working with MongoDB data from the Austin Animal Center. The dashboard supports rescue-type filtering, a data table, a map, and breed-based visualization. Its database layer is implemented in crud.py. </w:t>
      </w:r>
      <w:proofErr w:type="spellStart"/>
      <w:r w:rsidRPr="0097387D">
        <w:rPr>
          <w:rFonts w:ascii="Times New Roman" w:hAnsi="Times New Roman" w:cs="Times New Roman"/>
        </w:rPr>
        <w:t>ProjectTwoDashboard.ipynb</w:t>
      </w:r>
      <w:proofErr w:type="spellEnd"/>
      <w:r w:rsidRPr="0097387D">
        <w:rPr>
          <w:rFonts w:ascii="Times New Roman" w:hAnsi="Times New Roman" w:cs="Times New Roman"/>
        </w:rPr>
        <w:t xml:space="preserve"> connects database operations to the dashboard interface and callbacks. The original project demonstrated CRUD operations, MongoDB integration, and a model-view-controller style separation between persistent data, the interface, and application logic.</w:t>
      </w:r>
    </w:p>
    <w:p w14:paraId="620A9EB9" w14:textId="77777777" w:rsidR="00DD3DB2" w:rsidRPr="0097387D" w:rsidRDefault="00DD3DB2" w:rsidP="00DD3DB2">
      <w:pPr>
        <w:rPr>
          <w:rFonts w:ascii="Times New Roman" w:hAnsi="Times New Roman" w:cs="Times New Roman"/>
        </w:rPr>
      </w:pPr>
      <w:r w:rsidRPr="0097387D">
        <w:rPr>
          <w:rFonts w:ascii="Times New Roman" w:hAnsi="Times New Roman" w:cs="Times New Roman"/>
        </w:rPr>
        <w:t>Rationale and Enhancement</w:t>
      </w:r>
    </w:p>
    <w:p w14:paraId="64AD70AC" w14:textId="77777777" w:rsidR="00C17FBB" w:rsidRPr="0097387D" w:rsidRDefault="00C17FBB" w:rsidP="00C17FBB">
      <w:pPr>
        <w:rPr>
          <w:rFonts w:ascii="Times New Roman" w:hAnsi="Times New Roman" w:cs="Times New Roman"/>
        </w:rPr>
      </w:pPr>
      <w:r w:rsidRPr="0097387D">
        <w:rPr>
          <w:rFonts w:ascii="Times New Roman" w:hAnsi="Times New Roman" w:cs="Times New Roman"/>
        </w:rPr>
        <w:t>I chose this artifact because it offers a strong opportunity to demonstrate database development, secure data access, query design, and defensive programming. My earlier CS-340 work included MongoDB indexing and role-based access control, so I did not treat adding an index or database user as a new CS-499 enhancement. Instead, I integrated database security, validation, safety controls, and query-performance support directly into the application architecture.</w:t>
      </w:r>
    </w:p>
    <w:p w14:paraId="6CC86ED1" w14:textId="77777777" w:rsidR="00C17FBB" w:rsidRPr="0097387D" w:rsidRDefault="00C17FBB" w:rsidP="00C17FBB">
      <w:pPr>
        <w:rPr>
          <w:rFonts w:ascii="Times New Roman" w:hAnsi="Times New Roman" w:cs="Times New Roman"/>
        </w:rPr>
      </w:pPr>
      <w:r w:rsidRPr="0097387D">
        <w:rPr>
          <w:rFonts w:ascii="Times New Roman" w:hAnsi="Times New Roman" w:cs="Times New Roman"/>
        </w:rPr>
        <w:t>The enhanced database layer removes credentials from the source code and loads MongoDB settings from environment variables. The application now fails closed when required credentials are missing instead of using the original fallback behavior that could attempt an unauthenticated connection. I added validation for required fields and expected data types. Callers cannot supply or modify MongoDB's _id field. Update operations are restricted to an allowlist of $set, $unset, and $inc. The update logic prevents required fields from being removed and restricts numeric increments to appropriate fields. Update and delete operations also reject empty filters, reducing the risk of accidental mass modification or deletion.</w:t>
      </w:r>
    </w:p>
    <w:p w14:paraId="60503D30" w14:textId="77777777" w:rsidR="00C17FBB" w:rsidRPr="0097387D" w:rsidRDefault="00C17FBB" w:rsidP="00C17FBB">
      <w:pPr>
        <w:rPr>
          <w:rFonts w:ascii="Times New Roman" w:hAnsi="Times New Roman" w:cs="Times New Roman"/>
        </w:rPr>
      </w:pPr>
      <w:r w:rsidRPr="0097387D">
        <w:rPr>
          <w:rFonts w:ascii="Times New Roman" w:hAnsi="Times New Roman" w:cs="Times New Roman"/>
        </w:rPr>
        <w:t xml:space="preserve">I also added database-focused performance features. The enhanced CRUD class creates a </w:t>
      </w:r>
      <w:proofErr w:type="spellStart"/>
      <w:r w:rsidRPr="0097387D">
        <w:rPr>
          <w:rFonts w:ascii="Times New Roman" w:hAnsi="Times New Roman" w:cs="Times New Roman"/>
        </w:rPr>
        <w:t>rescue_profile_idx</w:t>
      </w:r>
      <w:proofErr w:type="spellEnd"/>
      <w:r w:rsidRPr="0097387D">
        <w:rPr>
          <w:rFonts w:ascii="Times New Roman" w:hAnsi="Times New Roman" w:cs="Times New Roman"/>
        </w:rPr>
        <w:t xml:space="preserve"> compound index on </w:t>
      </w:r>
      <w:proofErr w:type="spellStart"/>
      <w:r w:rsidRPr="0097387D">
        <w:rPr>
          <w:rFonts w:ascii="Times New Roman" w:hAnsi="Times New Roman" w:cs="Times New Roman"/>
        </w:rPr>
        <w:t>animal_type</w:t>
      </w:r>
      <w:proofErr w:type="spellEnd"/>
      <w:r w:rsidRPr="0097387D">
        <w:rPr>
          <w:rFonts w:ascii="Times New Roman" w:hAnsi="Times New Roman" w:cs="Times New Roman"/>
        </w:rPr>
        <w:t xml:space="preserve">, breed, and </w:t>
      </w:r>
      <w:proofErr w:type="spellStart"/>
      <w:r w:rsidRPr="0097387D">
        <w:rPr>
          <w:rFonts w:ascii="Times New Roman" w:hAnsi="Times New Roman" w:cs="Times New Roman"/>
        </w:rPr>
        <w:t>age_upon_outcome_in_weeks</w:t>
      </w:r>
      <w:proofErr w:type="spellEnd"/>
      <w:r w:rsidRPr="0097387D">
        <w:rPr>
          <w:rFonts w:ascii="Times New Roman" w:hAnsi="Times New Roman" w:cs="Times New Roman"/>
        </w:rPr>
        <w:t xml:space="preserve">, along with a </w:t>
      </w:r>
      <w:proofErr w:type="spellStart"/>
      <w:r w:rsidRPr="0097387D">
        <w:rPr>
          <w:rFonts w:ascii="Times New Roman" w:hAnsi="Times New Roman" w:cs="Times New Roman"/>
        </w:rPr>
        <w:t>breed_outcome_idx</w:t>
      </w:r>
      <w:proofErr w:type="spellEnd"/>
      <w:r w:rsidRPr="0097387D">
        <w:rPr>
          <w:rFonts w:ascii="Times New Roman" w:hAnsi="Times New Roman" w:cs="Times New Roman"/>
        </w:rPr>
        <w:t xml:space="preserve"> index on breed and </w:t>
      </w:r>
      <w:proofErr w:type="spellStart"/>
      <w:r w:rsidRPr="0097387D">
        <w:rPr>
          <w:rFonts w:ascii="Times New Roman" w:hAnsi="Times New Roman" w:cs="Times New Roman"/>
        </w:rPr>
        <w:t>outcome_type</w:t>
      </w:r>
      <w:proofErr w:type="spellEnd"/>
      <w:r w:rsidRPr="0097387D">
        <w:rPr>
          <w:rFonts w:ascii="Times New Roman" w:hAnsi="Times New Roman" w:cs="Times New Roman"/>
        </w:rPr>
        <w:t xml:space="preserve">. The class includes an </w:t>
      </w:r>
      <w:proofErr w:type="spellStart"/>
      <w:r w:rsidRPr="0097387D">
        <w:rPr>
          <w:rFonts w:ascii="Times New Roman" w:hAnsi="Times New Roman" w:cs="Times New Roman"/>
        </w:rPr>
        <w:t>explain_</w:t>
      </w:r>
      <w:proofErr w:type="gramStart"/>
      <w:r w:rsidRPr="0097387D">
        <w:rPr>
          <w:rFonts w:ascii="Times New Roman" w:hAnsi="Times New Roman" w:cs="Times New Roman"/>
        </w:rPr>
        <w:t>query</w:t>
      </w:r>
      <w:proofErr w:type="spellEnd"/>
      <w:r w:rsidRPr="0097387D">
        <w:rPr>
          <w:rFonts w:ascii="Times New Roman" w:hAnsi="Times New Roman" w:cs="Times New Roman"/>
        </w:rPr>
        <w:t>(</w:t>
      </w:r>
      <w:proofErr w:type="gramEnd"/>
      <w:r w:rsidRPr="0097387D">
        <w:rPr>
          <w:rFonts w:ascii="Times New Roman" w:hAnsi="Times New Roman" w:cs="Times New Roman"/>
        </w:rPr>
        <w:t xml:space="preserve">) method so MongoDB execution statistics can be inspected programmatically. The dashboard retains its original rescue-filtering behavior while using the enhanced database layer. Database reads can be limited to prevent unnecessarily large result sets. A separate </w:t>
      </w:r>
      <w:r w:rsidRPr="0097387D">
        <w:rPr>
          <w:rFonts w:ascii="Times New Roman" w:hAnsi="Times New Roman" w:cs="Times New Roman"/>
        </w:rPr>
        <w:lastRenderedPageBreak/>
        <w:t>query_performance.py utility summarizes the scan type, index selected, documents returned, keys examined, documents examined, and execution time.</w:t>
      </w:r>
    </w:p>
    <w:p w14:paraId="06360AAF" w14:textId="77777777" w:rsidR="00DD3DB2" w:rsidRPr="0097387D" w:rsidRDefault="00DD3DB2" w:rsidP="00DD3DB2">
      <w:pPr>
        <w:rPr>
          <w:rFonts w:ascii="Times New Roman" w:hAnsi="Times New Roman" w:cs="Times New Roman"/>
        </w:rPr>
      </w:pPr>
      <w:r w:rsidRPr="0097387D">
        <w:rPr>
          <w:rFonts w:ascii="Times New Roman" w:hAnsi="Times New Roman" w:cs="Times New Roman"/>
        </w:rPr>
        <w:t>Course Outcomes and Design Considerations</w:t>
      </w:r>
    </w:p>
    <w:p w14:paraId="65093E78" w14:textId="77777777" w:rsidR="00FF5630" w:rsidRPr="0097387D" w:rsidRDefault="00FF5630" w:rsidP="00FF5630">
      <w:pPr>
        <w:rPr>
          <w:rFonts w:ascii="Times New Roman" w:hAnsi="Times New Roman" w:cs="Times New Roman"/>
        </w:rPr>
      </w:pPr>
      <w:r w:rsidRPr="0097387D">
        <w:rPr>
          <w:rFonts w:ascii="Times New Roman" w:hAnsi="Times New Roman" w:cs="Times New Roman"/>
        </w:rPr>
        <w:t>This enhancement supports the program outcome focused on designing and evaluating computing solutions by examining weaknesses in the original database access layer and selecting controls to improve reliability, security, and query behavior. It supports the implementation outcome through the revised Python CRUD module, dashboard integration, index-management logic, query-explain support, environment-based configuration, and automated tests. It also strongly supports the security outcome because the enhanced application treats credentials and database input as security boundaries instead of assuming callers or configuration are trustworthy.</w:t>
      </w:r>
    </w:p>
    <w:p w14:paraId="2EAE6540" w14:textId="77777777" w:rsidR="00FF5630" w:rsidRPr="0097387D" w:rsidRDefault="00FF5630" w:rsidP="00FF5630">
      <w:pPr>
        <w:rPr>
          <w:rFonts w:ascii="Times New Roman" w:hAnsi="Times New Roman" w:cs="Times New Roman"/>
        </w:rPr>
      </w:pPr>
      <w:r w:rsidRPr="0097387D">
        <w:rPr>
          <w:rFonts w:ascii="Times New Roman" w:hAnsi="Times New Roman" w:cs="Times New Roman"/>
        </w:rPr>
        <w:t>The enhancement also contributes to professional communication through the README, configuration example, test output, and this narrative. My overall outcome plan did not need a major change. However, the implementation became more database-specific than the initial plan because I deliberately built on, rather than repeated, the indexing and authentication concepts already demonstrated in CS-340. One design trade-off is that stricter validation and fail-closed configuration require more setup and may reject inputs that older code accepted. I consider that additional setup appropriate because it makes unsafe behavior explicit and keeps database operations predictable.</w:t>
      </w:r>
    </w:p>
    <w:p w14:paraId="60422802" w14:textId="77777777" w:rsidR="00DD3DB2" w:rsidRPr="0097387D" w:rsidRDefault="00DD3DB2" w:rsidP="00DD3DB2">
      <w:pPr>
        <w:rPr>
          <w:rFonts w:ascii="Times New Roman" w:hAnsi="Times New Roman" w:cs="Times New Roman"/>
        </w:rPr>
      </w:pPr>
      <w:r w:rsidRPr="0097387D">
        <w:rPr>
          <w:rFonts w:ascii="Times New Roman" w:hAnsi="Times New Roman" w:cs="Times New Roman"/>
        </w:rPr>
        <w:t>Testing and Results</w:t>
      </w:r>
    </w:p>
    <w:p w14:paraId="7A54CC52" w14:textId="339DD4C2" w:rsidR="00600291" w:rsidRPr="0097387D" w:rsidRDefault="00600291" w:rsidP="00600291">
      <w:pPr>
        <w:rPr>
          <w:rFonts w:ascii="Times New Roman" w:hAnsi="Times New Roman" w:cs="Times New Roman"/>
        </w:rPr>
      </w:pPr>
      <w:r w:rsidRPr="0097387D">
        <w:rPr>
          <w:rFonts w:ascii="Times New Roman" w:hAnsi="Times New Roman" w:cs="Times New Roman"/>
        </w:rPr>
        <w:t xml:space="preserve">I tested the enhancement at unit and integration levels. The automated test suite passed all five tests in 0.003 seconds. The tests covered </w:t>
      </w:r>
      <w:r w:rsidR="000A02C6" w:rsidRPr="0097387D">
        <w:rPr>
          <w:rFonts w:ascii="Times New Roman" w:hAnsi="Times New Roman" w:cs="Times New Roman"/>
        </w:rPr>
        <w:t>required field</w:t>
      </w:r>
      <w:r w:rsidRPr="0097387D">
        <w:rPr>
          <w:rFonts w:ascii="Times New Roman" w:hAnsi="Times New Roman" w:cs="Times New Roman"/>
        </w:rPr>
        <w:t xml:space="preserve"> and type validation, required environment credentials, index and explain behavior, read limits, and safe update and delete operations. The suite also verifies rejection of unsupported update operators, protection of required fields, and successful valid modifications.</w:t>
      </w:r>
    </w:p>
    <w:p w14:paraId="222F7069" w14:textId="77777777" w:rsidR="00600291" w:rsidRPr="0097387D" w:rsidRDefault="00600291" w:rsidP="00600291">
      <w:pPr>
        <w:rPr>
          <w:rFonts w:ascii="Times New Roman" w:hAnsi="Times New Roman" w:cs="Times New Roman"/>
        </w:rPr>
      </w:pPr>
      <w:r w:rsidRPr="0097387D">
        <w:rPr>
          <w:rFonts w:ascii="Times New Roman" w:hAnsi="Times New Roman" w:cs="Times New Roman"/>
        </w:rPr>
        <w:t xml:space="preserve">For integration testing, I installed MongoDB Community Server 9.0.2 locally and connected with </w:t>
      </w:r>
      <w:proofErr w:type="spellStart"/>
      <w:r w:rsidRPr="0097387D">
        <w:rPr>
          <w:rFonts w:ascii="Times New Roman" w:hAnsi="Times New Roman" w:cs="Times New Roman"/>
        </w:rPr>
        <w:t>PyMongo</w:t>
      </w:r>
      <w:proofErr w:type="spellEnd"/>
      <w:r w:rsidRPr="0097387D">
        <w:rPr>
          <w:rFonts w:ascii="Times New Roman" w:hAnsi="Times New Roman" w:cs="Times New Roman"/>
        </w:rPr>
        <w:t xml:space="preserve"> 4.18.2. A direct MongoDB ping succeeded. I created an </w:t>
      </w:r>
      <w:proofErr w:type="spellStart"/>
      <w:r w:rsidRPr="0097387D">
        <w:rPr>
          <w:rFonts w:ascii="Times New Roman" w:hAnsi="Times New Roman" w:cs="Times New Roman"/>
        </w:rPr>
        <w:t>aacuser</w:t>
      </w:r>
      <w:proofErr w:type="spellEnd"/>
      <w:r w:rsidRPr="0097387D">
        <w:rPr>
          <w:rFonts w:ascii="Times New Roman" w:hAnsi="Times New Roman" w:cs="Times New Roman"/>
        </w:rPr>
        <w:t xml:space="preserve"> account with </w:t>
      </w:r>
      <w:proofErr w:type="spellStart"/>
      <w:r w:rsidRPr="0097387D">
        <w:rPr>
          <w:rFonts w:ascii="Times New Roman" w:hAnsi="Times New Roman" w:cs="Times New Roman"/>
        </w:rPr>
        <w:t>readWrite</w:t>
      </w:r>
      <w:proofErr w:type="spellEnd"/>
      <w:r w:rsidRPr="0097387D">
        <w:rPr>
          <w:rFonts w:ascii="Times New Roman" w:hAnsi="Times New Roman" w:cs="Times New Roman"/>
        </w:rPr>
        <w:t xml:space="preserve"> access to the </w:t>
      </w:r>
      <w:proofErr w:type="spellStart"/>
      <w:r w:rsidRPr="0097387D">
        <w:rPr>
          <w:rFonts w:ascii="Times New Roman" w:hAnsi="Times New Roman" w:cs="Times New Roman"/>
        </w:rPr>
        <w:t>aac</w:t>
      </w:r>
      <w:proofErr w:type="spellEnd"/>
      <w:r w:rsidRPr="0097387D">
        <w:rPr>
          <w:rFonts w:ascii="Times New Roman" w:hAnsi="Times New Roman" w:cs="Times New Roman"/>
        </w:rPr>
        <w:t xml:space="preserve"> database. I then verified that the enhanced crud.py could load credentials from environment variables, establish the connection, and create or verify both </w:t>
      </w:r>
      <w:proofErr w:type="spellStart"/>
      <w:r w:rsidRPr="0097387D">
        <w:rPr>
          <w:rFonts w:ascii="Times New Roman" w:hAnsi="Times New Roman" w:cs="Times New Roman"/>
        </w:rPr>
        <w:t>rescue_profile_idx</w:t>
      </w:r>
      <w:proofErr w:type="spellEnd"/>
      <w:r w:rsidRPr="0097387D">
        <w:rPr>
          <w:rFonts w:ascii="Times New Roman" w:hAnsi="Times New Roman" w:cs="Times New Roman"/>
        </w:rPr>
        <w:t xml:space="preserve"> and </w:t>
      </w:r>
      <w:proofErr w:type="spellStart"/>
      <w:r w:rsidRPr="0097387D">
        <w:rPr>
          <w:rFonts w:ascii="Times New Roman" w:hAnsi="Times New Roman" w:cs="Times New Roman"/>
        </w:rPr>
        <w:t>breed_outcome_idx</w:t>
      </w:r>
      <w:proofErr w:type="spellEnd"/>
      <w:r w:rsidRPr="0097387D">
        <w:rPr>
          <w:rFonts w:ascii="Times New Roman" w:hAnsi="Times New Roman" w:cs="Times New Roman"/>
        </w:rPr>
        <w:t>. This confirmed that the actual enhanced database layer, not only a mock object, worked with a running MongoDB instance.</w:t>
      </w:r>
    </w:p>
    <w:p w14:paraId="76A0AF98" w14:textId="77777777" w:rsidR="005C2DED" w:rsidRPr="005C2DED" w:rsidRDefault="005C2DED" w:rsidP="005C2DED">
      <w:pPr>
        <w:rPr>
          <w:rFonts w:ascii="Times New Roman" w:hAnsi="Times New Roman" w:cs="Times New Roman"/>
        </w:rPr>
      </w:pPr>
      <w:r w:rsidRPr="005C2DED">
        <w:rPr>
          <w:rFonts w:ascii="Times New Roman" w:hAnsi="Times New Roman" w:cs="Times New Roman"/>
        </w:rPr>
        <w:t xml:space="preserve">Since I did not use the original Austin Animal Center dataset for this local verification, I created a separate animals_cs499_test collection with five clearly labeled CS-499 test records. An authenticated write inserted all five records successfully. The rescue-style query returned the expected three candidates: a Chesapeake Bay Retriever, a Labrador Retriever Mix, and a Newfoundland Mix. MongoDB's execution plan showed an IXSCAN using </w:t>
      </w:r>
      <w:proofErr w:type="spellStart"/>
      <w:r w:rsidRPr="005C2DED">
        <w:rPr>
          <w:rFonts w:ascii="Times New Roman" w:hAnsi="Times New Roman" w:cs="Times New Roman"/>
        </w:rPr>
        <w:t>rescue_profile_idx</w:t>
      </w:r>
      <w:proofErr w:type="spellEnd"/>
      <w:r w:rsidRPr="005C2DED">
        <w:rPr>
          <w:rFonts w:ascii="Times New Roman" w:hAnsi="Times New Roman" w:cs="Times New Roman"/>
        </w:rPr>
        <w:t xml:space="preserve">. The execution statistics returned three documents, examined four index keys and three </w:t>
      </w:r>
      <w:r w:rsidRPr="005C2DED">
        <w:rPr>
          <w:rFonts w:ascii="Times New Roman" w:hAnsi="Times New Roman" w:cs="Times New Roman"/>
        </w:rPr>
        <w:lastRenderedPageBreak/>
        <w:t>documents, and reported 6 milliseconds for that run. Because the controlled collection is small, I do not use the timing result to claim a general speed improvement. The important result is that MongoDB selected the intended compound index for the rescue query.</w:t>
      </w:r>
    </w:p>
    <w:p w14:paraId="0B51BD81" w14:textId="77777777" w:rsidR="00DD3DB2" w:rsidRPr="0097387D" w:rsidRDefault="00DD3DB2" w:rsidP="00DD3DB2">
      <w:pPr>
        <w:rPr>
          <w:rFonts w:ascii="Times New Roman" w:hAnsi="Times New Roman" w:cs="Times New Roman"/>
        </w:rPr>
      </w:pPr>
      <w:r w:rsidRPr="0097387D">
        <w:rPr>
          <w:rFonts w:ascii="Times New Roman" w:hAnsi="Times New Roman" w:cs="Times New Roman"/>
        </w:rPr>
        <w:t>Reflection</w:t>
      </w:r>
    </w:p>
    <w:p w14:paraId="74069941" w14:textId="77777777" w:rsidR="004B38FD" w:rsidRPr="0097387D" w:rsidRDefault="004B38FD" w:rsidP="004B38FD">
      <w:pPr>
        <w:rPr>
          <w:rFonts w:ascii="Times New Roman" w:hAnsi="Times New Roman" w:cs="Times New Roman"/>
        </w:rPr>
      </w:pPr>
      <w:r w:rsidRPr="0097387D">
        <w:rPr>
          <w:rFonts w:ascii="Times New Roman" w:hAnsi="Times New Roman" w:cs="Times New Roman"/>
        </w:rPr>
        <w:t>This enhancement reinforced that database development involves more than implementing create, read, update, and delete functions. A useful data-access layer must also control configuration, validate input, limit destructive operations, expose predictable errors, and support performance analysis. Revisiting the original project showed me how a convenient fallback connection can become a security weakness and how application-level safeguards complement MongoDB permissions.</w:t>
      </w:r>
    </w:p>
    <w:p w14:paraId="3C324C13" w14:textId="1C68C137" w:rsidR="004B38FD" w:rsidRPr="0097387D" w:rsidRDefault="004B38FD" w:rsidP="004B38FD">
      <w:pPr>
        <w:rPr>
          <w:rFonts w:ascii="Times New Roman" w:hAnsi="Times New Roman" w:cs="Times New Roman"/>
        </w:rPr>
      </w:pPr>
      <w:r w:rsidRPr="0097387D">
        <w:rPr>
          <w:rFonts w:ascii="Times New Roman" w:hAnsi="Times New Roman" w:cs="Times New Roman"/>
        </w:rPr>
        <w:t xml:space="preserve">The testing process was valuable. I first verified the logic with an in-memory test double to test validation and safety without depending on a running database. Then I installed and configured a real MongoDB server to verify the integration path. During setup, I </w:t>
      </w:r>
      <w:r w:rsidR="000A02C6">
        <w:rPr>
          <w:rFonts w:ascii="Times New Roman" w:hAnsi="Times New Roman" w:cs="Times New Roman"/>
        </w:rPr>
        <w:t>ran into a local Python installation issue with Python 3.14, so I switched to</w:t>
      </w:r>
      <w:r w:rsidRPr="0097387D">
        <w:rPr>
          <w:rFonts w:ascii="Times New Roman" w:hAnsi="Times New Roman" w:cs="Times New Roman"/>
        </w:rPr>
        <w:t xml:space="preserve"> Python 3.13.16 and installed the required </w:t>
      </w:r>
      <w:proofErr w:type="spellStart"/>
      <w:r w:rsidRPr="0097387D">
        <w:rPr>
          <w:rFonts w:ascii="Times New Roman" w:hAnsi="Times New Roman" w:cs="Times New Roman"/>
        </w:rPr>
        <w:t>PyMongo</w:t>
      </w:r>
      <w:proofErr w:type="spellEnd"/>
      <w:r w:rsidRPr="0097387D">
        <w:rPr>
          <w:rFonts w:ascii="Times New Roman" w:hAnsi="Times New Roman" w:cs="Times New Roman"/>
        </w:rPr>
        <w:t xml:space="preserve"> dependency. Separating the controlled integration data into its own collection </w:t>
      </w:r>
      <w:r w:rsidR="000A02C6">
        <w:rPr>
          <w:rFonts w:ascii="Times New Roman" w:hAnsi="Times New Roman" w:cs="Times New Roman"/>
        </w:rPr>
        <w:t>let me test</w:t>
      </w:r>
      <w:r w:rsidRPr="0097387D">
        <w:rPr>
          <w:rFonts w:ascii="Times New Roman" w:hAnsi="Times New Roman" w:cs="Times New Roman"/>
        </w:rPr>
        <w:t xml:space="preserve"> writes and queries without presenting sample records as original coursework data.</w:t>
      </w:r>
    </w:p>
    <w:p w14:paraId="709D394F" w14:textId="77777777" w:rsidR="004B38FD" w:rsidRPr="0097387D" w:rsidRDefault="004B38FD" w:rsidP="004B38FD">
      <w:pPr>
        <w:rPr>
          <w:rFonts w:ascii="Times New Roman" w:hAnsi="Times New Roman" w:cs="Times New Roman"/>
        </w:rPr>
      </w:pPr>
      <w:r w:rsidRPr="0097387D">
        <w:rPr>
          <w:rFonts w:ascii="Times New Roman" w:hAnsi="Times New Roman" w:cs="Times New Roman"/>
        </w:rPr>
        <w:t>Overall, the enhancement strengthened the artifact by combining secure configuration, defensive CRUD operations, application-aware indexing, execution-plan analysis, and repeatable tests. It shows growth from using MongoDB as storage to designing a safer, more maintainable database access layer that can be evaluated with concrete evidence.</w:t>
      </w:r>
    </w:p>
    <w:p w14:paraId="34952B7D" w14:textId="77777777" w:rsidR="00DD3DB2" w:rsidRPr="0097387D" w:rsidRDefault="00DD3DB2">
      <w:pPr>
        <w:rPr>
          <w:rFonts w:ascii="Times New Roman" w:hAnsi="Times New Roman" w:cs="Times New Roman"/>
        </w:rPr>
      </w:pPr>
    </w:p>
    <w:sectPr w:rsidR="00DD3DB2" w:rsidRPr="00973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5E1"/>
    <w:rsid w:val="000A02C6"/>
    <w:rsid w:val="000C64D0"/>
    <w:rsid w:val="001A0E65"/>
    <w:rsid w:val="004B38FD"/>
    <w:rsid w:val="004F640F"/>
    <w:rsid w:val="005C2DED"/>
    <w:rsid w:val="00600291"/>
    <w:rsid w:val="0069659A"/>
    <w:rsid w:val="007C75E1"/>
    <w:rsid w:val="0081441E"/>
    <w:rsid w:val="00820AB9"/>
    <w:rsid w:val="0097387D"/>
    <w:rsid w:val="00A32648"/>
    <w:rsid w:val="00A84BE8"/>
    <w:rsid w:val="00C17FBB"/>
    <w:rsid w:val="00CF6AB0"/>
    <w:rsid w:val="00DD3DB2"/>
    <w:rsid w:val="00FF5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455A9"/>
  <w15:chartTrackingRefBased/>
  <w15:docId w15:val="{6529FCD9-8FD8-4DF0-B3D5-5F9A56687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5E1"/>
    <w:rPr>
      <w:rFonts w:eastAsiaTheme="majorEastAsia" w:cstheme="majorBidi"/>
      <w:color w:val="272727" w:themeColor="text1" w:themeTint="D8"/>
    </w:rPr>
  </w:style>
  <w:style w:type="paragraph" w:styleId="Title">
    <w:name w:val="Title"/>
    <w:basedOn w:val="Normal"/>
    <w:next w:val="Normal"/>
    <w:link w:val="TitleChar"/>
    <w:uiPriority w:val="10"/>
    <w:qFormat/>
    <w:rsid w:val="007C7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5E1"/>
    <w:pPr>
      <w:spacing w:before="160"/>
      <w:jc w:val="center"/>
    </w:pPr>
    <w:rPr>
      <w:i/>
      <w:iCs/>
      <w:color w:val="404040" w:themeColor="text1" w:themeTint="BF"/>
    </w:rPr>
  </w:style>
  <w:style w:type="character" w:customStyle="1" w:styleId="QuoteChar">
    <w:name w:val="Quote Char"/>
    <w:basedOn w:val="DefaultParagraphFont"/>
    <w:link w:val="Quote"/>
    <w:uiPriority w:val="29"/>
    <w:rsid w:val="007C75E1"/>
    <w:rPr>
      <w:i/>
      <w:iCs/>
      <w:color w:val="404040" w:themeColor="text1" w:themeTint="BF"/>
    </w:rPr>
  </w:style>
  <w:style w:type="paragraph" w:styleId="ListParagraph">
    <w:name w:val="List Paragraph"/>
    <w:basedOn w:val="Normal"/>
    <w:uiPriority w:val="34"/>
    <w:qFormat/>
    <w:rsid w:val="007C75E1"/>
    <w:pPr>
      <w:ind w:left="720"/>
      <w:contextualSpacing/>
    </w:pPr>
  </w:style>
  <w:style w:type="character" w:styleId="IntenseEmphasis">
    <w:name w:val="Intense Emphasis"/>
    <w:basedOn w:val="DefaultParagraphFont"/>
    <w:uiPriority w:val="21"/>
    <w:qFormat/>
    <w:rsid w:val="007C75E1"/>
    <w:rPr>
      <w:i/>
      <w:iCs/>
      <w:color w:val="0F4761" w:themeColor="accent1" w:themeShade="BF"/>
    </w:rPr>
  </w:style>
  <w:style w:type="paragraph" w:styleId="IntenseQuote">
    <w:name w:val="Intense Quote"/>
    <w:basedOn w:val="Normal"/>
    <w:next w:val="Normal"/>
    <w:link w:val="IntenseQuoteChar"/>
    <w:uiPriority w:val="30"/>
    <w:qFormat/>
    <w:rsid w:val="007C7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5E1"/>
    <w:rPr>
      <w:i/>
      <w:iCs/>
      <w:color w:val="0F4761" w:themeColor="accent1" w:themeShade="BF"/>
    </w:rPr>
  </w:style>
  <w:style w:type="character" w:styleId="IntenseReference">
    <w:name w:val="Intense Reference"/>
    <w:basedOn w:val="DefaultParagraphFont"/>
    <w:uiPriority w:val="32"/>
    <w:qFormat/>
    <w:rsid w:val="007C75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1066</Words>
  <Characters>6078</Characters>
  <Application>Microsoft Office Word</Application>
  <DocSecurity>0</DocSecurity>
  <Lines>50</Lines>
  <Paragraphs>14</Paragraphs>
  <ScaleCrop>false</ScaleCrop>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lasupe xiong</dc:creator>
  <cp:keywords/>
  <dc:description/>
  <cp:lastModifiedBy>lasupe xiong</cp:lastModifiedBy>
  <cp:revision>11</cp:revision>
  <dcterms:created xsi:type="dcterms:W3CDTF">2026-10-04T02:36:00Z</dcterms:created>
  <dcterms:modified xsi:type="dcterms:W3CDTF">2026-10-04T03:42:00Z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45a4eee5-2711-4a7a-8ff5-99317ba9eb76</vt:lpwstr>
  </property>
</Properties>
</file>