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Liberation Mono" w:hAnsi="Liberation Mono" w:cs="Liberation Mono"/>
          <w:b/>
          <w:bCs/>
          <w:sz w:val="28"/>
          <w:szCs w:val="28"/>
          <w:highlight w:val="none"/>
        </w:rPr>
      </w:pPr>
      <w:r>
        <w:rPr>
          <w:rFonts w:ascii="Liberation Mono" w:hAnsi="Liberation Mono" w:cs="Liberation Mono"/>
          <w:b/>
          <w:bCs/>
          <w:sz w:val="28"/>
          <w:szCs w:val="28"/>
        </w:rPr>
        <w:t xml:space="preserve">Коротко о том, как выжить Ver. 2.0</w:t>
      </w:r>
      <w:r/>
    </w:p>
    <w:p>
      <w:pPr>
        <w:ind w:left="0" w:firstLine="0"/>
        <w:jc w:val="left"/>
        <w:rPr>
          <w:rFonts w:ascii="Liberation Mono" w:hAnsi="Liberation Mono" w:cs="Liberation Mono"/>
          <w:b/>
          <w:bCs/>
          <w:sz w:val="24"/>
          <w:szCs w:val="24"/>
          <w:highlight w:val="none"/>
        </w:rPr>
      </w:pPr>
      <w:r>
        <w:rPr>
          <w:rFonts w:ascii="Liberation Mono" w:hAnsi="Liberation Mono" w:cs="Liberation Mono"/>
          <w:b/>
          <w:bCs/>
          <w:sz w:val="24"/>
          <w:szCs w:val="24"/>
          <w:highlight w:val="none"/>
        </w:rPr>
      </w:r>
      <w:r>
        <w:rPr>
          <w:rFonts w:ascii="Liberation Mono" w:hAnsi="Liberation Mono" w:cs="Liberation Mono"/>
          <w:b/>
          <w:bCs/>
          <w:sz w:val="24"/>
          <w:szCs w:val="24"/>
          <w:highlight w:val="none"/>
        </w:rPr>
      </w:r>
      <w:r/>
    </w:p>
    <w:p>
      <w:pPr>
        <w:pStyle w:val="858"/>
        <w:numPr>
          <w:ilvl w:val="0"/>
          <w:numId w:val="3"/>
        </w:numPr>
        <w:ind w:left="0" w:firstLine="0"/>
        <w:jc w:val="left"/>
        <w:rPr>
          <w:rFonts w:ascii="Liberation Mono" w:hAnsi="Liberation Mono" w:cs="Liberation Mono"/>
          <w:b/>
          <w:bCs/>
          <w:sz w:val="24"/>
          <w:szCs w:val="24"/>
          <w:highlight w:val="none"/>
        </w:rPr>
      </w:pPr>
      <w:r>
        <w:rPr>
          <w:rFonts w:ascii="Liberation Mono" w:hAnsi="Liberation Mono" w:cs="Liberation Mono"/>
          <w:b/>
          <w:bCs/>
          <w:sz w:val="24"/>
          <w:szCs w:val="24"/>
          <w:highlight w:val="none"/>
        </w:rPr>
        <w:t xml:space="preserve">Настройка виртуальных машин и коммутации</w:t>
      </w:r>
      <w:r>
        <w:rPr>
          <w:rFonts w:ascii="Liberation Mono" w:hAnsi="Liberation Mono" w:cs="Liberation Mono"/>
          <w:b/>
          <w:bCs/>
          <w:sz w:val="24"/>
          <w:szCs w:val="24"/>
          <w:highlight w:val="none"/>
        </w:rPr>
      </w:r>
      <w:r/>
    </w:p>
    <w:p>
      <w:pPr>
        <w:jc w:val="both"/>
        <w:spacing w:line="360" w:lineRule="auto"/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Создаём виртуальные машины в соответствии со схемой, настраиваем характеристики ВМ в соответствии с таблицей, настраиваем имена хостов и адресацию.</w:t>
      </w:r>
      <w:r>
        <w:rPr>
          <w:rFonts w:ascii="Nimbus Mono PS" w:hAnsi="Nimbus Mono PS" w:cs="Nimbus Mono PS"/>
          <w:b w:val="0"/>
          <w:bCs w:val="0"/>
          <w:sz w:val="28"/>
          <w:szCs w:val="28"/>
        </w:rPr>
      </w:r>
      <w:r/>
    </w:p>
    <w:p>
      <w:pPr>
        <w:jc w:val="left"/>
        <w:spacing w:line="360" w:lineRule="auto"/>
        <w:rPr>
          <w:rFonts w:ascii="Times New Roman" w:hAnsi="Times New Roman" w:cs="Times New Roman"/>
          <w:highlight w:val="none"/>
          <w:lang w:eastAsia="ru-RU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7111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4858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2571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02.4pt;mso-wrap-distance-left:0.0pt;mso-wrap-distance-top:0.0pt;mso-wrap-distance-right:0.0pt;mso-wrap-distance-bottom:0.0pt;rotation:0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/>
    </w:p>
    <w:p>
      <w:pPr>
        <w:jc w:val="center"/>
        <w:spacing w:line="360" w:lineRule="auto"/>
        <w:rPr>
          <w:rFonts w:ascii="Nimbus Mono PS" w:hAnsi="Nimbus Mono PS" w:cs="Nimbus Mono PS"/>
          <w:highlight w:val="none"/>
          <w:lang w:eastAsia="ru-RU"/>
        </w:rPr>
      </w:pPr>
      <w:r>
        <w:rPr>
          <w:rFonts w:ascii="Nimbus Mono PS" w:hAnsi="Nimbus Mono PS" w:cs="Nimbus Mono PS"/>
          <w:highlight w:val="none"/>
          <w:lang w:eastAsia="ru-RU"/>
        </w:rPr>
        <w:t xml:space="preserve">Схема сети</w:t>
      </w:r>
      <w:r>
        <w:rPr>
          <w:rFonts w:ascii="Nimbus Mono PS" w:hAnsi="Nimbus Mono PS" w:cs="Nimbus Mono PS"/>
          <w:highlight w:val="none"/>
        </w:rPr>
      </w:r>
      <w:r/>
    </w:p>
    <w:p>
      <w:p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58"/>
        <w:numPr>
          <w:ilvl w:val="0"/>
          <w:numId w:val="4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Базовая настройка, проделывается на всех ВМ с debian (ISP, RTR-L, RTR-R, WEB-L, WEB-R, SRV)</w:t>
      </w:r>
      <w:r/>
    </w:p>
    <w:p>
      <w:pPr>
        <w:pStyle w:val="858"/>
        <w:numPr>
          <w:ilvl w:val="0"/>
          <w:numId w:val="5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Изменение имени хоста – nano /etc/hostname;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58"/>
        <w:numPr>
          <w:ilvl w:val="0"/>
          <w:numId w:val="5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Настройка адресации: nano /etc/network/interfaces, прописываем: auto [интерфейс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] (смотрим командой ip a);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142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             Iface [интерфейс] inet static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142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  <w:tab/>
        <w:tab/>
        <w:t xml:space="preserve">Address [адрес в соответствии с табл.]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142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  <w:tab/>
        <w:t xml:space="preserve">     Netmask 255.255.255.0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142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  <w:tab/>
        <w:tab/>
        <w:t xml:space="preserve">Gateway [если требуется]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142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  <w:tab/>
        <w:tab/>
        <w:t xml:space="preserve">Dns-nameservers [для RTR-R, WEB-R будет адрес RTR-L из внешней сети, для RTR-L, WEB-L - адрес SRV, для ISP указываем адрес самого ISP для сети с CLI]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58"/>
        <w:numPr>
          <w:ilvl w:val="0"/>
          <w:numId w:val="5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Reboot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;</w:t>
      </w:r>
      <w:r/>
    </w:p>
    <w:p>
      <w:pPr>
        <w:pStyle w:val="858"/>
        <w:numPr>
          <w:ilvl w:val="0"/>
          <w:numId w:val="5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Пингуемся, проверяем на возможные ошибки.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0" w:firstLine="0"/>
        <w:jc w:val="center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9156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21787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791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62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0" w:firstLine="0"/>
        <w:jc w:val="center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5993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73574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859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25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0" w:firstLine="0"/>
        <w:jc w:val="center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Пример для RTR-R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Liberation Mono" w:hAnsi="Liberation Mono" w:cs="Liberation Mono"/>
          <w:b/>
          <w:bCs/>
          <w:sz w:val="24"/>
          <w:szCs w:val="24"/>
          <w:highlight w:val="none"/>
        </w:rPr>
      </w:pPr>
      <w:r>
        <w:rPr>
          <w:rFonts w:ascii="Liberation Mono" w:hAnsi="Liberation Mono" w:cs="Liberation Mono"/>
          <w:b/>
          <w:bCs/>
          <w:sz w:val="24"/>
          <w:szCs w:val="24"/>
          <w:highlight w:val="none"/>
        </w:rPr>
      </w:r>
      <w:r>
        <w:rPr>
          <w:rFonts w:ascii="Liberation Mono" w:hAnsi="Liberation Mono" w:cs="Liberation Mono"/>
          <w:b/>
          <w:bCs/>
          <w:sz w:val="24"/>
          <w:szCs w:val="24"/>
          <w:highlight w:val="none"/>
        </w:rPr>
        <w:t xml:space="preserve">2.</w:t>
        <w:tab/>
        <w:t xml:space="preserve">Сетевая связность</w:t>
      </w:r>
      <w:r>
        <w:rPr>
          <w:rFonts w:ascii="Liberation Mono" w:hAnsi="Liberation Mono" w:cs="Liberation Mono"/>
          <w:b/>
          <w:bCs/>
          <w:sz w:val="24"/>
          <w:szCs w:val="24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Настройка правил контроля трафика, туннеля, ssh (firewalld, wireguard) (ISP, RTR-R, RTR-L)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/>
    </w:p>
    <w:p>
      <w:pPr>
        <w:pStyle w:val="858"/>
        <w:numPr>
          <w:ilvl w:val="0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Подключаем диск в параметрах ВМ ESXi и добавляем репозиторий – apt-cdrom add, apt update;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58"/>
        <w:numPr>
          <w:ilvl w:val="0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Устанавливаем необходимые пакеты – apt install ssh firewalld wireguard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 (за исключением ISP)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;</w:t>
      </w:r>
      <w:r/>
    </w:p>
    <w:p>
      <w:pPr>
        <w:pStyle w:val="858"/>
        <w:numPr>
          <w:ilvl w:val="0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Разрешаем доступ по ssh для рута - 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nano /etc/ssh/sshd_config;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58"/>
        <w:numPr>
          <w:ilvl w:val="0"/>
          <w:numId w:val="5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раскомменти́руем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 строку с параметром и пишем </w:t>
      </w:r>
      <w:r>
        <w:rPr>
          <w:rFonts w:ascii="Nimbus Mono PS" w:hAnsi="Nimbus Mono PS" w:cs="Nimbus Mono PS"/>
          <w:i/>
          <w:iCs/>
          <w:sz w:val="24"/>
          <w:szCs w:val="24"/>
          <w:highlight w:val="none"/>
        </w:rPr>
        <w:t xml:space="preserve">yes 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PerminRootLogin yes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58"/>
        <w:numPr>
          <w:ilvl w:val="0"/>
          <w:numId w:val="5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Перезапуск службы - systemctl restart ssh sshd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58"/>
        <w:numPr>
          <w:ilvl w:val="0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Разрешаем пересылку пакетов – echo net.ipv4.ip_forward=1 &gt;&gt; /etc/sysctl.conf, применяем изменения – sysctl –p;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58"/>
        <w:numPr>
          <w:ilvl w:val="0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b/>
          <w:bCs/>
          <w:sz w:val="24"/>
          <w:szCs w:val="24"/>
          <w:highlight w:val="none"/>
        </w:rPr>
        <w:t xml:space="preserve">Настройка firewalld (RTR-L, RTR-R):</w:t>
      </w:r>
      <w:r/>
    </w:p>
    <w:p>
      <w:pPr>
        <w:pStyle w:val="858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Просмотр активных зон – firewall-cmd —-get-active-zones, просмотр всех зон – firewall-cmd —-list-all-zones | less, просмотр правил - 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firewall-cmd —-zone=external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 --list-all(Эти команды нужны для проверки настроек);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58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Удаляем интерфейсы из публичных зон – firewall-cmd —-zone=public —-remove-interface=[интерфейс] (Проделываем со всеми интерфейсами)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58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bCs w:val="0"/>
          <w:i w:val="0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Добавляем интерфейсы в зоны </w:t>
      </w:r>
      <w:r>
        <w:rPr>
          <w:rFonts w:ascii="Nimbus Mono PS" w:hAnsi="Nimbus Mono PS" w:cs="Nimbus Mono PS"/>
          <w:i/>
          <w:iCs/>
          <w:sz w:val="24"/>
          <w:szCs w:val="24"/>
          <w:highlight w:val="none"/>
        </w:rPr>
        <w:t xml:space="preserve">external 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и </w:t>
      </w:r>
      <w:r>
        <w:rPr>
          <w:rFonts w:ascii="Nimbus Mono PS" w:hAnsi="Nimbus Mono PS" w:cs="Nimbus Mono PS"/>
          <w:i/>
          <w:iCs/>
          <w:sz w:val="24"/>
          <w:szCs w:val="24"/>
          <w:highlight w:val="none"/>
        </w:rPr>
        <w:t xml:space="preserve">trusted: </w:t>
      </w:r>
      <w:r>
        <w:rPr>
          <w:rFonts w:ascii="Nimbus Mono PS" w:hAnsi="Nimbus Mono PS" w:cs="Nimbus Mono PS"/>
          <w:i w:val="0"/>
          <w:iCs w:val="0"/>
          <w:sz w:val="24"/>
          <w:szCs w:val="24"/>
          <w:highlight w:val="none"/>
        </w:rPr>
        <w:t xml:space="preserve">firewall-cmd —-zone=external —-add-interface=[интерфейс направленный во ВНЕШНЮЮ СЕТЬ]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709" w:firstLine="707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i w:val="0"/>
          <w:iCs w:val="0"/>
          <w:sz w:val="24"/>
          <w:szCs w:val="24"/>
          <w:highlight w:val="none"/>
        </w:rPr>
        <w:t xml:space="preserve">firewall-cmd —-zone=trusted —-add-interface=[интерфейс </w:t>
        <w:tab/>
        <w:t xml:space="preserve">направленный во ВНУТРЕННЮЮ СЕТЬ]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;</w:t>
      </w:r>
      <w:r/>
    </w:p>
    <w:p>
      <w:pPr>
        <w:pStyle w:val="858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Разрешаем подключения к портам DNS, HTTP, HTTPS, из внешней сети: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70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firewall-cmd —-zone=external —-add-service=[dns, http, </w:t>
        <w:tab/>
        <w:t xml:space="preserve">https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] (*три одинаковые команды, различия только в </w:t>
        <w:tab/>
        <w:t xml:space="preserve">сервисах)(**по заданию, для RTR-R, dns – не </w:t>
        <w:tab/>
        <w:t xml:space="preserve">разрешается);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58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Проброс портов ssh, http, dns: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0" w:firstLine="708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firewall-cmd —-zone=external —-add-forward-port=port=[2222 </w:t>
        <w:tab/>
        <w:t xml:space="preserve">или 2244]:proto=tcp:toport=22:toaddr=[адрес WEB-L или WEB-R]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0" w:firstLine="708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firewall-cmd —-zone=external —-add-forward-</w:t>
        <w:tab/>
        <w:t xml:space="preserve">port=port=80:proto=tcp:toport=80:toaddr=[адрес WEB-L или </w:t>
        <w:tab/>
        <w:t xml:space="preserve">WEB-R]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0" w:firstLine="708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firewall-cmd —-zone=external —-add-forward-</w:t>
        <w:tab/>
        <w:t xml:space="preserve">port=port=53:proto=udp:toport=53:toaddr=[адрес SRV]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 (*только </w:t>
        <w:tab/>
        <w:t xml:space="preserve">для RTR-L)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58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Также добавим порт для vpn – firewall-cmd —-zone=external —-add-port=12345/udp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58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Сохраняем все правила – firewall-cmd —-runtime-to-permanent, и перезапускаем – firewall-cmd —-reload.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58"/>
        <w:numPr>
          <w:ilvl w:val="0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b/>
          <w:bCs/>
          <w:sz w:val="24"/>
          <w:szCs w:val="24"/>
          <w:highlight w:val="none"/>
        </w:rPr>
        <w:t xml:space="preserve">Настройка wireguard </w:t>
      </w:r>
      <w:r>
        <w:rPr>
          <w:rFonts w:ascii="Nimbus Mono PS" w:hAnsi="Nimbus Mono PS" w:cs="Nimbus Mono PS"/>
          <w:b/>
          <w:bCs/>
          <w:sz w:val="24"/>
          <w:szCs w:val="24"/>
          <w:highlight w:val="none"/>
        </w:rPr>
        <w:t xml:space="preserve">(RTR-L, RTR-R)</w:t>
      </w:r>
      <w:r>
        <w:rPr>
          <w:rFonts w:ascii="Nimbus Mono PS" w:hAnsi="Nimbus Mono PS" w:cs="Nimbus Mono PS"/>
          <w:b/>
          <w:bCs/>
          <w:sz w:val="24"/>
          <w:szCs w:val="24"/>
          <w:highlight w:val="none"/>
        </w:rPr>
        <w:t xml:space="preserve">: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58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Создаём директорию для ключей – mkdir /etc/wireguard/keys, переходим в неё командой cd – cd /etc/wireguard/keys;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58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Создаём ключи – wg genkey | tee srv-sec.key | wg pubkey &gt; srv-pub.key, 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wg genkey | tee cli-sec.key | wg pubkey &gt; cli-pub.key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58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Создаём файл конфигурации с ключами – cat srv-sec.key cli-pub.key [При настройке 2 маршрутизатора, указываем 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srv-pub.key и cli-sec.pub</w:t>
      </w:r>
      <w:r/>
      <w:r>
        <w:rPr>
          <w:rFonts w:ascii="Nimbus Mono PS" w:hAnsi="Nimbus Mono PS" w:cs="Nimbus Mono PS"/>
          <w:sz w:val="24"/>
          <w:szCs w:val="24"/>
          <w:highlight w:val="none"/>
        </w:rPr>
        <w:t xml:space="preserve">] &gt;&gt; /etc/wireguard/wg0.conf</w:t>
      </w:r>
      <w:r/>
    </w:p>
    <w:p>
      <w:pPr>
        <w:pStyle w:val="858"/>
        <w:numPr>
          <w:ilvl w:val="1"/>
          <w:numId w:val="10"/>
        </w:numPr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Редактируем файл в текстовом редакторе – nano /etc/wireguard/wg0.conf, сдвигаем ключи вниз и выше прописываем: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70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  <w:tab/>
        <w:t xml:space="preserve">[Interface]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70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  <w:tab/>
        <w:t xml:space="preserve">Address = 10.20.30.1/30 [для 2 маршрутизатора указываем 10.20.30.2/30]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70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  <w:tab/>
        <w:t xml:space="preserve">ListenPort = 12345 [Не указывается для 2 марш-ра]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70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  <w:tab/>
        <w:t xml:space="preserve">PrivateKey = [Подставляем первый ключ]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70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  <w:tab/>
        <w:t xml:space="preserve">[Peer]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70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  <w:tab/>
        <w:t xml:space="preserve">PublicKey = [Подставляем второй ключ]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709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  <w:tab/>
        <w:t xml:space="preserve">Endpoint = (*Указывается только для 2 марш-ра)[Внешний адрес 1 марш-ра с портом:12345]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1417" w:firstLine="707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AllowedIPs = 10.20.30.0/30, [Для RTR-L, внутрення сеть RTR-R, для RTR-R внутрення сеть RTR-L]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ind w:left="1417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ab/>
        <w:t xml:space="preserve">PersistentKeepalive = 10 (*только для 2 маршрутизатора)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0" w:firstLine="0"/>
        <w:jc w:val="both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1071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99679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1610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26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0" w:firstLine="0"/>
        <w:jc w:val="center"/>
        <w:spacing w:line="360" w:lineRule="auto"/>
        <w:tabs>
          <w:tab w:val="left" w:pos="5786" w:leader="none"/>
        </w:tabs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</w:rPr>
        <w:t xml:space="preserve">Пример для RTR-L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0" w:firstLine="0"/>
        <w:jc w:val="center"/>
        <w:spacing w:line="360" w:lineRule="auto"/>
        <w:tabs>
          <w:tab w:val="left" w:pos="5786" w:leader="none"/>
        </w:tabs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4256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18547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4425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113.6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0" w:firstLine="0"/>
        <w:jc w:val="center"/>
        <w:spacing w:line="360" w:lineRule="auto"/>
        <w:tabs>
          <w:tab w:val="left" w:pos="5786" w:leader="none"/>
        </w:tabs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Пример для RTR-R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pStyle w:val="858"/>
        <w:numPr>
          <w:ilvl w:val="1"/>
          <w:numId w:val="10"/>
        </w:numPr>
        <w:jc w:val="left"/>
        <w:spacing w:line="360" w:lineRule="auto"/>
        <w:tabs>
          <w:tab w:val="left" w:pos="5786" w:leader="none"/>
        </w:tabs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Отображаем ключи и файл конфигурации, проверяем на соответствие – cat /etc/wireguard/keys/srv-sec.key, cat /etc/wireguard/keys/cli-pub.key, cat /etc/wireguard/wg0.conf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pStyle w:val="858"/>
        <w:numPr>
          <w:ilvl w:val="1"/>
          <w:numId w:val="10"/>
        </w:numPr>
        <w:jc w:val="left"/>
        <w:spacing w:line="360" w:lineRule="auto"/>
        <w:tabs>
          <w:tab w:val="left" w:pos="5786" w:leader="none"/>
        </w:tabs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Пишем команду для включения службы – systemctl enable —-now 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wg-quick@wg0</w:t>
      </w:r>
      <w:r/>
    </w:p>
    <w:p>
      <w:pPr>
        <w:pStyle w:val="858"/>
        <w:numPr>
          <w:ilvl w:val="1"/>
          <w:numId w:val="10"/>
        </w:numPr>
        <w:jc w:val="left"/>
        <w:spacing w:line="360" w:lineRule="auto"/>
        <w:tabs>
          <w:tab w:val="left" w:pos="2591" w:leader="none"/>
          <w:tab w:val="left" w:pos="5786" w:leader="none"/>
        </w:tabs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Проверяем настройку командой - wg show all</w:t>
      </w:r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pStyle w:val="858"/>
        <w:numPr>
          <w:ilvl w:val="1"/>
          <w:numId w:val="10"/>
        </w:numPr>
        <w:jc w:val="left"/>
        <w:spacing w:line="360" w:lineRule="auto"/>
        <w:tabs>
          <w:tab w:val="left" w:pos="2591" w:leader="none"/>
          <w:tab w:val="left" w:pos="5786" w:leader="none"/>
        </w:tabs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При настройке второго маршрутизатора, создавать ключи НЕ НАДО, нужно передать 2 ключа (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srv-pub.key и cli-sec.pub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) из первого маршрутизатора, делаем это командой scp (заранее переходим в директорию с ключами на 1 маршрутизаторе, и создаём папку с ключами на 2 маршрутизаторе) – scp cli-sec.key srv-pub.key [внешний адрес RTR-R или RTR-L]:/etc/wireguard/keys</w:t>
      </w:r>
      <w:r/>
      <w:r>
        <w:rPr>
          <w:rFonts w:ascii="Nimbus Mono PS" w:hAnsi="Nimbus Mono PS" w:cs="Nimbus Mono PS"/>
          <w:sz w:val="24"/>
          <w:szCs w:val="24"/>
          <w:highlight w:val="none"/>
        </w:rPr>
      </w:r>
    </w:p>
    <w:p>
      <w:pPr>
        <w:ind w:left="0" w:firstLine="0"/>
        <w:jc w:val="both"/>
        <w:spacing w:line="360" w:lineRule="auto"/>
        <w:rPr>
          <w:rFonts w:ascii="Liberation Mono" w:hAnsi="Liberation Mono" w:cs="Liberation Mono"/>
          <w:b/>
          <w:bCs/>
          <w:sz w:val="24"/>
          <w:szCs w:val="24"/>
          <w:highlight w:val="none"/>
        </w:rPr>
      </w:pPr>
      <w:r>
        <w:rPr>
          <w:rFonts w:ascii="Liberation Mono" w:hAnsi="Liberation Mono" w:cs="Liberation Mono"/>
          <w:b/>
          <w:bCs/>
          <w:sz w:val="24"/>
          <w:szCs w:val="24"/>
          <w:highlight w:val="none"/>
        </w:rPr>
      </w:r>
      <w:r>
        <w:rPr>
          <w:rFonts w:ascii="Liberation Mono" w:hAnsi="Liberation Mono" w:cs="Liberation Mono"/>
          <w:b/>
          <w:bCs/>
          <w:sz w:val="24"/>
          <w:szCs w:val="24"/>
          <w:highlight w:val="none"/>
        </w:rPr>
        <w:t xml:space="preserve">3.</w:t>
        <w:tab/>
        <w:t xml:space="preserve">Инфраструктурные службы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  <w:r>
        <w:rPr>
          <w:rFonts w:ascii="Liberation Mono" w:hAnsi="Liberation Mono" w:cs="Liberation Mono"/>
          <w:b/>
          <w:bCs/>
          <w:sz w:val="24"/>
          <w:szCs w:val="24"/>
          <w:highlight w:val="none"/>
        </w:rPr>
      </w:r>
    </w:p>
    <w:p>
      <w:pPr>
        <w:ind w:left="0" w:firstLine="0"/>
        <w:jc w:val="both"/>
        <w:spacing w:line="360" w:lineRule="auto"/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Настройка DNS и NTP - bind9, chrony (ISP, SRV).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pStyle w:val="858"/>
        <w:numPr>
          <w:ilvl w:val="0"/>
          <w:numId w:val="26"/>
        </w:numPr>
        <w:jc w:val="left"/>
        <w:spacing w:line="360" w:lineRule="auto"/>
        <w:tabs>
          <w:tab w:val="left" w:pos="247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Подключаем диск в параметрах ВМ ESXi и</w:t>
      </w:r>
      <w:r/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добавляем репозиторий – apt-cdrom add, apt update;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pStyle w:val="858"/>
        <w:numPr>
          <w:ilvl w:val="0"/>
          <w:numId w:val="26"/>
        </w:numPr>
        <w:jc w:val="left"/>
        <w:spacing w:line="360" w:lineRule="auto"/>
        <w:tabs>
          <w:tab w:val="left" w:pos="247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Устанавливаем необходимые пакеты – apt install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 bind9</w:t>
      </w:r>
      <w:r>
        <w:rPr>
          <w:rFonts w:ascii="Nimbus Mono PS" w:hAnsi="Nimbus Mono PS" w:cs="Nimbus Mono PS"/>
          <w:sz w:val="24"/>
          <w:szCs w:val="24"/>
          <w:highlight w:val="none"/>
        </w:rPr>
        <w:t xml:space="preserve"> bind9utils dnsutils chrony;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pStyle w:val="858"/>
        <w:numPr>
          <w:ilvl w:val="0"/>
          <w:numId w:val="26"/>
        </w:numPr>
        <w:jc w:val="left"/>
        <w:spacing w:line="360" w:lineRule="auto"/>
        <w:tabs>
          <w:tab w:val="left" w:pos="2471" w:leader="none"/>
        </w:tabs>
        <w:rPr>
          <w:rFonts w:ascii="Nimbus Mono PS" w:hAnsi="Nimbus Mono PS" w:cs="Nimbus Mono PS"/>
          <w:b/>
          <w:bCs/>
          <w:sz w:val="24"/>
          <w:szCs w:val="24"/>
          <w:highlight w:val="none"/>
        </w:rPr>
      </w:pPr>
      <w:r>
        <w:rPr>
          <w:rFonts w:ascii="Nimbus Mono PS" w:hAnsi="Nimbus Mono PS" w:cs="Nimbus Mono PS"/>
          <w:b/>
          <w:bCs/>
          <w:sz w:val="24"/>
          <w:szCs w:val="24"/>
          <w:highlight w:val="none"/>
        </w:rPr>
        <w:t xml:space="preserve">Настройка bind9 (ISP):</w:t>
      </w:r>
      <w:r>
        <w:rPr>
          <w:rFonts w:ascii="Nimbus Mono PS" w:hAnsi="Nimbus Mono PS" w:cs="Nimbus Mono PS"/>
          <w:b/>
          <w:bCs/>
          <w:sz w:val="24"/>
          <w:szCs w:val="24"/>
          <w:highlight w:val="none"/>
        </w:rPr>
      </w:r>
      <w:r>
        <w:rPr>
          <w:rFonts w:ascii="Nimbus Mono PS" w:hAnsi="Nimbus Mono PS" w:cs="Nimbus Mono PS"/>
          <w:b/>
          <w:bCs/>
          <w:sz w:val="24"/>
          <w:szCs w:val="24"/>
          <w:highlight w:val="none"/>
        </w:rPr>
      </w:r>
      <w:r>
        <w:rPr>
          <w:rFonts w:ascii="Nimbus Mono PS" w:hAnsi="Nimbus Mono PS" w:cs="Nimbus Mono PS"/>
          <w:b/>
          <w:bCs/>
          <w:sz w:val="24"/>
          <w:szCs w:val="24"/>
          <w:highlight w:val="none"/>
        </w:rPr>
      </w:r>
      <w:r>
        <w:rPr>
          <w:rFonts w:ascii="Nimbus Mono PS" w:hAnsi="Nimbus Mono PS" w:cs="Nimbus Mono PS"/>
          <w:b/>
          <w:bCs/>
          <w:sz w:val="24"/>
          <w:szCs w:val="24"/>
          <w:highlight w:val="none"/>
        </w:rPr>
      </w:r>
    </w:p>
    <w:p>
      <w:pPr>
        <w:pStyle w:val="858"/>
        <w:numPr>
          <w:ilvl w:val="1"/>
          <w:numId w:val="26"/>
        </w:numPr>
        <w:jc w:val="left"/>
        <w:spacing w:line="360" w:lineRule="auto"/>
        <w:tabs>
          <w:tab w:val="left" w:pos="247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Открываем файл конфигурации – nano /etc/bind/named.conf.options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pStyle w:val="858"/>
        <w:numPr>
          <w:ilvl w:val="1"/>
          <w:numId w:val="26"/>
        </w:numPr>
        <w:jc w:val="left"/>
        <w:spacing w:line="360" w:lineRule="auto"/>
        <w:tabs>
          <w:tab w:val="left" w:pos="247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После комментариев прописываем в файле конфигурации следующее: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ind w:left="709" w:firstLine="0"/>
        <w:jc w:val="left"/>
        <w:spacing w:line="360" w:lineRule="auto"/>
        <w:tabs>
          <w:tab w:val="left" w:pos="247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ab/>
        <w:t xml:space="preserve">Forwarders { [Внеш. Адрес RTR-L]; };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ind w:left="709" w:firstLine="0"/>
        <w:jc w:val="left"/>
        <w:spacing w:line="360" w:lineRule="auto"/>
        <w:tabs>
          <w:tab w:val="left" w:pos="247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ab/>
        <w:t xml:space="preserve">Listen-on { any; };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ind w:left="709" w:firstLine="0"/>
        <w:jc w:val="left"/>
        <w:spacing w:line="360" w:lineRule="auto"/>
        <w:tabs>
          <w:tab w:val="left" w:pos="247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ab/>
        <w:t xml:space="preserve">Recursion no;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ind w:left="709" w:firstLine="0"/>
        <w:jc w:val="left"/>
        <w:spacing w:line="360" w:lineRule="auto"/>
        <w:tabs>
          <w:tab w:val="left" w:pos="247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ab/>
        <w:t xml:space="preserve">Allow-query { any; };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ind w:left="709" w:firstLine="0"/>
        <w:jc w:val="left"/>
        <w:spacing w:line="360" w:lineRule="auto"/>
        <w:tabs>
          <w:tab w:val="left" w:pos="247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ab/>
        <w:t xml:space="preserve">Dnssec-validation no;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ind w:left="709" w:firstLine="0"/>
        <w:jc w:val="left"/>
        <w:spacing w:line="360" w:lineRule="auto"/>
        <w:tabs>
          <w:tab w:val="left" w:pos="247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ab/>
        <w:t xml:space="preserve">Listen-on-v6 { no; };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pStyle w:val="858"/>
        <w:numPr>
          <w:ilvl w:val="1"/>
          <w:numId w:val="26"/>
        </w:numPr>
        <w:jc w:val="left"/>
        <w:spacing w:line="360" w:lineRule="auto"/>
        <w:tabs>
          <w:tab w:val="left" w:pos="247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Открываем файл конфигурации – nano /etc/bind/named.conf.local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ind w:left="709" w:firstLine="0"/>
        <w:jc w:val="left"/>
        <w:spacing w:line="360" w:lineRule="auto"/>
        <w:tabs>
          <w:tab w:val="left" w:pos="247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pStyle w:val="858"/>
        <w:numPr>
          <w:ilvl w:val="1"/>
          <w:numId w:val="26"/>
        </w:numPr>
        <w:jc w:val="left"/>
        <w:spacing w:line="360" w:lineRule="auto"/>
        <w:tabs>
          <w:tab w:val="left" w:pos="247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После комментариев прописываем в файле конфигурации следующее:</w:t>
      </w:r>
      <w:r/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ind w:left="709" w:firstLine="0"/>
        <w:jc w:val="left"/>
        <w:spacing w:line="360" w:lineRule="auto"/>
        <w:tabs>
          <w:tab w:val="left" w:pos="247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ab/>
        <w:t xml:space="preserve">zone </w:t>
      </w:r>
      <w:r>
        <w:rPr>
          <w:rFonts w:hint="default" w:ascii="Nimbus Mono PS" w:hAnsi="Nimbus Mono PS" w:eastAsia="Arial Black" w:cs="Nimbus Mono PS"/>
          <w:b w:val="0"/>
          <w:bCs w:val="0"/>
          <w:sz w:val="24"/>
          <w:szCs w:val="24"/>
          <w:highlight w:val="none"/>
        </w:rPr>
        <w:t xml:space="preserve">"demo.wsr</w:t>
      </w:r>
      <w:r>
        <w:rPr>
          <w:rFonts w:hint="default" w:ascii="Nimbus Mono PS" w:hAnsi="Nimbus Mono PS" w:eastAsia="Arial Black" w:cs="Nimbus Mono PS"/>
          <w:b w:val="0"/>
          <w:bCs w:val="0"/>
          <w:sz w:val="24"/>
          <w:szCs w:val="24"/>
          <w:highlight w:val="none"/>
        </w:rPr>
        <w:t xml:space="preserve">"</w:t>
      </w:r>
      <w:r/>
      <w:r>
        <w:rPr>
          <w:rFonts w:hint="default" w:ascii="Nimbus Mono PS" w:hAnsi="Nimbus Mono PS" w:eastAsia="Arial Black" w:cs="Nimbus Mono PS"/>
          <w:b w:val="0"/>
          <w:bCs w:val="0"/>
          <w:sz w:val="24"/>
          <w:szCs w:val="24"/>
          <w:highlight w:val="none"/>
        </w:rPr>
      </w:r>
      <w:r/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 {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ind w:left="709" w:firstLine="0"/>
        <w:jc w:val="left"/>
        <w:spacing w:line="360" w:lineRule="auto"/>
        <w:tabs>
          <w:tab w:val="left" w:pos="247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ab/>
        <w:tab/>
        <w:tab/>
        <w:t xml:space="preserve">type master;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ind w:left="709" w:firstLine="0"/>
        <w:jc w:val="left"/>
        <w:spacing w:line="360" w:lineRule="auto"/>
        <w:tabs>
          <w:tab w:val="left" w:pos="247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ab/>
        <w:tab/>
        <w:tab/>
        <w:t xml:space="preserve">allow-transfer { 4.4.4.100 [внеш. Адрес </w:t>
        <w:tab/>
        <w:tab/>
        <w:tab/>
        <w:tab/>
        <w:t xml:space="preserve">RTR-L]};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ind w:left="709" w:firstLine="0"/>
        <w:jc w:val="left"/>
        <w:spacing w:line="360" w:lineRule="auto"/>
        <w:tabs>
          <w:tab w:val="left" w:pos="2471" w:leader="none"/>
        </w:tabs>
        <w:rPr>
          <w:rFonts w:hint="default" w:ascii="Nimbus Mono PS" w:hAnsi="Nimbus Mono PS" w:eastAsia="Arial Black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ab/>
        <w:tab/>
        <w:tab/>
        <w:t xml:space="preserve">file </w:t>
      </w:r>
      <w:r>
        <w:rPr>
          <w:rFonts w:hint="default" w:ascii="Nimbus Mono PS" w:hAnsi="Nimbus Mono PS" w:eastAsia="Arial Black" w:cs="Nimbus Mono PS"/>
          <w:b w:val="0"/>
          <w:bCs w:val="0"/>
          <w:sz w:val="24"/>
          <w:szCs w:val="24"/>
          <w:highlight w:val="none"/>
        </w:rPr>
        <w:t xml:space="preserve">"/opt/dns/demo.wsr.zone</w:t>
      </w:r>
      <w:r>
        <w:rPr>
          <w:rFonts w:hint="default" w:ascii="Nimbus Mono PS" w:hAnsi="Nimbus Mono PS" w:eastAsia="Arial Black" w:cs="Nimbus Mono PS"/>
          <w:b w:val="0"/>
          <w:bCs w:val="0"/>
          <w:sz w:val="24"/>
          <w:szCs w:val="24"/>
          <w:highlight w:val="none"/>
        </w:rPr>
        <w:t xml:space="preserve">";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ind w:left="709" w:firstLine="0"/>
        <w:jc w:val="left"/>
        <w:spacing w:line="360" w:lineRule="auto"/>
        <w:tabs>
          <w:tab w:val="left" w:pos="2471" w:leader="none"/>
        </w:tabs>
        <w:rPr>
          <w:rFonts w:hint="default" w:ascii="Nimbus Mono PS" w:hAnsi="Nimbus Mono PS" w:eastAsia="Arial Black" w:cs="Nimbus Mono PS"/>
          <w:b w:val="0"/>
          <w:bCs w:val="0"/>
          <w:sz w:val="24"/>
          <w:szCs w:val="24"/>
          <w:highlight w:val="none"/>
        </w:rPr>
      </w:pPr>
      <w:r>
        <w:rPr>
          <w:rFonts w:hint="default" w:ascii="Nimbus Mono PS" w:hAnsi="Nimbus Mono PS" w:eastAsia="Arial Black" w:cs="Nimbus Mono PS"/>
          <w:b w:val="0"/>
          <w:bCs w:val="0"/>
          <w:sz w:val="24"/>
          <w:szCs w:val="24"/>
          <w:highlight w:val="none"/>
        </w:rPr>
        <w:tab/>
        <w:t xml:space="preserve">};</w:t>
      </w:r>
      <w:r>
        <w:rPr>
          <w:rFonts w:hint="default" w:ascii="Nimbus Mono PS" w:hAnsi="Nimbus Mono PS" w:eastAsia="Arial Black" w:cs="Nimbus Mono PS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left"/>
        <w:spacing w:line="360" w:lineRule="auto"/>
        <w:tabs>
          <w:tab w:val="left" w:pos="2471" w:leader="none"/>
        </w:tabs>
        <w:rPr>
          <w:rFonts w:hint="default" w:ascii="Nimbus Mono PS" w:hAnsi="Nimbus Mono PS" w:eastAsia="Arial Black" w:cs="Nimbus Mono PS"/>
          <w:b w:val="0"/>
          <w:bCs w:val="0"/>
          <w:sz w:val="24"/>
          <w:szCs w:val="24"/>
          <w:highlight w:val="none"/>
        </w:rPr>
      </w:pPr>
      <w:r>
        <w:rPr>
          <w:rFonts w:hint="default" w:ascii="Nimbus Mono PS" w:hAnsi="Nimbus Mono PS" w:eastAsia="Arial Black" w:cs="Nimbus Mono PS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6048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83170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960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154.4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w:rPr>
          <w:rFonts w:hint="default" w:ascii="Nimbus Mono PS" w:hAnsi="Nimbus Mono PS" w:eastAsia="Arial Black" w:cs="Nimbus Mono PS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center"/>
        <w:spacing w:line="360" w:lineRule="auto"/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Настройка /named.conf.local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pStyle w:val="858"/>
        <w:numPr>
          <w:ilvl w:val="1"/>
          <w:numId w:val="26"/>
        </w:numPr>
        <w:jc w:val="left"/>
        <w:spacing w:line="360" w:lineRule="auto"/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Создаём директорию dns командой – mkdir /opt/dns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pStyle w:val="858"/>
        <w:numPr>
          <w:ilvl w:val="1"/>
          <w:numId w:val="26"/>
        </w:numPr>
        <w:jc w:val="left"/>
        <w:spacing w:line="360" w:lineRule="auto"/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Копируем шаблон настроек в созданную директорию – cp /etc/bind/db.local /opt/dns/demo.wsr.zone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pStyle w:val="858"/>
        <w:numPr>
          <w:ilvl w:val="1"/>
          <w:numId w:val="26"/>
        </w:numPr>
        <w:jc w:val="left"/>
        <w:spacing w:line="360" w:lineRule="auto"/>
        <w:tabs>
          <w:tab w:val="left" w:pos="208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Даем право на чтение и исполнение файла, командой chmod – chmod 665 /opt/dns/demo.wsr.zone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pStyle w:val="858"/>
        <w:numPr>
          <w:ilvl w:val="1"/>
          <w:numId w:val="26"/>
        </w:numPr>
        <w:jc w:val="left"/>
        <w:spacing w:line="360" w:lineRule="auto"/>
        <w:tabs>
          <w:tab w:val="left" w:pos="208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Изменяем параметры безопасности для apparmor, открываем файл конфигурации – nano /etc/apparmor.d/usr.sbin.named, добавляем строчку - /opt/dns/** rw,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center"/>
        <w:spacing w:line="360" w:lineRule="auto"/>
        <w:tabs>
          <w:tab w:val="left" w:pos="208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9233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6584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492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196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ind w:left="709" w:firstLine="0"/>
        <w:jc w:val="center"/>
        <w:spacing w:line="360" w:lineRule="auto"/>
        <w:tabs>
          <w:tab w:val="left" w:pos="208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Настройка /usr.sbin.named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pStyle w:val="858"/>
        <w:numPr>
          <w:ilvl w:val="1"/>
          <w:numId w:val="26"/>
        </w:numPr>
        <w:jc w:val="left"/>
        <w:spacing w:line="360" w:lineRule="auto"/>
        <w:tabs>
          <w:tab w:val="left" w:pos="208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Перезапускаем сервис apparmor командой – systemctl restart apparmor.service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pStyle w:val="858"/>
        <w:numPr>
          <w:ilvl w:val="1"/>
          <w:numId w:val="26"/>
        </w:numPr>
        <w:jc w:val="left"/>
        <w:spacing w:line="360" w:lineRule="auto"/>
        <w:tabs>
          <w:tab w:val="left" w:pos="208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Открываем файл и добавляем dns-записи зон, в соответствии с таблицей – nano /opt/dns/demo.wsr.zone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center"/>
        <w:spacing w:line="360" w:lineRule="auto"/>
        <w:tabs>
          <w:tab w:val="left" w:pos="2081" w:leader="none"/>
        </w:tabs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pP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3224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50576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2322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175.8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Nimbus Mono PS" w:hAnsi="Nimbus Mono PS" w:cs="Nimbus Mono PS"/>
          <w:b w:val="0"/>
          <w:bCs w:val="0"/>
          <w:sz w:val="24"/>
          <w:szCs w:val="24"/>
          <w:highlight w:val="none"/>
        </w:rPr>
      </w:r>
      <w:r/>
    </w:p>
    <w:p>
      <w:pPr>
        <w:ind w:left="0" w:firstLine="0"/>
        <w:jc w:val="center"/>
        <w:spacing w:line="360" w:lineRule="auto"/>
        <w:rPr>
          <w:rFonts w:ascii="Nimbus Mono PS" w:hAnsi="Nimbus Mono PS" w:cs="Nimbus Mono PS"/>
          <w:sz w:val="24"/>
          <w:szCs w:val="24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</w:rPr>
        <w:t xml:space="preserve">Dns-записи в файле dns/demo.wsr.zone</w:t>
        <w:tab/>
        <w:t xml:space="preserve">   </w:t>
      </w:r>
      <w:r>
        <w:rPr>
          <w:rFonts w:ascii="Nimbus Mono PS" w:hAnsi="Nimbus Mono PS" w:cs="Nimbus Mono PS"/>
          <w:sz w:val="24"/>
          <w:szCs w:val="24"/>
          <w:highlight w:val="none"/>
        </w:rPr>
      </w:r>
      <w:r/>
    </w:p>
    <w:p>
      <w:pPr>
        <w:pStyle w:val="858"/>
        <w:numPr>
          <w:ilvl w:val="1"/>
          <w:numId w:val="26"/>
        </w:numPr>
        <w:jc w:val="left"/>
        <w:spacing w:line="360" w:lineRule="auto"/>
        <w:rPr>
          <w:rFonts w:ascii="Nimbus Mono PS" w:hAnsi="Nimbus Mono PS" w:cs="Nimbus Mono PS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  <w:lang w:eastAsia="ru-RU"/>
        </w:rPr>
        <w:t xml:space="preserve">Переза</w:t>
      </w:r>
      <w:r>
        <w:rPr>
          <w:rFonts w:ascii="Nimbus Mono PS" w:hAnsi="Nimbus Mono PS" w:cs="Nimbus Mono PS"/>
          <w:sz w:val="24"/>
          <w:szCs w:val="24"/>
          <w:highlight w:val="none"/>
          <w:lang w:eastAsia="ru-RU"/>
        </w:rPr>
        <w:t xml:space="preserve">пускаем службу и проверяем загрузку зон – systemctl restart named, named-checkconf –z</w:t>
      </w:r>
      <w:r/>
    </w:p>
    <w:p>
      <w:pPr>
        <w:pStyle w:val="858"/>
        <w:numPr>
          <w:ilvl w:val="1"/>
          <w:numId w:val="26"/>
        </w:numPr>
        <w:jc w:val="left"/>
        <w:spacing w:line="360" w:lineRule="auto"/>
        <w:rPr>
          <w:rFonts w:ascii="Nimbus Mono PS" w:hAnsi="Nimbus Mono PS" w:cs="Nimbus Mono PS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  <w:lang w:eastAsia="ru-RU"/>
        </w:rPr>
        <w:t xml:space="preserve">Проверяем работу dns командой host или nslookup – nslookup </w:t>
      </w:r>
      <w:hyperlink r:id="rId18" w:tooltip="http://www.demo.wsr" w:history="1">
        <w:r>
          <w:rPr>
            <w:rStyle w:val="836"/>
            <w:rFonts w:ascii="Nimbus Mono PS" w:hAnsi="Nimbus Mono PS" w:cs="Nimbus Mono PS"/>
            <w:sz w:val="24"/>
            <w:szCs w:val="24"/>
            <w:highlight w:val="none"/>
            <w:lang w:eastAsia="ru-RU"/>
          </w:rPr>
          <w:t xml:space="preserve">www.demo.wsr</w:t>
        </w:r>
      </w:hyperlink>
      <w:r>
        <w:rPr>
          <w:rFonts w:ascii="Nimbus Mono PS" w:hAnsi="Nimbus Mono PS" w:cs="Nimbus Mono PS"/>
          <w:sz w:val="24"/>
          <w:szCs w:val="24"/>
          <w:highlight w:val="none"/>
          <w:lang w:eastAsia="ru-RU"/>
        </w:rPr>
      </w:r>
      <w:r>
        <w:rPr>
          <w:rFonts w:ascii="Nimbus Mono PS" w:hAnsi="Nimbus Mono PS" w:cs="Nimbus Mono PS"/>
          <w:highlight w:val="none"/>
        </w:rPr>
      </w:r>
    </w:p>
    <w:p>
      <w:pPr>
        <w:ind w:left="709" w:firstLine="0"/>
        <w:jc w:val="left"/>
        <w:spacing w:line="360" w:lineRule="auto"/>
        <w:rPr>
          <w:rFonts w:ascii="Nimbus Mono PS" w:hAnsi="Nimbus Mono PS" w:cs="Nimbus Mono PS"/>
          <w:highlight w:val="none"/>
        </w:rPr>
      </w:pPr>
      <w:r>
        <w:rPr>
          <w:rFonts w:ascii="Nimbus Mono PS" w:hAnsi="Nimbus Mono PS" w:cs="Nimbus Mono PS"/>
          <w:sz w:val="24"/>
          <w:szCs w:val="24"/>
          <w:highlight w:val="none"/>
          <w:lang w:eastAsia="ru-RU"/>
        </w:rPr>
      </w:r>
      <w:r>
        <w:rPr>
          <w:rFonts w:ascii="Nimbus Mono PS" w:hAnsi="Nimbus Mono PS" w:cs="Nimbus Mono PS"/>
          <w:sz w:val="24"/>
          <w:szCs w:val="24"/>
          <w:highlight w:val="none"/>
          <w:lang w:eastAsia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</w:font>
  <w:font w:name="Times New Roman">
    <w:panose1 w:val="02020603050405020304"/>
  </w:font>
  <w:font w:name="Liberation Mono">
    <w:panose1 w:val="020704090202050204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Nimbus Mono PS">
    <w:panose1 w:val="00000509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212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3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5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7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9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1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3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5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7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98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1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212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74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4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1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290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6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3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062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rFonts w:ascii="Nimbus Mono PS" w:hAnsi="Nimbus Mono PS" w:eastAsia="Nimbus Mono PS" w:cs="Nimbus Mono PS"/>
        <w:sz w:val="24"/>
      </w:r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74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46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18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290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362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34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064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54"/>
    <w:next w:val="854"/>
    <w:link w:val="67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9">
    <w:name w:val="Heading 1 Char"/>
    <w:link w:val="678"/>
    <w:uiPriority w:val="9"/>
    <w:rPr>
      <w:rFonts w:ascii="Arial" w:hAnsi="Arial" w:eastAsia="Arial" w:cs="Arial"/>
      <w:sz w:val="40"/>
      <w:szCs w:val="40"/>
    </w:rPr>
  </w:style>
  <w:style w:type="paragraph" w:styleId="680">
    <w:name w:val="Heading 2"/>
    <w:basedOn w:val="854"/>
    <w:next w:val="854"/>
    <w:link w:val="68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1">
    <w:name w:val="Heading 2 Char"/>
    <w:link w:val="680"/>
    <w:uiPriority w:val="9"/>
    <w:rPr>
      <w:rFonts w:ascii="Arial" w:hAnsi="Arial" w:eastAsia="Arial" w:cs="Arial"/>
      <w:sz w:val="34"/>
    </w:rPr>
  </w:style>
  <w:style w:type="paragraph" w:styleId="682">
    <w:name w:val="Heading 3"/>
    <w:basedOn w:val="854"/>
    <w:next w:val="854"/>
    <w:link w:val="68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3">
    <w:name w:val="Heading 3 Char"/>
    <w:link w:val="682"/>
    <w:uiPriority w:val="9"/>
    <w:rPr>
      <w:rFonts w:ascii="Arial" w:hAnsi="Arial" w:eastAsia="Arial" w:cs="Arial"/>
      <w:sz w:val="30"/>
      <w:szCs w:val="30"/>
    </w:rPr>
  </w:style>
  <w:style w:type="paragraph" w:styleId="684">
    <w:name w:val="Heading 4"/>
    <w:basedOn w:val="854"/>
    <w:next w:val="854"/>
    <w:link w:val="68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5">
    <w:name w:val="Heading 4 Char"/>
    <w:link w:val="684"/>
    <w:uiPriority w:val="9"/>
    <w:rPr>
      <w:rFonts w:ascii="Arial" w:hAnsi="Arial" w:eastAsia="Arial" w:cs="Arial"/>
      <w:b/>
      <w:bCs/>
      <w:sz w:val="26"/>
      <w:szCs w:val="26"/>
    </w:rPr>
  </w:style>
  <w:style w:type="paragraph" w:styleId="686">
    <w:name w:val="Heading 5"/>
    <w:basedOn w:val="854"/>
    <w:next w:val="854"/>
    <w:link w:val="68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7">
    <w:name w:val="Heading 5 Char"/>
    <w:link w:val="686"/>
    <w:uiPriority w:val="9"/>
    <w:rPr>
      <w:rFonts w:ascii="Arial" w:hAnsi="Arial" w:eastAsia="Arial" w:cs="Arial"/>
      <w:b/>
      <w:bCs/>
      <w:sz w:val="24"/>
      <w:szCs w:val="24"/>
    </w:rPr>
  </w:style>
  <w:style w:type="paragraph" w:styleId="688">
    <w:name w:val="Heading 6"/>
    <w:basedOn w:val="854"/>
    <w:next w:val="854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9">
    <w:name w:val="Heading 6 Char"/>
    <w:link w:val="688"/>
    <w:uiPriority w:val="9"/>
    <w:rPr>
      <w:rFonts w:ascii="Arial" w:hAnsi="Arial" w:eastAsia="Arial" w:cs="Arial"/>
      <w:b/>
      <w:bCs/>
      <w:sz w:val="22"/>
      <w:szCs w:val="22"/>
    </w:rPr>
  </w:style>
  <w:style w:type="paragraph" w:styleId="690">
    <w:name w:val="Heading 7"/>
    <w:basedOn w:val="854"/>
    <w:next w:val="854"/>
    <w:link w:val="69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1">
    <w:name w:val="Heading 7 Char"/>
    <w:link w:val="69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2">
    <w:name w:val="Heading 8"/>
    <w:basedOn w:val="854"/>
    <w:next w:val="854"/>
    <w:link w:val="69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3">
    <w:name w:val="Heading 8 Char"/>
    <w:link w:val="692"/>
    <w:uiPriority w:val="9"/>
    <w:rPr>
      <w:rFonts w:ascii="Arial" w:hAnsi="Arial" w:eastAsia="Arial" w:cs="Arial"/>
      <w:i/>
      <w:iCs/>
      <w:sz w:val="22"/>
      <w:szCs w:val="22"/>
    </w:rPr>
  </w:style>
  <w:style w:type="paragraph" w:styleId="694">
    <w:name w:val="Heading 9"/>
    <w:basedOn w:val="854"/>
    <w:next w:val="854"/>
    <w:link w:val="69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5">
    <w:name w:val="Heading 9 Char"/>
    <w:link w:val="694"/>
    <w:uiPriority w:val="9"/>
    <w:rPr>
      <w:rFonts w:ascii="Arial" w:hAnsi="Arial" w:eastAsia="Arial" w:cs="Arial"/>
      <w:i/>
      <w:iCs/>
      <w:sz w:val="21"/>
      <w:szCs w:val="21"/>
    </w:rPr>
  </w:style>
  <w:style w:type="paragraph" w:styleId="696">
    <w:name w:val="Title"/>
    <w:basedOn w:val="854"/>
    <w:next w:val="854"/>
    <w:link w:val="69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7">
    <w:name w:val="Title Char"/>
    <w:link w:val="696"/>
    <w:uiPriority w:val="10"/>
    <w:rPr>
      <w:sz w:val="48"/>
      <w:szCs w:val="48"/>
    </w:rPr>
  </w:style>
  <w:style w:type="paragraph" w:styleId="698">
    <w:name w:val="Subtitle"/>
    <w:basedOn w:val="854"/>
    <w:next w:val="854"/>
    <w:link w:val="699"/>
    <w:uiPriority w:val="11"/>
    <w:qFormat/>
    <w:pPr>
      <w:spacing w:before="200" w:after="200"/>
    </w:pPr>
    <w:rPr>
      <w:sz w:val="24"/>
      <w:szCs w:val="24"/>
    </w:rPr>
  </w:style>
  <w:style w:type="character" w:styleId="699">
    <w:name w:val="Subtitle Char"/>
    <w:link w:val="698"/>
    <w:uiPriority w:val="11"/>
    <w:rPr>
      <w:sz w:val="24"/>
      <w:szCs w:val="24"/>
    </w:rPr>
  </w:style>
  <w:style w:type="paragraph" w:styleId="700">
    <w:name w:val="Quote"/>
    <w:basedOn w:val="854"/>
    <w:next w:val="854"/>
    <w:link w:val="701"/>
    <w:uiPriority w:val="29"/>
    <w:qFormat/>
    <w:pPr>
      <w:ind w:left="720" w:right="720"/>
    </w:pPr>
    <w:rPr>
      <w:i/>
    </w:rPr>
  </w:style>
  <w:style w:type="character" w:styleId="701">
    <w:name w:val="Quote Char"/>
    <w:link w:val="700"/>
    <w:uiPriority w:val="29"/>
    <w:rPr>
      <w:i/>
    </w:rPr>
  </w:style>
  <w:style w:type="paragraph" w:styleId="702">
    <w:name w:val="Intense Quote"/>
    <w:basedOn w:val="854"/>
    <w:next w:val="854"/>
    <w:link w:val="70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3">
    <w:name w:val="Intense Quote Char"/>
    <w:link w:val="702"/>
    <w:uiPriority w:val="30"/>
    <w:rPr>
      <w:i/>
    </w:rPr>
  </w:style>
  <w:style w:type="paragraph" w:styleId="704">
    <w:name w:val="Header"/>
    <w:basedOn w:val="854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Header Char"/>
    <w:link w:val="704"/>
    <w:uiPriority w:val="99"/>
  </w:style>
  <w:style w:type="paragraph" w:styleId="706">
    <w:name w:val="Footer"/>
    <w:basedOn w:val="854"/>
    <w:link w:val="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7">
    <w:name w:val="Footer Char"/>
    <w:link w:val="706"/>
    <w:uiPriority w:val="99"/>
  </w:style>
  <w:style w:type="paragraph" w:styleId="708">
    <w:name w:val="Caption"/>
    <w:basedOn w:val="854"/>
    <w:next w:val="85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9">
    <w:name w:val="Caption Char"/>
    <w:basedOn w:val="708"/>
    <w:link w:val="706"/>
    <w:uiPriority w:val="99"/>
  </w:style>
  <w:style w:type="table" w:styleId="710">
    <w:name w:val="Table Grid"/>
    <w:basedOn w:val="85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1">
    <w:name w:val="Table Grid Light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2">
    <w:name w:val="Plain Table 1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2"/>
    <w:basedOn w:val="8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5">
    <w:name w:val="Plain Table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Plain Table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7">
    <w:name w:val="Grid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9">
    <w:name w:val="Grid Table 4 - Accent 1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0">
    <w:name w:val="Grid Table 4 - Accent 2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1">
    <w:name w:val="Grid Table 4 - Accent 3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2">
    <w:name w:val="Grid Table 4 - Accent 4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3">
    <w:name w:val="Grid Table 4 - Accent 5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4">
    <w:name w:val="Grid Table 4 - Accent 6"/>
    <w:basedOn w:val="8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5">
    <w:name w:val="Grid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9">
    <w:name w:val="Grid Table 5 Dark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2">
    <w:name w:val="Grid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3">
    <w:name w:val="Grid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4">
    <w:name w:val="Grid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5">
    <w:name w:val="Grid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6">
    <w:name w:val="Grid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7">
    <w:name w:val="Grid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8">
    <w:name w:val="Grid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9">
    <w:name w:val="Grid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4">
    <w:name w:val="List Table 2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5">
    <w:name w:val="List Table 2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6">
    <w:name w:val="List Table 2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7">
    <w:name w:val="List Table 2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8">
    <w:name w:val="List Table 2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9">
    <w:name w:val="List Table 2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0">
    <w:name w:val="List Table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5 Dark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6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2">
    <w:name w:val="List Table 6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3">
    <w:name w:val="List Table 6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4">
    <w:name w:val="List Table 6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5">
    <w:name w:val="List Table 6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6">
    <w:name w:val="List Table 6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7">
    <w:name w:val="List Table 6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8">
    <w:name w:val="List Table 7 Colorful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9">
    <w:name w:val="List Table 7 Colorful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0">
    <w:name w:val="List Table 7 Colorful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1">
    <w:name w:val="List Table 7 Colorful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2">
    <w:name w:val="List Table 7 Colorful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3">
    <w:name w:val="List Table 7 Colorful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4">
    <w:name w:val="List Table 7 Colorful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5">
    <w:name w:val="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6">
    <w:name w:val="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7">
    <w:name w:val="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8">
    <w:name w:val="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9">
    <w:name w:val="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0">
    <w:name w:val="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1">
    <w:name w:val="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2">
    <w:name w:val="Bordered &amp; Lined - Accent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3">
    <w:name w:val="Bordered &amp; Lined - Accent 1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4">
    <w:name w:val="Bordered &amp; Lined - Accent 2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5">
    <w:name w:val="Bordered &amp; Lined - Accent 3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6">
    <w:name w:val="Bordered &amp; Lined - Accent 4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7">
    <w:name w:val="Bordered &amp; Lined - Accent 5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8">
    <w:name w:val="Bordered &amp; Lined - Accent 6"/>
    <w:basedOn w:val="8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9">
    <w:name w:val="Bordered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0">
    <w:name w:val="Bordered - Accent 1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1">
    <w:name w:val="Bordered - Accent 2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2">
    <w:name w:val="Bordered - Accent 3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3">
    <w:name w:val="Bordered - Accent 4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4">
    <w:name w:val="Bordered - Accent 5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5">
    <w:name w:val="Bordered - Accent 6"/>
    <w:basedOn w:val="8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6">
    <w:name w:val="Hyperlink"/>
    <w:uiPriority w:val="99"/>
    <w:unhideWhenUsed/>
    <w:rPr>
      <w:color w:val="0000ff" w:themeColor="hyperlink"/>
      <w:u w:val="single"/>
    </w:rPr>
  </w:style>
  <w:style w:type="paragraph" w:styleId="837">
    <w:name w:val="footnote text"/>
    <w:basedOn w:val="854"/>
    <w:link w:val="838"/>
    <w:uiPriority w:val="99"/>
    <w:semiHidden/>
    <w:unhideWhenUsed/>
    <w:pPr>
      <w:spacing w:after="40" w:line="240" w:lineRule="auto"/>
    </w:pPr>
    <w:rPr>
      <w:sz w:val="18"/>
    </w:rPr>
  </w:style>
  <w:style w:type="character" w:styleId="838">
    <w:name w:val="Footnote Text Char"/>
    <w:link w:val="837"/>
    <w:uiPriority w:val="99"/>
    <w:rPr>
      <w:sz w:val="18"/>
    </w:rPr>
  </w:style>
  <w:style w:type="character" w:styleId="839">
    <w:name w:val="footnote reference"/>
    <w:uiPriority w:val="99"/>
    <w:unhideWhenUsed/>
    <w:rPr>
      <w:vertAlign w:val="superscript"/>
    </w:rPr>
  </w:style>
  <w:style w:type="paragraph" w:styleId="840">
    <w:name w:val="endnote text"/>
    <w:basedOn w:val="854"/>
    <w:link w:val="841"/>
    <w:uiPriority w:val="99"/>
    <w:semiHidden/>
    <w:unhideWhenUsed/>
    <w:pPr>
      <w:spacing w:after="0" w:line="240" w:lineRule="auto"/>
    </w:pPr>
    <w:rPr>
      <w:sz w:val="20"/>
    </w:rPr>
  </w:style>
  <w:style w:type="character" w:styleId="841">
    <w:name w:val="Endnote Text Char"/>
    <w:link w:val="840"/>
    <w:uiPriority w:val="99"/>
    <w:rPr>
      <w:sz w:val="20"/>
    </w:rPr>
  </w:style>
  <w:style w:type="character" w:styleId="842">
    <w:name w:val="endnote reference"/>
    <w:uiPriority w:val="99"/>
    <w:semiHidden/>
    <w:unhideWhenUsed/>
    <w:rPr>
      <w:vertAlign w:val="superscript"/>
    </w:rPr>
  </w:style>
  <w:style w:type="paragraph" w:styleId="843">
    <w:name w:val="toc 1"/>
    <w:basedOn w:val="854"/>
    <w:next w:val="854"/>
    <w:uiPriority w:val="39"/>
    <w:unhideWhenUsed/>
    <w:pPr>
      <w:ind w:left="0" w:right="0" w:firstLine="0"/>
      <w:spacing w:after="57"/>
    </w:pPr>
  </w:style>
  <w:style w:type="paragraph" w:styleId="844">
    <w:name w:val="toc 2"/>
    <w:basedOn w:val="854"/>
    <w:next w:val="854"/>
    <w:uiPriority w:val="39"/>
    <w:unhideWhenUsed/>
    <w:pPr>
      <w:ind w:left="283" w:right="0" w:firstLine="0"/>
      <w:spacing w:after="57"/>
    </w:pPr>
  </w:style>
  <w:style w:type="paragraph" w:styleId="845">
    <w:name w:val="toc 3"/>
    <w:basedOn w:val="854"/>
    <w:next w:val="854"/>
    <w:uiPriority w:val="39"/>
    <w:unhideWhenUsed/>
    <w:pPr>
      <w:ind w:left="567" w:right="0" w:firstLine="0"/>
      <w:spacing w:after="57"/>
    </w:pPr>
  </w:style>
  <w:style w:type="paragraph" w:styleId="846">
    <w:name w:val="toc 4"/>
    <w:basedOn w:val="854"/>
    <w:next w:val="854"/>
    <w:uiPriority w:val="39"/>
    <w:unhideWhenUsed/>
    <w:pPr>
      <w:ind w:left="850" w:right="0" w:firstLine="0"/>
      <w:spacing w:after="57"/>
    </w:pPr>
  </w:style>
  <w:style w:type="paragraph" w:styleId="847">
    <w:name w:val="toc 5"/>
    <w:basedOn w:val="854"/>
    <w:next w:val="854"/>
    <w:uiPriority w:val="39"/>
    <w:unhideWhenUsed/>
    <w:pPr>
      <w:ind w:left="1134" w:right="0" w:firstLine="0"/>
      <w:spacing w:after="57"/>
    </w:pPr>
  </w:style>
  <w:style w:type="paragraph" w:styleId="848">
    <w:name w:val="toc 6"/>
    <w:basedOn w:val="854"/>
    <w:next w:val="854"/>
    <w:uiPriority w:val="39"/>
    <w:unhideWhenUsed/>
    <w:pPr>
      <w:ind w:left="1417" w:right="0" w:firstLine="0"/>
      <w:spacing w:after="57"/>
    </w:pPr>
  </w:style>
  <w:style w:type="paragraph" w:styleId="849">
    <w:name w:val="toc 7"/>
    <w:basedOn w:val="854"/>
    <w:next w:val="854"/>
    <w:uiPriority w:val="39"/>
    <w:unhideWhenUsed/>
    <w:pPr>
      <w:ind w:left="1701" w:right="0" w:firstLine="0"/>
      <w:spacing w:after="57"/>
    </w:pPr>
  </w:style>
  <w:style w:type="paragraph" w:styleId="850">
    <w:name w:val="toc 8"/>
    <w:basedOn w:val="854"/>
    <w:next w:val="854"/>
    <w:uiPriority w:val="39"/>
    <w:unhideWhenUsed/>
    <w:pPr>
      <w:ind w:left="1984" w:right="0" w:firstLine="0"/>
      <w:spacing w:after="57"/>
    </w:pPr>
  </w:style>
  <w:style w:type="paragraph" w:styleId="851">
    <w:name w:val="toc 9"/>
    <w:basedOn w:val="854"/>
    <w:next w:val="854"/>
    <w:uiPriority w:val="39"/>
    <w:unhideWhenUsed/>
    <w:pPr>
      <w:ind w:left="2268" w:right="0" w:firstLine="0"/>
      <w:spacing w:after="57"/>
    </w:pPr>
  </w:style>
  <w:style w:type="paragraph" w:styleId="852">
    <w:name w:val="TOC Heading"/>
    <w:uiPriority w:val="39"/>
    <w:unhideWhenUsed/>
  </w:style>
  <w:style w:type="paragraph" w:styleId="853">
    <w:name w:val="table of figures"/>
    <w:basedOn w:val="854"/>
    <w:next w:val="854"/>
    <w:uiPriority w:val="99"/>
    <w:unhideWhenUsed/>
    <w:pPr>
      <w:spacing w:after="0" w:afterAutospacing="0"/>
    </w:pPr>
  </w:style>
  <w:style w:type="paragraph" w:styleId="854" w:default="1">
    <w:name w:val="Normal"/>
    <w:qFormat/>
  </w:style>
  <w:style w:type="table" w:styleId="8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6" w:default="1">
    <w:name w:val="No List"/>
    <w:uiPriority w:val="99"/>
    <w:semiHidden/>
    <w:unhideWhenUsed/>
  </w:style>
  <w:style w:type="paragraph" w:styleId="857">
    <w:name w:val="No Spacing"/>
    <w:basedOn w:val="854"/>
    <w:uiPriority w:val="1"/>
    <w:qFormat/>
    <w:pPr>
      <w:spacing w:after="0" w:line="240" w:lineRule="auto"/>
    </w:pPr>
  </w:style>
  <w:style w:type="paragraph" w:styleId="858">
    <w:name w:val="List Paragraph"/>
    <w:basedOn w:val="854"/>
    <w:uiPriority w:val="34"/>
    <w:qFormat/>
    <w:pPr>
      <w:contextualSpacing/>
      <w:ind w:left="720"/>
    </w:pPr>
  </w:style>
  <w:style w:type="character" w:styleId="85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://www.demo.ws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2023-06-13T14:39:24Z</dcterms:modified>
</cp:coreProperties>
</file>