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3342" w14:textId="77777777" w:rsidR="00950EEE" w:rsidRPr="00950EEE" w:rsidRDefault="00950EEE" w:rsidP="00950EEE">
      <w:pPr>
        <w:jc w:val="center"/>
        <w:rPr>
          <w:rFonts w:ascii="Arial Black" w:hAnsi="Arial Black"/>
          <w:b/>
          <w:bCs/>
          <w:sz w:val="44"/>
          <w:szCs w:val="44"/>
        </w:rPr>
      </w:pPr>
      <w:r w:rsidRPr="00950EEE">
        <w:rPr>
          <w:rFonts w:ascii="Arial Black" w:hAnsi="Arial Black"/>
          <w:b/>
          <w:bCs/>
          <w:sz w:val="44"/>
          <w:szCs w:val="44"/>
        </w:rPr>
        <w:t>Formal Report: ATM Transaction Simulator</w:t>
      </w:r>
    </w:p>
    <w:p w14:paraId="4B2A268B" w14:textId="77777777" w:rsidR="00950EEE" w:rsidRPr="00950EEE" w:rsidRDefault="00950EEE" w:rsidP="00950EEE">
      <w:pPr>
        <w:rPr>
          <w:b/>
          <w:bCs/>
        </w:rPr>
      </w:pPr>
      <w:r w:rsidRPr="00950EEE">
        <w:rPr>
          <w:b/>
          <w:bCs/>
        </w:rPr>
        <w:t>1. Abstract</w:t>
      </w:r>
    </w:p>
    <w:p w14:paraId="2B158BD9" w14:textId="77777777" w:rsidR="00950EEE" w:rsidRPr="00950EEE" w:rsidRDefault="00950EEE" w:rsidP="00950EEE">
      <w:r w:rsidRPr="00950EEE">
        <w:t>The ATM Transaction Simulator serves as a high-fidelity logic-testing environment designed for financial institutions to validate banking protocols prior to hardware deployment. The system simulates a comprehensive ATM session, focusing on three critical architectural pillars: PIN security with automated lockout, greedy-algorithm cash dispensing by denomination, and tamper-proof session logging. By virtualizing these processes, the simulator provides a risk-free environment to verify system state transitions and financial integrity constraints.</w:t>
      </w:r>
    </w:p>
    <w:p w14:paraId="74A2C624" w14:textId="77777777" w:rsidR="00950EEE" w:rsidRPr="00950EEE" w:rsidRDefault="00950EEE" w:rsidP="00950EEE">
      <w:pPr>
        <w:rPr>
          <w:b/>
          <w:bCs/>
        </w:rPr>
      </w:pPr>
      <w:r w:rsidRPr="00950EEE">
        <w:rPr>
          <w:b/>
          <w:bCs/>
        </w:rPr>
        <w:t>2. Advantages of Modular System Design</w:t>
      </w:r>
    </w:p>
    <w:p w14:paraId="239849C4" w14:textId="77777777" w:rsidR="00950EEE" w:rsidRPr="00950EEE" w:rsidRDefault="00950EEE" w:rsidP="00950EEE">
      <w:r w:rsidRPr="00950EEE">
        <w:t>The architecture follows a strict modular methodology, prioritizing the decomposition of complex banking workflows into isolated, testable units of responsibility.</w:t>
      </w:r>
    </w:p>
    <w:p w14:paraId="2452B341" w14:textId="77777777" w:rsidR="00950EEE" w:rsidRPr="00950EEE" w:rsidRDefault="00950EEE" w:rsidP="00950EEE">
      <w:pPr>
        <w:numPr>
          <w:ilvl w:val="0"/>
          <w:numId w:val="1"/>
        </w:numPr>
      </w:pPr>
      <w:r w:rsidRPr="00950EEE">
        <w:rPr>
          <w:b/>
          <w:bCs/>
        </w:rPr>
        <w:t>Modularity and the Call Hierarchy:</w:t>
      </w:r>
      <w:r w:rsidRPr="00950EEE">
        <w:t xml:space="preserve"> To avoid the maintainability risks of a "monolithic </w:t>
      </w:r>
      <w:proofErr w:type="gramStart"/>
      <w:r w:rsidRPr="00950EEE">
        <w:t>main(</w:t>
      </w:r>
      <w:proofErr w:type="gramEnd"/>
      <w:r w:rsidRPr="00950EEE">
        <w:t xml:space="preserve">)", the system is structured into a three-level </w:t>
      </w:r>
      <w:r w:rsidRPr="00950EEE">
        <w:rPr>
          <w:b/>
          <w:bCs/>
        </w:rPr>
        <w:t>Call Hierarchy</w:t>
      </w:r>
      <w:r w:rsidRPr="00950EEE">
        <w:t>.</w:t>
      </w:r>
    </w:p>
    <w:p w14:paraId="13B3904B" w14:textId="77777777" w:rsidR="00950EEE" w:rsidRPr="00950EEE" w:rsidRDefault="00950EEE" w:rsidP="00950EEE">
      <w:pPr>
        <w:numPr>
          <w:ilvl w:val="1"/>
          <w:numId w:val="1"/>
        </w:numPr>
      </w:pPr>
      <w:r w:rsidRPr="00950EEE">
        <w:rPr>
          <w:b/>
          <w:bCs/>
        </w:rPr>
        <w:t>Level 1 (Coordination):</w:t>
      </w:r>
      <w:r w:rsidRPr="00950EEE">
        <w:t xml:space="preserve"> The </w:t>
      </w:r>
      <w:proofErr w:type="gramStart"/>
      <w:r w:rsidRPr="00950EEE">
        <w:t>main(</w:t>
      </w:r>
      <w:proofErr w:type="gramEnd"/>
      <w:r w:rsidRPr="00950EEE">
        <w:t>) method manages the high-level application loop.</w:t>
      </w:r>
    </w:p>
    <w:p w14:paraId="6AB35241" w14:textId="77777777" w:rsidR="00950EEE" w:rsidRPr="00950EEE" w:rsidRDefault="00950EEE" w:rsidP="00950EEE">
      <w:pPr>
        <w:numPr>
          <w:ilvl w:val="1"/>
          <w:numId w:val="1"/>
        </w:numPr>
      </w:pPr>
      <w:r w:rsidRPr="00950EEE">
        <w:rPr>
          <w:b/>
          <w:bCs/>
        </w:rPr>
        <w:t>Level 2 (Workflow):</w:t>
      </w:r>
      <w:r w:rsidRPr="00950EEE">
        <w:t xml:space="preserve"> Methods such as </w:t>
      </w:r>
      <w:proofErr w:type="spellStart"/>
      <w:proofErr w:type="gramStart"/>
      <w:r w:rsidRPr="00950EEE">
        <w:t>processTransaction</w:t>
      </w:r>
      <w:proofErr w:type="spellEnd"/>
      <w:r w:rsidRPr="00950EEE">
        <w:t>(</w:t>
      </w:r>
      <w:proofErr w:type="gramEnd"/>
      <w:r w:rsidRPr="00950EEE">
        <w:t>) coordinate specific features.</w:t>
      </w:r>
    </w:p>
    <w:p w14:paraId="7C676C9D" w14:textId="77777777" w:rsidR="00950EEE" w:rsidRPr="00950EEE" w:rsidRDefault="00950EEE" w:rsidP="00950EEE">
      <w:pPr>
        <w:numPr>
          <w:ilvl w:val="1"/>
          <w:numId w:val="1"/>
        </w:numPr>
      </w:pPr>
      <w:r w:rsidRPr="00950EEE">
        <w:rPr>
          <w:b/>
          <w:bCs/>
        </w:rPr>
        <w:t>Level 3 (Helpers):</w:t>
      </w:r>
      <w:r w:rsidRPr="00950EEE">
        <w:t xml:space="preserve"> Focused helpers like </w:t>
      </w:r>
      <w:proofErr w:type="gramStart"/>
      <w:r w:rsidRPr="00950EEE">
        <w:t>authenticate(</w:t>
      </w:r>
      <w:proofErr w:type="gramEnd"/>
      <w:r w:rsidRPr="00950EEE">
        <w:t xml:space="preserve">), </w:t>
      </w:r>
      <w:proofErr w:type="spellStart"/>
      <w:proofErr w:type="gramStart"/>
      <w:r w:rsidRPr="00950EEE">
        <w:t>calculateDispense</w:t>
      </w:r>
      <w:proofErr w:type="spellEnd"/>
      <w:r w:rsidRPr="00950EEE">
        <w:t>(</w:t>
      </w:r>
      <w:proofErr w:type="gramEnd"/>
      <w:r w:rsidRPr="00950EEE">
        <w:t xml:space="preserve">), and </w:t>
      </w:r>
      <w:proofErr w:type="spellStart"/>
      <w:proofErr w:type="gramStart"/>
      <w:r w:rsidRPr="00950EEE">
        <w:t>logTransaction</w:t>
      </w:r>
      <w:proofErr w:type="spellEnd"/>
      <w:r w:rsidRPr="00950EEE">
        <w:t>(</w:t>
      </w:r>
      <w:proofErr w:type="gramEnd"/>
      <w:r w:rsidRPr="00950EEE">
        <w:t xml:space="preserve">) perform the granular work. This separation allows for the encapsulation of sensitive data (e.g., PIN hashes and account balances) and enables the use of a </w:t>
      </w:r>
      <w:r w:rsidRPr="00950EEE">
        <w:rPr>
          <w:b/>
          <w:bCs/>
        </w:rPr>
        <w:t>Dispenser Strategy</w:t>
      </w:r>
      <w:r w:rsidRPr="00950EEE">
        <w:t xml:space="preserve"> interface, allowing the greedy logic to be swapped or extended without impacting the coordination layer.</w:t>
      </w:r>
    </w:p>
    <w:p w14:paraId="26BEBD8B" w14:textId="77777777" w:rsidR="00950EEE" w:rsidRPr="00950EEE" w:rsidRDefault="00950EEE" w:rsidP="00950EEE">
      <w:pPr>
        <w:numPr>
          <w:ilvl w:val="0"/>
          <w:numId w:val="1"/>
        </w:numPr>
      </w:pPr>
      <w:r w:rsidRPr="00950EEE">
        <w:rPr>
          <w:b/>
          <w:bCs/>
        </w:rPr>
        <w:t>Pre-code Verification and Sentinel Thinking:</w:t>
      </w:r>
      <w:r w:rsidRPr="00950EEE">
        <w:t xml:space="preserve"> Before implementation, the system is validated through an "Evidence Chain" (Charter -&gt; Algorithm -&gt; Pseudocode -&gt; Flowchart -&gt; Trace Table). This process utilizes </w:t>
      </w:r>
      <w:r w:rsidRPr="00950EEE">
        <w:rPr>
          <w:b/>
          <w:bCs/>
        </w:rPr>
        <w:t>Sentinel Thinking</w:t>
      </w:r>
      <w:r w:rsidRPr="00950EEE">
        <w:t>—distinguishing between user data and control values (e.g., a "5" to exit or "-1" to stop)—to ensure the system never processes "stale" responses. By verifying logic through trace tables, we identify infinite loops or state-transition errors before a single line of Java is written.</w:t>
      </w:r>
    </w:p>
    <w:p w14:paraId="7E7A56BB" w14:textId="77777777" w:rsidR="00950EEE" w:rsidRPr="00950EEE" w:rsidRDefault="00950EEE" w:rsidP="00950EEE">
      <w:pPr>
        <w:rPr>
          <w:b/>
          <w:bCs/>
        </w:rPr>
      </w:pPr>
      <w:r w:rsidRPr="00950EEE">
        <w:rPr>
          <w:b/>
          <w:bCs/>
        </w:rPr>
        <w:t>3. System Implementation Details</w:t>
      </w:r>
    </w:p>
    <w:p w14:paraId="365E50F3" w14:textId="789C8169" w:rsidR="00950EEE" w:rsidRPr="00950EEE" w:rsidRDefault="00950EEE" w:rsidP="00950EEE">
      <w:pPr>
        <w:rPr>
          <w:b/>
          <w:bCs/>
        </w:rPr>
      </w:pPr>
      <w:r w:rsidRPr="00950EEE">
        <w:rPr>
          <w:b/>
          <w:bCs/>
        </w:rPr>
        <w:t>1 Data Dictionary: Types and Constants</w:t>
      </w:r>
    </w:p>
    <w:p w14:paraId="5B544E6C" w14:textId="77777777" w:rsidR="00950EEE" w:rsidRPr="00950EEE" w:rsidRDefault="00950EEE" w:rsidP="00950EEE">
      <w:r w:rsidRPr="00950EEE">
        <w:t>The domain model utilizes specific Java collections and structures to ensure data integrity and efficient retrieval.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84"/>
        <w:gridCol w:w="2573"/>
        <w:gridCol w:w="4853"/>
      </w:tblGrid>
      <w:tr w:rsidR="00950EEE" w:rsidRPr="00950EEE" w14:paraId="09051D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515E66" w14:textId="77777777" w:rsidR="00950EEE" w:rsidRPr="00950EEE" w:rsidRDefault="00950EEE" w:rsidP="00950EEE">
            <w:r w:rsidRPr="00950EEE">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F4EBC" w14:textId="77777777" w:rsidR="00950EEE" w:rsidRPr="00950EEE" w:rsidRDefault="00950EEE" w:rsidP="00950EEE">
            <w:r w:rsidRPr="00950EEE">
              <w:t>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C80C7" w14:textId="77777777" w:rsidR="00950EEE" w:rsidRPr="00950EEE" w:rsidRDefault="00950EEE" w:rsidP="00950EEE">
            <w:r w:rsidRPr="00950EEE">
              <w:t>Java Data Type / Purpose</w:t>
            </w:r>
          </w:p>
        </w:tc>
      </w:tr>
      <w:tr w:rsidR="00950EEE" w:rsidRPr="00950EEE" w14:paraId="29E6C2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3BFFE4" w14:textId="77777777" w:rsidR="00950EEE" w:rsidRPr="00950EEE" w:rsidRDefault="00950EEE" w:rsidP="00950EEE">
            <w:r w:rsidRPr="00950EEE">
              <w:rPr>
                <w:b/>
                <w:bCs/>
              </w:rPr>
              <w:t>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49370" w14:textId="77777777" w:rsidR="00950EEE" w:rsidRPr="00950EEE" w:rsidRDefault="00950EEE" w:rsidP="00950EEE">
            <w:r w:rsidRPr="00950EEE">
              <w:t>Number, linked account, PIN hash, blocked flag</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8FFB5" w14:textId="77777777" w:rsidR="00950EEE" w:rsidRPr="00950EEE" w:rsidRDefault="00950EEE" w:rsidP="00950EEE">
            <w:r w:rsidRPr="00950EEE">
              <w:t xml:space="preserve">String, Account reference, int, </w:t>
            </w:r>
            <w:proofErr w:type="spellStart"/>
            <w:r w:rsidRPr="00950EEE">
              <w:t>boolean</w:t>
            </w:r>
            <w:proofErr w:type="spellEnd"/>
            <w:r w:rsidRPr="00950EEE">
              <w:t>. Primary security identifier.</w:t>
            </w:r>
          </w:p>
        </w:tc>
      </w:tr>
      <w:tr w:rsidR="00950EEE" w:rsidRPr="00950EEE" w14:paraId="6812FE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C68345" w14:textId="77777777" w:rsidR="00950EEE" w:rsidRPr="00950EEE" w:rsidRDefault="00950EEE" w:rsidP="00950EEE">
            <w:r w:rsidRPr="00950EEE">
              <w:rPr>
                <w:b/>
                <w:bCs/>
              </w:rPr>
              <w:t>Account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6B88C" w14:textId="77777777" w:rsidR="00950EEE" w:rsidRPr="00950EEE" w:rsidRDefault="00950EEE" w:rsidP="00950EEE">
            <w:r w:rsidRPr="00950EEE">
              <w:t>Balance, daily tally,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29B76" w14:textId="77777777" w:rsidR="00950EEE" w:rsidRPr="00950EEE" w:rsidRDefault="00950EEE" w:rsidP="00950EEE">
            <w:r w:rsidRPr="00950EEE">
              <w:t xml:space="preserve">double, double, Bounded List&lt;Transaction&gt;. Managed via Map&lt;String, Account&gt; for </w:t>
            </w:r>
            <w:proofErr w:type="gramStart"/>
            <w:r w:rsidRPr="00950EEE">
              <w:t>O(</w:t>
            </w:r>
            <w:proofErr w:type="gramEnd"/>
            <w:r w:rsidRPr="00950EEE">
              <w:t>1) lookup.</w:t>
            </w:r>
          </w:p>
        </w:tc>
      </w:tr>
      <w:tr w:rsidR="00950EEE" w:rsidRPr="00950EEE" w14:paraId="58732E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B82991" w14:textId="77777777" w:rsidR="00950EEE" w:rsidRPr="00950EEE" w:rsidRDefault="00950EEE" w:rsidP="00950EEE">
            <w:r w:rsidRPr="00950EEE">
              <w:rPr>
                <w:b/>
                <w:bCs/>
              </w:rPr>
              <w:t>ATM</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F6476" w14:textId="77777777" w:rsidR="00950EEE" w:rsidRPr="00950EEE" w:rsidRDefault="00950EEE" w:rsidP="00950EEE">
            <w:r w:rsidRPr="00950EEE">
              <w:t>Cassettes, session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DD2F8" w14:textId="77777777" w:rsidR="00950EEE" w:rsidRPr="00950EEE" w:rsidRDefault="00950EEE" w:rsidP="00950EEE">
            <w:r w:rsidRPr="00950EEE">
              <w:t>Map&lt;Integer, Integer&gt; (Value to Count) representing stock. Manages machine persistence.</w:t>
            </w:r>
          </w:p>
        </w:tc>
      </w:tr>
      <w:tr w:rsidR="00950EEE" w:rsidRPr="00950EEE" w14:paraId="646E3A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C1B233" w14:textId="77777777" w:rsidR="00950EEE" w:rsidRPr="00950EEE" w:rsidRDefault="00950EEE" w:rsidP="00950EEE">
            <w:r w:rsidRPr="00950EEE">
              <w:rPr>
                <w:b/>
                <w:bCs/>
              </w:rPr>
              <w:t>Transaction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E38C8" w14:textId="77777777" w:rsidR="00950EEE" w:rsidRPr="00950EEE" w:rsidRDefault="00950EEE" w:rsidP="00950EEE">
            <w:r w:rsidRPr="00950EEE">
              <w:t>Type, amount, timestamp, result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4F380" w14:textId="77777777" w:rsidR="00950EEE" w:rsidRPr="00950EEE" w:rsidRDefault="00950EEE" w:rsidP="00950EEE">
            <w:r w:rsidRPr="00950EEE">
              <w:t>Record (Immutable). Used for tamper-proof logging; sorted via Comparator.</w:t>
            </w:r>
          </w:p>
        </w:tc>
      </w:tr>
      <w:tr w:rsidR="00950EEE" w:rsidRPr="00950EEE" w14:paraId="146EC9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D028D8" w14:textId="77777777" w:rsidR="00950EEE" w:rsidRPr="00950EEE" w:rsidRDefault="00950EEE" w:rsidP="00950EEE">
            <w:r w:rsidRPr="00950EEE">
              <w:rPr>
                <w:b/>
                <w:bCs/>
              </w:rPr>
              <w:t>Denomination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BCB8D" w14:textId="77777777" w:rsidR="00950EEE" w:rsidRPr="00950EEE" w:rsidRDefault="00950EEE" w:rsidP="00950EEE">
            <w:r w:rsidRPr="00950EEE">
              <w:t>Note value and 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C950D" w14:textId="77777777" w:rsidR="00950EEE" w:rsidRPr="00950EEE" w:rsidRDefault="00950EEE" w:rsidP="00950EEE">
            <w:r w:rsidRPr="00950EEE">
              <w:t>int value, int count. Encapsulated within the machine's cassette management system.</w:t>
            </w:r>
          </w:p>
        </w:tc>
      </w:tr>
    </w:tbl>
    <w:p w14:paraId="79301D72" w14:textId="7DAEB0FC" w:rsidR="00950EEE" w:rsidRPr="00950EEE" w:rsidRDefault="00950EEE" w:rsidP="00950EEE">
      <w:pPr>
        <w:rPr>
          <w:b/>
          <w:bCs/>
        </w:rPr>
      </w:pPr>
      <w:r w:rsidRPr="00950EEE">
        <w:rPr>
          <w:b/>
          <w:bCs/>
        </w:rPr>
        <w:t>2 Development Roadmap (W1–W6)</w:t>
      </w:r>
    </w:p>
    <w:p w14:paraId="45E699BF" w14:textId="77777777" w:rsidR="00950EEE" w:rsidRPr="00950EEE" w:rsidRDefault="00950EEE" w:rsidP="00950EEE">
      <w:r w:rsidRPr="00950EEE">
        <w:t>The project follows a phased build plan, incrementally increasing technical complexity:</w:t>
      </w:r>
    </w:p>
    <w:p w14:paraId="3AA50DA1" w14:textId="77777777" w:rsidR="00950EEE" w:rsidRPr="00950EEE" w:rsidRDefault="00950EEE" w:rsidP="00950EEE">
      <w:pPr>
        <w:numPr>
          <w:ilvl w:val="0"/>
          <w:numId w:val="2"/>
        </w:numPr>
      </w:pPr>
      <w:r w:rsidRPr="00950EEE">
        <w:rPr>
          <w:b/>
          <w:bCs/>
        </w:rPr>
        <w:t>Week 1:</w:t>
      </w:r>
      <w:r w:rsidRPr="00950EEE">
        <w:t xml:space="preserve"> Initialize the console menu loop and basic card/PIN input handling.</w:t>
      </w:r>
    </w:p>
    <w:p w14:paraId="690899C6" w14:textId="77777777" w:rsidR="00950EEE" w:rsidRPr="00950EEE" w:rsidRDefault="00950EEE" w:rsidP="00950EEE">
      <w:pPr>
        <w:numPr>
          <w:ilvl w:val="0"/>
          <w:numId w:val="2"/>
        </w:numPr>
      </w:pPr>
      <w:r w:rsidRPr="00950EEE">
        <w:rPr>
          <w:b/>
          <w:bCs/>
        </w:rPr>
        <w:t>Week 2:</w:t>
      </w:r>
      <w:r w:rsidRPr="00950EEE">
        <w:t xml:space="preserve"> Define primitive data types using int for counts, double for currency, and </w:t>
      </w:r>
      <w:proofErr w:type="spellStart"/>
      <w:r w:rsidRPr="00950EEE">
        <w:t>boolean</w:t>
      </w:r>
      <w:proofErr w:type="spellEnd"/>
      <w:r w:rsidRPr="00950EEE">
        <w:t xml:space="preserve"> for flags.</w:t>
      </w:r>
    </w:p>
    <w:p w14:paraId="0A003B4B" w14:textId="77777777" w:rsidR="00950EEE" w:rsidRPr="00950EEE" w:rsidRDefault="00950EEE" w:rsidP="00950EEE">
      <w:pPr>
        <w:numPr>
          <w:ilvl w:val="0"/>
          <w:numId w:val="2"/>
        </w:numPr>
      </w:pPr>
      <w:r w:rsidRPr="00950EEE">
        <w:rPr>
          <w:b/>
          <w:bCs/>
        </w:rPr>
        <w:t>Week 3:</w:t>
      </w:r>
      <w:r w:rsidRPr="00950EEE">
        <w:t xml:space="preserve"> Implement conditional branching to handle authentication results, daily limits, and cash availability.</w:t>
      </w:r>
    </w:p>
    <w:p w14:paraId="45EF511C" w14:textId="77777777" w:rsidR="00950EEE" w:rsidRPr="00950EEE" w:rsidRDefault="00950EEE" w:rsidP="00950EEE">
      <w:pPr>
        <w:numPr>
          <w:ilvl w:val="0"/>
          <w:numId w:val="2"/>
        </w:numPr>
      </w:pPr>
      <w:r w:rsidRPr="00950EEE">
        <w:rPr>
          <w:b/>
          <w:bCs/>
        </w:rPr>
        <w:t>Week 4:</w:t>
      </w:r>
      <w:r w:rsidRPr="00950EEE">
        <w:t xml:space="preserve"> Develop iterative loops to construct note mixes and assemble mini-statements from historical data.</w:t>
      </w:r>
    </w:p>
    <w:p w14:paraId="0907871A" w14:textId="77777777" w:rsidR="00950EEE" w:rsidRPr="00950EEE" w:rsidRDefault="00950EEE" w:rsidP="00950EEE">
      <w:pPr>
        <w:numPr>
          <w:ilvl w:val="0"/>
          <w:numId w:val="2"/>
        </w:numPr>
      </w:pPr>
      <w:r w:rsidRPr="00950EEE">
        <w:rPr>
          <w:b/>
          <w:bCs/>
        </w:rPr>
        <w:t>Week 5:</w:t>
      </w:r>
      <w:r w:rsidRPr="00950EEE">
        <w:t xml:space="preserve"> Refactor system logic into dedicated methods per the Single Responsibility Principle; introduce recursion for change-making fallbacks.</w:t>
      </w:r>
    </w:p>
    <w:p w14:paraId="00D6A174" w14:textId="77777777" w:rsidR="00950EEE" w:rsidRPr="00950EEE" w:rsidRDefault="00950EEE" w:rsidP="00950EEE">
      <w:pPr>
        <w:numPr>
          <w:ilvl w:val="0"/>
          <w:numId w:val="2"/>
        </w:numPr>
      </w:pPr>
      <w:r w:rsidRPr="00950EEE">
        <w:rPr>
          <w:b/>
          <w:bCs/>
        </w:rPr>
        <w:t>Week 6:</w:t>
      </w:r>
      <w:r w:rsidRPr="00950EEE">
        <w:t xml:space="preserve"> Integrate arrays for managing denominations and tracking per-day withdrawal limits across sessions.</w:t>
      </w:r>
    </w:p>
    <w:p w14:paraId="3B79E40F" w14:textId="77777777" w:rsidR="00950EEE" w:rsidRPr="00950EEE" w:rsidRDefault="00950EEE" w:rsidP="00950EEE">
      <w:pPr>
        <w:rPr>
          <w:b/>
          <w:bCs/>
        </w:rPr>
      </w:pPr>
      <w:r w:rsidRPr="00950EEE">
        <w:rPr>
          <w:b/>
          <w:bCs/>
        </w:rPr>
        <w:t>4. Observable System Outputs</w:t>
      </w:r>
    </w:p>
    <w:p w14:paraId="4E2EF2C2" w14:textId="77777777" w:rsidR="00950EEE" w:rsidRPr="00950EEE" w:rsidRDefault="00950EEE" w:rsidP="00950EEE">
      <w:r w:rsidRPr="00950EEE">
        <w:t>The simulator provides transparent console evidence of the internal state for audit purposes.</w:t>
      </w:r>
    </w:p>
    <w:p w14:paraId="7A23D81C" w14:textId="77777777" w:rsidR="00950EEE" w:rsidRPr="00950EEE" w:rsidRDefault="00950EEE" w:rsidP="00950EEE">
      <w:pPr>
        <w:numPr>
          <w:ilvl w:val="0"/>
          <w:numId w:val="4"/>
        </w:numPr>
      </w:pPr>
      <w:r w:rsidRPr="00950EEE">
        <w:rPr>
          <w:b/>
          <w:bCs/>
        </w:rPr>
        <w:t>Navigation Menus:</w:t>
      </w:r>
      <w:r w:rsidRPr="00950EEE">
        <w:t xml:space="preserve"> A centralized menu offers: 1) Balance, 2) Withdraw, 3) Deposit, 4) Mini-statement, and 5) Exit.</w:t>
      </w:r>
    </w:p>
    <w:p w14:paraId="4C26AFFE" w14:textId="77777777" w:rsidR="00950EEE" w:rsidRPr="00950EEE" w:rsidRDefault="00950EEE" w:rsidP="00950EEE">
      <w:pPr>
        <w:numPr>
          <w:ilvl w:val="0"/>
          <w:numId w:val="4"/>
        </w:numPr>
      </w:pPr>
      <w:r w:rsidRPr="00950EEE">
        <w:rPr>
          <w:b/>
          <w:bCs/>
        </w:rPr>
        <w:t>Transaction Receipts:</w:t>
      </w:r>
      <w:r w:rsidRPr="00950EEE">
        <w:t xml:space="preserve"> Successful withdrawals trigger an itemized note breakdown (e.g., "Dispense: 3x1000, 1x500, 1x100") followed by a real-time update of the account balance and remaining daily limit.</w:t>
      </w:r>
    </w:p>
    <w:p w14:paraId="033A8D00" w14:textId="77777777" w:rsidR="00950EEE" w:rsidRPr="00950EEE" w:rsidRDefault="00950EEE" w:rsidP="00950EEE">
      <w:pPr>
        <w:numPr>
          <w:ilvl w:val="0"/>
          <w:numId w:val="4"/>
        </w:numPr>
      </w:pPr>
      <w:r w:rsidRPr="00950EEE">
        <w:rPr>
          <w:b/>
          <w:bCs/>
        </w:rPr>
        <w:t>Mini-Statements:</w:t>
      </w:r>
      <w:r w:rsidRPr="00950EEE">
        <w:t xml:space="preserve"> The system retrieves and formats the last </w:t>
      </w:r>
      <w:r w:rsidRPr="00950EEE">
        <w:rPr>
          <w:i/>
          <w:iCs/>
        </w:rPr>
        <w:t>N</w:t>
      </w:r>
      <w:r w:rsidRPr="00950EEE">
        <w:t xml:space="preserve"> entries from the account's bounded transaction list, providing a chronological audit trail.</w:t>
      </w:r>
    </w:p>
    <w:p w14:paraId="783FF7C9" w14:textId="77777777" w:rsidR="00950EEE" w:rsidRPr="00950EEE" w:rsidRDefault="00950EEE" w:rsidP="00950EEE">
      <w:pPr>
        <w:rPr>
          <w:b/>
          <w:bCs/>
        </w:rPr>
      </w:pPr>
      <w:r w:rsidRPr="00950EEE">
        <w:rPr>
          <w:b/>
          <w:bCs/>
        </w:rPr>
        <w:t>5. Conclusion and Definition of Done</w:t>
      </w:r>
    </w:p>
    <w:p w14:paraId="4911E277" w14:textId="6F71A462" w:rsidR="00950EEE" w:rsidRPr="00950EEE" w:rsidRDefault="00950EEE" w:rsidP="00950EEE">
      <w:pPr>
        <w:rPr>
          <w:b/>
          <w:bCs/>
        </w:rPr>
      </w:pPr>
      <w:r w:rsidRPr="00950EEE">
        <w:rPr>
          <w:b/>
          <w:bCs/>
        </w:rPr>
        <w:t>Success of the Logic</w:t>
      </w:r>
    </w:p>
    <w:p w14:paraId="4E29D728" w14:textId="77777777" w:rsidR="00950EEE" w:rsidRPr="00950EEE" w:rsidRDefault="00950EEE" w:rsidP="00950EEE">
      <w:r w:rsidRPr="00950EEE">
        <w:t xml:space="preserve">The reliability of the simulator stems from the formal </w:t>
      </w:r>
      <w:r w:rsidRPr="00950EEE">
        <w:rPr>
          <w:b/>
          <w:bCs/>
        </w:rPr>
        <w:t>While-Loop Anatomy</w:t>
      </w:r>
      <w:r w:rsidRPr="00950EEE">
        <w:t xml:space="preserve"> applied to the session management:</w:t>
      </w:r>
    </w:p>
    <w:p w14:paraId="362FF0E6" w14:textId="77777777" w:rsidR="00950EEE" w:rsidRPr="00950EEE" w:rsidRDefault="00950EEE" w:rsidP="00950EEE">
      <w:pPr>
        <w:numPr>
          <w:ilvl w:val="0"/>
          <w:numId w:val="5"/>
        </w:numPr>
      </w:pPr>
      <w:r w:rsidRPr="00950EEE">
        <w:rPr>
          <w:b/>
          <w:bCs/>
        </w:rPr>
        <w:t>Initialize:</w:t>
      </w:r>
      <w:r w:rsidRPr="00950EEE">
        <w:t xml:space="preserve"> Set the session state and sentinel values.</w:t>
      </w:r>
    </w:p>
    <w:p w14:paraId="68397973" w14:textId="77777777" w:rsidR="00950EEE" w:rsidRPr="00950EEE" w:rsidRDefault="00950EEE" w:rsidP="00950EEE">
      <w:pPr>
        <w:numPr>
          <w:ilvl w:val="0"/>
          <w:numId w:val="5"/>
        </w:numPr>
      </w:pPr>
      <w:r w:rsidRPr="00950EEE">
        <w:rPr>
          <w:b/>
          <w:bCs/>
        </w:rPr>
        <w:t>Condition:</w:t>
      </w:r>
      <w:r w:rsidRPr="00950EEE">
        <w:t xml:space="preserve"> Check if the session is active and the sentinel hasn't been triggered.</w:t>
      </w:r>
    </w:p>
    <w:p w14:paraId="7FF51F11" w14:textId="77777777" w:rsidR="00950EEE" w:rsidRPr="00950EEE" w:rsidRDefault="00950EEE" w:rsidP="00950EEE">
      <w:pPr>
        <w:numPr>
          <w:ilvl w:val="0"/>
          <w:numId w:val="5"/>
        </w:numPr>
      </w:pPr>
      <w:r w:rsidRPr="00950EEE">
        <w:rPr>
          <w:b/>
          <w:bCs/>
        </w:rPr>
        <w:t>Body:</w:t>
      </w:r>
      <w:r w:rsidRPr="00950EEE">
        <w:t xml:space="preserve"> Execute the coordination of the chosen banking workflow.</w:t>
      </w:r>
    </w:p>
    <w:p w14:paraId="79B5DDC3" w14:textId="77777777" w:rsidR="00950EEE" w:rsidRPr="00950EEE" w:rsidRDefault="00950EEE" w:rsidP="00950EEE">
      <w:pPr>
        <w:numPr>
          <w:ilvl w:val="0"/>
          <w:numId w:val="5"/>
        </w:numPr>
      </w:pPr>
      <w:r w:rsidRPr="00950EEE">
        <w:rPr>
          <w:b/>
          <w:bCs/>
        </w:rPr>
        <w:t>Update:</w:t>
      </w:r>
      <w:r w:rsidRPr="00950EEE">
        <w:t xml:space="preserve"> Refresh the state (e.g., card status, idle timer) before the next check. This structure, combined with Sentinel Thinking, ensures the system remains responsive yet secure against infinite sessions or the use of stale account data.</w:t>
      </w:r>
    </w:p>
    <w:p w14:paraId="69CD1B9E" w14:textId="5E8191FC" w:rsidR="00950EEE" w:rsidRDefault="00950EEE">
      <w:r>
        <w:rPr>
          <w:noProof/>
        </w:rPr>
        <w:drawing>
          <wp:inline distT="0" distB="0" distL="0" distR="0" wp14:anchorId="2BCA4B70" wp14:editId="074AD614">
            <wp:extent cx="12179926" cy="6845652"/>
            <wp:effectExtent l="0" t="0" r="0" b="0"/>
            <wp:docPr id="94567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1421" name="Picture 945671421"/>
                    <pic:cNvPicPr/>
                  </pic:nvPicPr>
                  <pic:blipFill>
                    <a:blip r:embed="rId6">
                      <a:extLst>
                        <a:ext uri="{28A0092B-C50C-407E-A947-70E740481C1C}">
                          <a14:useLocalDpi xmlns:a14="http://schemas.microsoft.com/office/drawing/2010/main" val="0"/>
                        </a:ext>
                      </a:extLst>
                    </a:blip>
                    <a:stretch>
                      <a:fillRect/>
                    </a:stretch>
                  </pic:blipFill>
                  <pic:spPr>
                    <a:xfrm>
                      <a:off x="0" y="0"/>
                      <a:ext cx="12179926" cy="6845652"/>
                    </a:xfrm>
                    <a:prstGeom prst="rect">
                      <a:avLst/>
                    </a:prstGeom>
                  </pic:spPr>
                </pic:pic>
              </a:graphicData>
            </a:graphic>
          </wp:inline>
        </w:drawing>
      </w:r>
    </w:p>
    <w:sectPr w:rsidR="00950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F1D"/>
    <w:multiLevelType w:val="multilevel"/>
    <w:tmpl w:val="323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E3D43"/>
    <w:multiLevelType w:val="multilevel"/>
    <w:tmpl w:val="E522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0D05"/>
    <w:multiLevelType w:val="multilevel"/>
    <w:tmpl w:val="5E56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B3848"/>
    <w:multiLevelType w:val="multilevel"/>
    <w:tmpl w:val="BF6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830F6"/>
    <w:multiLevelType w:val="multilevel"/>
    <w:tmpl w:val="1A1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54587"/>
    <w:multiLevelType w:val="multilevel"/>
    <w:tmpl w:val="2D2A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139108">
    <w:abstractNumId w:val="5"/>
  </w:num>
  <w:num w:numId="2" w16cid:durableId="782456684">
    <w:abstractNumId w:val="0"/>
  </w:num>
  <w:num w:numId="3" w16cid:durableId="1024552669">
    <w:abstractNumId w:val="2"/>
  </w:num>
  <w:num w:numId="4" w16cid:durableId="510797963">
    <w:abstractNumId w:val="3"/>
  </w:num>
  <w:num w:numId="5" w16cid:durableId="453714517">
    <w:abstractNumId w:val="1"/>
  </w:num>
  <w:num w:numId="6" w16cid:durableId="1877237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EE"/>
    <w:rsid w:val="00566D8D"/>
    <w:rsid w:val="00950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EF0F"/>
  <w15:chartTrackingRefBased/>
  <w15:docId w15:val="{FF4C43DE-8D09-44B9-A6E3-85CD1750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EEE"/>
    <w:rPr>
      <w:rFonts w:eastAsiaTheme="majorEastAsia" w:cstheme="majorBidi"/>
      <w:color w:val="272727" w:themeColor="text1" w:themeTint="D8"/>
    </w:rPr>
  </w:style>
  <w:style w:type="paragraph" w:styleId="Title">
    <w:name w:val="Title"/>
    <w:basedOn w:val="Normal"/>
    <w:next w:val="Normal"/>
    <w:link w:val="TitleChar"/>
    <w:uiPriority w:val="10"/>
    <w:qFormat/>
    <w:rsid w:val="00950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EEE"/>
    <w:pPr>
      <w:spacing w:before="160"/>
      <w:jc w:val="center"/>
    </w:pPr>
    <w:rPr>
      <w:i/>
      <w:iCs/>
      <w:color w:val="404040" w:themeColor="text1" w:themeTint="BF"/>
    </w:rPr>
  </w:style>
  <w:style w:type="character" w:customStyle="1" w:styleId="QuoteChar">
    <w:name w:val="Quote Char"/>
    <w:basedOn w:val="DefaultParagraphFont"/>
    <w:link w:val="Quote"/>
    <w:uiPriority w:val="29"/>
    <w:rsid w:val="00950EEE"/>
    <w:rPr>
      <w:i/>
      <w:iCs/>
      <w:color w:val="404040" w:themeColor="text1" w:themeTint="BF"/>
    </w:rPr>
  </w:style>
  <w:style w:type="paragraph" w:styleId="ListParagraph">
    <w:name w:val="List Paragraph"/>
    <w:basedOn w:val="Normal"/>
    <w:uiPriority w:val="34"/>
    <w:qFormat/>
    <w:rsid w:val="00950EEE"/>
    <w:pPr>
      <w:ind w:left="720"/>
      <w:contextualSpacing/>
    </w:pPr>
  </w:style>
  <w:style w:type="character" w:styleId="IntenseEmphasis">
    <w:name w:val="Intense Emphasis"/>
    <w:basedOn w:val="DefaultParagraphFont"/>
    <w:uiPriority w:val="21"/>
    <w:qFormat/>
    <w:rsid w:val="00950EEE"/>
    <w:rPr>
      <w:i/>
      <w:iCs/>
      <w:color w:val="0F4761" w:themeColor="accent1" w:themeShade="BF"/>
    </w:rPr>
  </w:style>
  <w:style w:type="paragraph" w:styleId="IntenseQuote">
    <w:name w:val="Intense Quote"/>
    <w:basedOn w:val="Normal"/>
    <w:next w:val="Normal"/>
    <w:link w:val="IntenseQuoteChar"/>
    <w:uiPriority w:val="30"/>
    <w:qFormat/>
    <w:rsid w:val="00950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EEE"/>
    <w:rPr>
      <w:i/>
      <w:iCs/>
      <w:color w:val="0F4761" w:themeColor="accent1" w:themeShade="BF"/>
    </w:rPr>
  </w:style>
  <w:style w:type="character" w:styleId="IntenseReference">
    <w:name w:val="Intense Reference"/>
    <w:basedOn w:val="DefaultParagraphFont"/>
    <w:uiPriority w:val="32"/>
    <w:qFormat/>
    <w:rsid w:val="00950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CDBC5-335D-4B49-972F-A43E0A0D9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Srirangam</dc:creator>
  <cp:keywords/>
  <dc:description/>
  <cp:lastModifiedBy>Lasya Srirangam</cp:lastModifiedBy>
  <cp:revision>1</cp:revision>
  <dcterms:created xsi:type="dcterms:W3CDTF">2026-09-21T03:31:00Z</dcterms:created>
  <dcterms:modified xsi:type="dcterms:W3CDTF">2026-09-21T03:36:00Z</dcterms:modified>
</cp:coreProperties>
</file>