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Основи об'єктно-орієнтованого програмування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Лабораторна робота № 1a</w:t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Моделювання з використанням UML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Вступ</w:t>
      </w:r>
    </w:p>
    <w:p w:rsidR="00000000" w:rsidDel="00000000" w:rsidP="00000000" w:rsidRDefault="00000000" w:rsidRPr="00000000" w14:paraId="0000000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Для опису структури існуючого коду та його рефакторінгу було обрано вже існуючу програму, власний навчальний проєкт з першого семестру навчання. Код має достатньо складну будову для аналізу, покращень та створення UML діаграм.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Проєкт реалізує веб-сервіс для бронюванням кімнат у готелі. Сайт розроблено на з застосуванням бібліотеки React.js (JavaScript) для фронтенду та фреймворку Spring Boot 3 (Java) для бекенду. Для даної лабораторної роботи ми вважаємо, що найдоцільніше було б розглядати бекенд частину проєкту, оскільки Java як мова програмування за своєю природою об’єктно-орієнтована.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Аналіз старого коду в проєкті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Бекенд частина складається з багатьох класів та інтерфейсів, що виконують різні функції. Основними елементами програми є: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Основний клас застосунка</w:t>
      </w:r>
      <w:r w:rsidDel="00000000" w:rsidR="00000000" w:rsidRPr="00000000">
        <w:rPr>
          <w:rtl w:val="0"/>
        </w:rPr>
        <w:t xml:space="preserve">: Відповідає за запуск проєкту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Моделі</w:t>
      </w:r>
      <w:r w:rsidDel="00000000" w:rsidR="00000000" w:rsidRPr="00000000">
        <w:rPr>
          <w:rtl w:val="0"/>
        </w:rPr>
        <w:t xml:space="preserve">: Представляють дані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Репозиторії</w:t>
      </w:r>
      <w:r w:rsidDel="00000000" w:rsidR="00000000" w:rsidRPr="00000000">
        <w:rPr>
          <w:rtl w:val="0"/>
        </w:rPr>
        <w:t xml:space="preserve">: Забезпечують доступ до бази даних (У нашому випадку було використано PostgreSQL)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Контролери</w:t>
      </w:r>
      <w:r w:rsidDel="00000000" w:rsidR="00000000" w:rsidRPr="00000000">
        <w:rPr>
          <w:rtl w:val="0"/>
        </w:rPr>
        <w:t xml:space="preserve">: Обробляють HTTP-запити від React.js частини проєкту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Ця структура є типовою для більшості Spring Boot проєктів.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b6rypxpcj3dv" w:id="0"/>
      <w:bookmarkEnd w:id="0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Аналіз дотримання принципів архітектури та проектування:</w:t>
      </w:r>
    </w:p>
    <w:p w:rsidR="00000000" w:rsidDel="00000000" w:rsidP="00000000" w:rsidRDefault="00000000" w:rsidRPr="00000000" w14:paraId="0000001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k8pumruwzgz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Основі принципи ООП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Інкапсуляція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Дані всіх класів захищені приватними полями, доступ до яких надається через геттери та сеттери.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Успадкування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Успадкування вбудованих у фреймворк класів та інтерфейсів є невід’ємною частиною процесу розбудови Spring Boot застосунку. Приклад успадковуваного абстрактного класу: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OncePerRequestFilter</w:t>
      </w:r>
      <w:r w:rsidDel="00000000" w:rsidR="00000000" w:rsidRPr="00000000">
        <w:rPr>
          <w:rtl w:val="0"/>
        </w:rPr>
        <w:t xml:space="preserve">. Приклади імплементованих інтерфейсів: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UserDetails, JpaRepository.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Поліморфізм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Поліморфізм досягається через використання інтерфейсів і залежностей на базі інтерфейсів. Наприклад, імплементація вбудованого інтерфейсу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JpaRepository,</w:t>
      </w:r>
      <w:r w:rsidDel="00000000" w:rsidR="00000000" w:rsidRPr="00000000">
        <w:rPr>
          <w:rtl w:val="0"/>
        </w:rPr>
        <w:t xml:space="preserve">що використовується всіма класами-репозиторіями.</w:t>
      </w:r>
    </w:p>
    <w:p w:rsidR="00000000" w:rsidDel="00000000" w:rsidP="00000000" w:rsidRDefault="00000000" w:rsidRPr="00000000" w14:paraId="0000002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cf27d8nieyc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Загальні принципи </w:t>
      </w:r>
    </w:p>
    <w:p w:rsidR="00000000" w:rsidDel="00000000" w:rsidP="00000000" w:rsidRDefault="00000000" w:rsidRPr="00000000" w14:paraId="00000023">
      <w:p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KISS (Keep It Simple, Stupid)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Виконання всіх CRUD операцій чітко структуровано відповідно до наданих фреймворком інструментів. Код розбито на класи та функції настільки, наскільки це можливо й доцільно, відповідно до </w:t>
      </w:r>
    </w:p>
    <w:p w:rsidR="00000000" w:rsidDel="00000000" w:rsidP="00000000" w:rsidRDefault="00000000" w:rsidRPr="00000000" w14:paraId="00000025">
      <w:p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YAGNI (You Aren't Gonna Need It)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Код не містить непотрібної функціональності. Однак присутні частини, що досі до кінця не реалізовані, а отже не на даний момент не використовуються.</w:t>
      </w:r>
    </w:p>
    <w:p w:rsidR="00000000" w:rsidDel="00000000" w:rsidP="00000000" w:rsidRDefault="00000000" w:rsidRPr="00000000" w14:paraId="00000027">
      <w:p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DRY (Don't Repeat Yourself)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Прикладом дотримання цього принципу є факт того, що всі методи доступу до даних централізовано в репозиторії. Код контролера не повторює логіку доступу до даних, оскільки кожна частина проєкту робить виключно свою частину роботи. Однак, присутня проблема дублювання рядкових констант.</w:t>
      </w:r>
    </w:p>
    <w:p w:rsidR="00000000" w:rsidDel="00000000" w:rsidP="00000000" w:rsidRDefault="00000000" w:rsidRPr="00000000" w14:paraId="00000029">
      <w:p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Розподіл функціональності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Кожен клас виконує конкретну роль: модель, репозиторій, контролер.</w:t>
      </w:r>
    </w:p>
    <w:p w:rsidR="00000000" w:rsidDel="00000000" w:rsidP="00000000" w:rsidRDefault="00000000" w:rsidRPr="00000000" w14:paraId="0000002B">
      <w:p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Можливість підтримки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C">
      <w:pPr>
        <w:numPr>
          <w:ilvl w:val="0"/>
          <w:numId w:val="1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Код легко підтримувати завдяки простій архітектурі та чіткій структурі.</w:t>
      </w:r>
    </w:p>
    <w:p w:rsidR="00000000" w:rsidDel="00000000" w:rsidP="00000000" w:rsidRDefault="00000000" w:rsidRPr="00000000" w14:paraId="0000002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ewzycnr7ned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Принципи SOLID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Single Responsibility Principle (SRP)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Кожен клас виконує одну конкретну задачу: модель представляє дані, репозиторій управляє доступом до даних, контролер обробляє HTTP-запити.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Open/Closed Principle (OCP)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Класи легко розширити новою функціональністю без зміни існуючого коду (наприклад, додавання нових методів до репозиторію).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Liskov Substitution Principle (LSP)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Використання інтерфейсів (наприклад,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JpaRepository</w:t>
      </w:r>
      <w:r w:rsidDel="00000000" w:rsidR="00000000" w:rsidRPr="00000000">
        <w:rPr>
          <w:rtl w:val="0"/>
        </w:rPr>
        <w:t xml:space="preserve">) гарантує, що заміна однієї реалізації іншою не порушить роботу програми.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Interface Segregation Principle (ISP)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Інтерфейси невеликі та спеціалізовані.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JpaRepository</w:t>
      </w:r>
      <w:r w:rsidDel="00000000" w:rsidR="00000000" w:rsidRPr="00000000">
        <w:rPr>
          <w:rtl w:val="0"/>
        </w:rPr>
        <w:t xml:space="preserve">забезпечує тільки необхідну функціональність.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Dependency Inversion Principle (DIP)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Наприклад, контролери залежать від інтерфейсу репозиторію, а не від конкретної реалізації.</w:t>
      </w:r>
    </w:p>
    <w:p w:rsidR="00000000" w:rsidDel="00000000" w:rsidP="00000000" w:rsidRDefault="00000000" w:rsidRPr="00000000" w14:paraId="0000003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anezfslrj5u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Патерни проектування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Repository Pattern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C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Використання класів-репозиторіїв для доступу до даних.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Controller Pattern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Використання класів-контролерів для обробки HTTP-запитів.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Dependency Injection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0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Досягається використанням анотацій типу @Component, @Repository, @Service, @Autowired, @Bean, тощо.</w:t>
      </w:r>
    </w:p>
    <w:p w:rsidR="00000000" w:rsidDel="00000000" w:rsidP="00000000" w:rsidRDefault="00000000" w:rsidRPr="00000000" w14:paraId="0000004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is1icv2cfylm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Висновки</w:t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Проект дотримується багатьох принципів проектування та архітектурно правильно скомпонований, забезпечуючи простоту, розширюваність та підтримуваність коду. Використання Spring Boot не тільки допомагає, але й змушує реалізовувати і підтримувати основні принципи ООП та загальні принципи проектування.</w:t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Однак, було помічено ряд незначних недоліків у реалізації, які можна виправити, що будуть перелічені в наступному розділі.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Покращення в реалізації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Згідно з висновками, наведеними після аналізу коду старої версії проєкту, бекенд частина веб-сервісу не потребує значних змін, у тому числі архітектурних. Сам проєкт замалий для використання в ньому яких-небудь патернів, окрім тих, що вбудовані в сам фреймворк. Тим не менш, нам вдалося придумати, як покращити якість коду в проєкті. Відповідні пропозиції та зміни буде наведено далі. </w:t>
      </w:r>
    </w:p>
    <w:p w:rsidR="00000000" w:rsidDel="00000000" w:rsidP="00000000" w:rsidRDefault="00000000" w:rsidRPr="00000000" w14:paraId="00000050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(Не всі зміни коду будуть представлені на скриншотах, оскільки це просто займе забагато місця)</w:t>
      </w:r>
    </w:p>
    <w:p w:rsidR="00000000" w:rsidDel="00000000" w:rsidP="00000000" w:rsidRDefault="00000000" w:rsidRPr="00000000" w14:paraId="00000051">
      <w:pPr>
        <w:numPr>
          <w:ilvl w:val="0"/>
          <w:numId w:val="9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Реорганізація файлів проєкту.</w:t>
      </w:r>
    </w:p>
    <w:p w:rsidR="00000000" w:rsidDel="00000000" w:rsidP="00000000" w:rsidRDefault="00000000" w:rsidRPr="00000000" w14:paraId="0000005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Першим очевидним недоліком була відсутність організації source-файлів у проєкті. Тому їх було чітко розділено на відповідно категорії.</w:t>
      </w:r>
    </w:p>
    <w:p w:rsidR="00000000" w:rsidDel="00000000" w:rsidP="00000000" w:rsidRDefault="00000000" w:rsidRPr="00000000" w14:paraId="00000053">
      <w:pPr>
        <w:spacing w:after="240" w:before="240" w:lineRule="auto"/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1-ий скриншот: до змін. 2-ий та 3-ій скриншоти: після змін.</w:t>
      </w:r>
    </w:p>
    <w:p w:rsidR="00000000" w:rsidDel="00000000" w:rsidP="00000000" w:rsidRDefault="00000000" w:rsidRPr="00000000" w14:paraId="00000054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976438" cy="3554935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6438" cy="3554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71750" cy="31242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300288" cy="387371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3873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9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Послідовність у виборі назв компонентів програми.</w:t>
      </w:r>
    </w:p>
    <w:p w:rsidR="00000000" w:rsidDel="00000000" w:rsidP="00000000" w:rsidRDefault="00000000" w:rsidRPr="00000000" w14:paraId="0000006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Виявлено та виправлено розходження в назвах функцій та класів однакового логічного змісту </w:t>
      </w:r>
      <w:r w:rsidDel="00000000" w:rsidR="00000000" w:rsidRPr="00000000">
        <w:rPr>
          <w:i w:val="1"/>
          <w:rtl w:val="0"/>
        </w:rPr>
        <w:t xml:space="preserve">(Register vs Sign Up)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6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33863" cy="2102865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2102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643438" cy="977566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977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976563" cy="1245387"/>
            <wp:effectExtent b="0" l="0" r="0" t="0"/>
            <wp:docPr id="1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1245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56888" cy="2089798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6888" cy="2089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Результатом рефактиронгу стало викорінення терміну Register та заміною його на SignUp у назвах класів та функцій.</w:t>
      </w:r>
    </w:p>
    <w:p w:rsidR="00000000" w:rsidDel="00000000" w:rsidP="00000000" w:rsidRDefault="00000000" w:rsidRPr="00000000" w14:paraId="0000006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9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Впровадження централізованого перехоплення та опрацювання виключень (Exceptions). Перевірка коректності та адекватності вхідних даних.</w:t>
      </w:r>
    </w:p>
    <w:p w:rsidR="00000000" w:rsidDel="00000000" w:rsidP="00000000" w:rsidRDefault="00000000" w:rsidRPr="00000000" w14:paraId="0000006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У старій версії програми маємо дві проблеми. Перша: повторення коду під час перевірки вхідних даних. Друга: зловживання командою 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return null; </w:t>
      </w:r>
      <w:r w:rsidDel="00000000" w:rsidR="00000000" w:rsidRPr="00000000">
        <w:rPr>
          <w:rtl w:val="0"/>
        </w:rPr>
        <w:t xml:space="preserve">та непослідовне використання довільних виключень як результат опрацювання некоректних даних/запитів з клієнту.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614738" cy="3479492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3479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14738" cy="2700504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2700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19663" cy="3299068"/>
            <wp:effectExtent b="0" l="0" r="0" t="0"/>
            <wp:docPr id="1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3299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Дана реалізація є неприпустимою для підтримання чистоти та коду, тому беремо за мету це виправити наступним чином.</w:t>
      </w:r>
    </w:p>
    <w:p w:rsidR="00000000" w:rsidDel="00000000" w:rsidP="00000000" w:rsidRDefault="00000000" w:rsidRPr="00000000" w14:paraId="0000007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Перша проблема вирішується успадкуванням: створюємо публічний метод </w:t>
      </w:r>
      <w:r w:rsidDel="00000000" w:rsidR="00000000" w:rsidRPr="00000000">
        <w:rPr>
          <w:rFonts w:ascii="Courier New" w:cs="Courier New" w:eastAsia="Courier New" w:hAnsi="Courier New"/>
          <w:color w:val="ffc66d"/>
          <w:rtl w:val="0"/>
        </w:rPr>
        <w:t xml:space="preserve">validateCredentials</w:t>
      </w:r>
      <w:r w:rsidDel="00000000" w:rsidR="00000000" w:rsidRPr="00000000">
        <w:rPr>
          <w:rtl w:val="0"/>
        </w:rPr>
        <w:t xml:space="preserve"> та новий суперклас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AuthRequest</w:t>
      </w:r>
      <w:r w:rsidDel="00000000" w:rsidR="00000000" w:rsidRPr="00000000">
        <w:rPr>
          <w:rtl w:val="0"/>
        </w:rPr>
        <w:t xml:space="preserve">, у якому цей метод буде реалізовано, аби використовувати через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LoginRequest</w:t>
      </w:r>
      <w:r w:rsidDel="00000000" w:rsidR="00000000" w:rsidRPr="00000000">
        <w:rPr>
          <w:rtl w:val="0"/>
        </w:rPr>
        <w:t xml:space="preserve"> та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SignUpRequest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33863" cy="2186624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2186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557588" cy="1423035"/>
            <wp:effectExtent b="0" l="0" r="0" t="0"/>
            <wp:docPr id="2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1423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95788" cy="2488939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24889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82233" cy="3122887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2233" cy="3122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Вирішенням другої проблеми є створення спеціального класу з анотацією </w:t>
      </w:r>
      <w:r w:rsidDel="00000000" w:rsidR="00000000" w:rsidRPr="00000000">
        <w:rPr>
          <w:rFonts w:ascii="Courier New" w:cs="Courier New" w:eastAsia="Courier New" w:hAnsi="Courier New"/>
          <w:color w:val="bbb529"/>
          <w:rtl w:val="0"/>
        </w:rPr>
        <w:t xml:space="preserve">@ControllerAdvice</w:t>
      </w:r>
      <w:r w:rsidDel="00000000" w:rsidR="00000000" w:rsidRPr="00000000">
        <w:rPr>
          <w:rtl w:val="0"/>
        </w:rPr>
        <w:t xml:space="preserve">, що допоможе нам обробляти всі потрібні нам виключення. Замінемо повернення null на виключення (видно на попередніх скриншотах) і створимо власні виключення, де це виявиться доцільним:</w:t>
      </w:r>
    </w:p>
    <w:p w:rsidR="00000000" w:rsidDel="00000000" w:rsidP="00000000" w:rsidRDefault="00000000" w:rsidRPr="00000000" w14:paraId="00000080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72063" cy="3195176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3195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847975" cy="115252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9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Створення класу, що зберігатиме дубльовані рядкові константи.</w:t>
      </w:r>
    </w:p>
    <w:p w:rsidR="00000000" w:rsidDel="00000000" w:rsidP="00000000" w:rsidRDefault="00000000" w:rsidRPr="00000000" w14:paraId="0000008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(Використання цього новоствореного класу видно на попередніх скриншотах)</w:t>
      </w:r>
    </w:p>
    <w:p w:rsidR="00000000" w:rsidDel="00000000" w:rsidP="00000000" w:rsidRDefault="00000000" w:rsidRPr="00000000" w14:paraId="0000008D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86238" cy="2538463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2538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447800" cy="48577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9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Також у процесі дописування проєкту було створено enum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UserRole,</w:t>
      </w:r>
      <w:r w:rsidDel="00000000" w:rsidR="00000000" w:rsidRPr="00000000">
        <w:rPr>
          <w:rtl w:val="0"/>
        </w:rPr>
        <w:t xml:space="preserve"> додано відповідне поле в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UserEntity</w:t>
      </w:r>
      <w:r w:rsidDel="00000000" w:rsidR="00000000" w:rsidRPr="00000000">
        <w:rPr>
          <w:rtl w:val="0"/>
        </w:rPr>
        <w:t xml:space="preserve"> та трохи змінено код,</w:t>
      </w:r>
      <w:r w:rsidDel="00000000" w:rsidR="00000000" w:rsidRPr="00000000">
        <w:rPr>
          <w:rtl w:val="0"/>
        </w:rPr>
        <w:t xml:space="preserve"> аби в майбутньому додати функціональність розділення користувачів на клієнтів та адміністраторів.</w:t>
      </w:r>
    </w:p>
    <w:p w:rsidR="00000000" w:rsidDel="00000000" w:rsidP="00000000" w:rsidRDefault="00000000" w:rsidRPr="00000000" w14:paraId="0000009D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662113" cy="811502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2113" cy="811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52813" cy="818514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818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0287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33725" cy="20955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UML діаграми</w:t>
      </w:r>
    </w:p>
    <w:p w:rsidR="00000000" w:rsidDel="00000000" w:rsidP="00000000" w:rsidRDefault="00000000" w:rsidRPr="00000000" w14:paraId="000000A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Для наступних UML діаграми було використано вбудований інструментарій інтегрованого середовища розробки Intellij Idea. Дані діаграми описують структуру покращеної версії програми: усі використані класи, їхні поля, методи, взаємовідносини між класами: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4981575" cy="7324725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732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Unit Testing за допомогою JUnit 5 та Mockito</w:t>
      </w:r>
    </w:p>
    <w:p w:rsidR="00000000" w:rsidDel="00000000" w:rsidP="00000000" w:rsidRDefault="00000000" w:rsidRPr="00000000" w14:paraId="000000B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У якості прикладу одного з unit тестів можна привести класс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AuthServiceTests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color w:val="ffc66d"/>
        </w:rPr>
      </w:pPr>
      <w:r w:rsidDel="00000000" w:rsidR="00000000" w:rsidRPr="00000000">
        <w:rPr>
          <w:rtl w:val="0"/>
        </w:rPr>
        <w:t xml:space="preserve">Функція </w:t>
      </w:r>
      <w:r w:rsidDel="00000000" w:rsidR="00000000" w:rsidRPr="00000000">
        <w:rPr>
          <w:rFonts w:ascii="Courier New" w:cs="Courier New" w:eastAsia="Courier New" w:hAnsi="Courier New"/>
          <w:color w:val="ffc66d"/>
          <w:rtl w:val="0"/>
        </w:rPr>
        <w:t xml:space="preserve">testSignupSuccess</w:t>
      </w:r>
      <w:r w:rsidDel="00000000" w:rsidR="00000000" w:rsidRPr="00000000">
        <w:rPr>
          <w:rtl w:val="0"/>
        </w:rPr>
        <w:t xml:space="preserve"> перевіряє, чи метод реєстрації </w:t>
      </w:r>
      <w:r w:rsidDel="00000000" w:rsidR="00000000" w:rsidRPr="00000000">
        <w:rPr>
          <w:rFonts w:ascii="Courier New" w:cs="Courier New" w:eastAsia="Courier New" w:hAnsi="Courier New"/>
          <w:color w:val="ffc66d"/>
          <w:rtl w:val="0"/>
        </w:rPr>
        <w:t xml:space="preserve">signup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правильно реєструє користувача, шифрує його пароль, зберігає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UserEntity</w:t>
      </w:r>
      <w:r w:rsidDel="00000000" w:rsidR="00000000" w:rsidRPr="00000000">
        <w:rPr>
          <w:rtl w:val="0"/>
        </w:rPr>
        <w:t xml:space="preserve">, генерує JWT токен і повертає коректний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AuthResponse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Функція </w:t>
      </w:r>
      <w:r w:rsidDel="00000000" w:rsidR="00000000" w:rsidRPr="00000000">
        <w:rPr>
          <w:rFonts w:ascii="Courier New" w:cs="Courier New" w:eastAsia="Courier New" w:hAnsi="Courier New"/>
          <w:color w:val="ffc66d"/>
          <w:rtl w:val="0"/>
        </w:rPr>
        <w:t xml:space="preserve">testSignupUserAlreadyExists</w:t>
      </w:r>
      <w:r w:rsidDel="00000000" w:rsidR="00000000" w:rsidRPr="00000000">
        <w:rPr>
          <w:rtl w:val="0"/>
        </w:rPr>
        <w:t xml:space="preserve"> перевіряє, чи метод реєстрації </w:t>
      </w:r>
      <w:r w:rsidDel="00000000" w:rsidR="00000000" w:rsidRPr="00000000">
        <w:rPr>
          <w:rFonts w:ascii="Courier New" w:cs="Courier New" w:eastAsia="Courier New" w:hAnsi="Courier New"/>
          <w:color w:val="ffc66d"/>
          <w:rtl w:val="0"/>
        </w:rPr>
        <w:t xml:space="preserve">signup </w:t>
      </w:r>
      <w:r w:rsidDel="00000000" w:rsidR="00000000" w:rsidRPr="00000000">
        <w:rPr>
          <w:rtl w:val="0"/>
        </w:rPr>
        <w:t xml:space="preserve">створює виключення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UserAlreadyExistsException</w:t>
      </w:r>
      <w:r w:rsidDel="00000000" w:rsidR="00000000" w:rsidRPr="00000000">
        <w:rPr>
          <w:rtl w:val="0"/>
        </w:rPr>
        <w:t xml:space="preserve">, коли користувач із вказаною електронною поштою вже існує.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5112833" cy="5257215"/>
            <wp:effectExtent b="0" l="0" r="0" t="0"/>
            <wp:docPr id="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2833" cy="5257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20.png"/><Relationship Id="rId21" Type="http://schemas.openxmlformats.org/officeDocument/2006/relationships/image" Target="media/image10.png"/><Relationship Id="rId24" Type="http://schemas.openxmlformats.org/officeDocument/2006/relationships/image" Target="media/image28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6.png"/><Relationship Id="rId25" Type="http://schemas.openxmlformats.org/officeDocument/2006/relationships/image" Target="media/image13.png"/><Relationship Id="rId28" Type="http://schemas.openxmlformats.org/officeDocument/2006/relationships/image" Target="media/image23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7.png"/><Relationship Id="rId7" Type="http://schemas.openxmlformats.org/officeDocument/2006/relationships/image" Target="media/image12.png"/><Relationship Id="rId8" Type="http://schemas.openxmlformats.org/officeDocument/2006/relationships/image" Target="media/image4.png"/><Relationship Id="rId31" Type="http://schemas.openxmlformats.org/officeDocument/2006/relationships/image" Target="media/image9.png"/><Relationship Id="rId30" Type="http://schemas.openxmlformats.org/officeDocument/2006/relationships/image" Target="media/image11.png"/><Relationship Id="rId11" Type="http://schemas.openxmlformats.org/officeDocument/2006/relationships/image" Target="media/image22.png"/><Relationship Id="rId33" Type="http://schemas.openxmlformats.org/officeDocument/2006/relationships/image" Target="media/image1.png"/><Relationship Id="rId10" Type="http://schemas.openxmlformats.org/officeDocument/2006/relationships/image" Target="media/image17.png"/><Relationship Id="rId32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19.png"/><Relationship Id="rId15" Type="http://schemas.openxmlformats.org/officeDocument/2006/relationships/image" Target="media/image27.png"/><Relationship Id="rId14" Type="http://schemas.openxmlformats.org/officeDocument/2006/relationships/image" Target="media/image25.png"/><Relationship Id="rId17" Type="http://schemas.openxmlformats.org/officeDocument/2006/relationships/image" Target="media/image14.png"/><Relationship Id="rId16" Type="http://schemas.openxmlformats.org/officeDocument/2006/relationships/image" Target="media/image18.png"/><Relationship Id="rId19" Type="http://schemas.openxmlformats.org/officeDocument/2006/relationships/image" Target="media/image24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