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2C" w:rsidRDefault="004C0EA7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>PRÁCTICA</w:t>
      </w:r>
      <w:r w:rsidR="001D792C">
        <w:rPr>
          <w:lang w:val="es-ES_tradnl"/>
        </w:rPr>
        <w:t xml:space="preserve"> </w:t>
      </w:r>
      <w:r w:rsidR="00401B5A">
        <w:rPr>
          <w:lang w:val="es-ES_tradnl"/>
        </w:rPr>
        <w:t>4</w:t>
      </w:r>
      <w:r w:rsidR="00F90109">
        <w:rPr>
          <w:lang w:val="es-ES_tradnl"/>
        </w:rPr>
        <w:t xml:space="preserve"> </w:t>
      </w:r>
    </w:p>
    <w:p w:rsidR="001D792C" w:rsidRDefault="00401B5A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>ME ENCANTAN QUE LOS PLANES SALGAN BIEN</w:t>
      </w:r>
      <w:r w:rsidR="008547BE">
        <w:rPr>
          <w:rStyle w:val="Refdenotaalpie"/>
          <w:lang w:val="es-ES_tradnl"/>
        </w:rPr>
        <w:footnoteReference w:id="1"/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C65873" w:rsidRDefault="00993D46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Las acciones que no se planifican</w:t>
      </w:r>
      <w:r w:rsidR="00CE6E85">
        <w:rPr>
          <w:lang w:val="es-ES_tradnl"/>
        </w:rPr>
        <w:t>, como bien diría un gallego, o</w:t>
      </w:r>
      <w:r>
        <w:rPr>
          <w:lang w:val="es-ES_tradnl"/>
        </w:rPr>
        <w:t xml:space="preserve"> pueden salir bien</w:t>
      </w:r>
      <w:r w:rsidR="00CE6E85">
        <w:rPr>
          <w:lang w:val="es-ES_tradnl"/>
        </w:rPr>
        <w:t>,</w:t>
      </w:r>
      <w:r>
        <w:rPr>
          <w:lang w:val="es-ES_tradnl"/>
        </w:rPr>
        <w:t xml:space="preserve"> o pueden salir mal</w:t>
      </w:r>
      <w:r w:rsidR="00CE6E85">
        <w:rPr>
          <w:lang w:val="es-ES_tradnl"/>
        </w:rPr>
        <w:t>. El que salgan bien o mal</w:t>
      </w:r>
      <w:r>
        <w:rPr>
          <w:lang w:val="es-ES_tradnl"/>
        </w:rPr>
        <w:t xml:space="preserve"> depend</w:t>
      </w:r>
      <w:r w:rsidR="00CE6E85">
        <w:rPr>
          <w:lang w:val="es-ES_tradnl"/>
        </w:rPr>
        <w:t>e</w:t>
      </w:r>
      <w:r w:rsidR="00C65873">
        <w:rPr>
          <w:lang w:val="es-ES_tradnl"/>
        </w:rPr>
        <w:t>rá</w:t>
      </w:r>
      <w:r w:rsidR="00CE6E85">
        <w:rPr>
          <w:lang w:val="es-ES_tradnl"/>
        </w:rPr>
        <w:t xml:space="preserve"> de varios factores</w:t>
      </w:r>
      <w:r w:rsidR="00C65873">
        <w:rPr>
          <w:lang w:val="es-ES_tradnl"/>
        </w:rPr>
        <w:t xml:space="preserve"> tales</w:t>
      </w:r>
      <w:r w:rsidR="00CE6E85">
        <w:rPr>
          <w:lang w:val="es-ES_tradnl"/>
        </w:rPr>
        <w:t xml:space="preserve"> como</w:t>
      </w:r>
      <w:r>
        <w:rPr>
          <w:lang w:val="es-ES_tradnl"/>
        </w:rPr>
        <w:t xml:space="preserve"> </w:t>
      </w:r>
      <w:r w:rsidR="00CE6E85">
        <w:rPr>
          <w:lang w:val="es-ES_tradnl"/>
        </w:rPr>
        <w:t>la habilidad y veteranía de las personas responsable</w:t>
      </w:r>
      <w:r w:rsidR="00C65873">
        <w:rPr>
          <w:lang w:val="es-ES_tradnl"/>
        </w:rPr>
        <w:t>s</w:t>
      </w:r>
      <w:r w:rsidR="00CE6E85">
        <w:rPr>
          <w:lang w:val="es-ES_tradnl"/>
        </w:rPr>
        <w:t xml:space="preserve"> de llevar a cabo tal acción; o la existencia de un clima favorable para el desarrollo de la acción. </w:t>
      </w:r>
    </w:p>
    <w:p w:rsidR="00CE6E85" w:rsidRDefault="00C65873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Aunque e</w:t>
      </w:r>
      <w:r w:rsidR="00CE6E85">
        <w:rPr>
          <w:lang w:val="es-ES_tradnl"/>
        </w:rPr>
        <w:t>n general, todo proceso suele estar sometido a una componente</w:t>
      </w:r>
      <w:r>
        <w:rPr>
          <w:lang w:val="es-ES_tradnl"/>
        </w:rPr>
        <w:t xml:space="preserve"> nada despreciable de azar, </w:t>
      </w:r>
      <w:r w:rsidR="00CE6E85">
        <w:rPr>
          <w:lang w:val="es-ES_tradnl"/>
        </w:rPr>
        <w:t xml:space="preserve">todo </w:t>
      </w:r>
      <w:r>
        <w:rPr>
          <w:lang w:val="es-ES_tradnl"/>
        </w:rPr>
        <w:t>i</w:t>
      </w:r>
      <w:r w:rsidR="00CE6E85">
        <w:rPr>
          <w:lang w:val="es-ES_tradnl"/>
        </w:rPr>
        <w:t>ngenier</w:t>
      </w:r>
      <w:r>
        <w:rPr>
          <w:lang w:val="es-ES_tradnl"/>
        </w:rPr>
        <w:t>o</w:t>
      </w:r>
      <w:r w:rsidR="00CE6E85">
        <w:rPr>
          <w:lang w:val="es-ES_tradnl"/>
        </w:rPr>
        <w:t xml:space="preserve"> que se precie</w:t>
      </w:r>
      <w:r>
        <w:rPr>
          <w:lang w:val="es-ES_tradnl"/>
        </w:rPr>
        <w:t xml:space="preserve"> de serlo</w:t>
      </w:r>
      <w:r w:rsidR="00CE6E85">
        <w:rPr>
          <w:lang w:val="es-ES_tradnl"/>
        </w:rPr>
        <w:t xml:space="preserve"> </w:t>
      </w:r>
      <w:r>
        <w:rPr>
          <w:lang w:val="es-ES_tradnl"/>
        </w:rPr>
        <w:t xml:space="preserve">debe </w:t>
      </w:r>
      <w:r w:rsidR="00CE6E85">
        <w:rPr>
          <w:lang w:val="es-ES_tradnl"/>
        </w:rPr>
        <w:t>trata</w:t>
      </w:r>
      <w:r>
        <w:rPr>
          <w:lang w:val="es-ES_tradnl"/>
        </w:rPr>
        <w:t>r</w:t>
      </w:r>
      <w:r w:rsidR="00CE6E85">
        <w:rPr>
          <w:lang w:val="es-ES_tradnl"/>
        </w:rPr>
        <w:t xml:space="preserve"> de </w:t>
      </w:r>
      <w:r>
        <w:rPr>
          <w:lang w:val="es-ES_tradnl"/>
        </w:rPr>
        <w:t xml:space="preserve">reducir </w:t>
      </w:r>
      <w:r w:rsidR="00CE6E85">
        <w:rPr>
          <w:lang w:val="es-ES_tradnl"/>
        </w:rPr>
        <w:t>todo el azar que sea posible de</w:t>
      </w:r>
      <w:r>
        <w:rPr>
          <w:lang w:val="es-ES_tradnl"/>
        </w:rPr>
        <w:t>ntro de</w:t>
      </w:r>
      <w:r w:rsidR="00CE6E85">
        <w:rPr>
          <w:lang w:val="es-ES_tradnl"/>
        </w:rPr>
        <w:t xml:space="preserve"> dicho proceso. </w:t>
      </w:r>
      <w:r>
        <w:rPr>
          <w:lang w:val="es-ES_tradnl"/>
        </w:rPr>
        <w:t>Para eliminar dicho azar</w:t>
      </w:r>
      <w:r w:rsidR="00CE6E85">
        <w:rPr>
          <w:lang w:val="es-ES_tradnl"/>
        </w:rPr>
        <w:t xml:space="preserve">, </w:t>
      </w:r>
      <w:r>
        <w:rPr>
          <w:lang w:val="es-ES_tradnl"/>
        </w:rPr>
        <w:t xml:space="preserve">dicho proceso debe estar perfectamente planificado, tratando de dejar los menores cabos sueltos posibles. </w:t>
      </w:r>
    </w:p>
    <w:p w:rsidR="00CE6E85" w:rsidRDefault="00CE6E85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Por tanto, u</w:t>
      </w:r>
      <w:r w:rsidR="004B3D6B">
        <w:rPr>
          <w:lang w:val="es-ES_tradnl"/>
        </w:rPr>
        <w:t>na vez</w:t>
      </w:r>
      <w:r w:rsidR="009A58CB">
        <w:rPr>
          <w:lang w:val="es-ES_tradnl"/>
        </w:rPr>
        <w:t xml:space="preserve"> </w:t>
      </w:r>
      <w:r w:rsidR="00DB1803">
        <w:rPr>
          <w:lang w:val="es-ES_tradnl"/>
        </w:rPr>
        <w:t>identifica</w:t>
      </w:r>
      <w:r w:rsidR="004B3D6B">
        <w:rPr>
          <w:lang w:val="es-ES_tradnl"/>
        </w:rPr>
        <w:t>das</w:t>
      </w:r>
      <w:r w:rsidR="00DB1803">
        <w:rPr>
          <w:lang w:val="es-ES_tradnl"/>
        </w:rPr>
        <w:t xml:space="preserve"> las fuentes</w:t>
      </w:r>
      <w:r w:rsidR="004B3D6B">
        <w:rPr>
          <w:lang w:val="es-ES_tradnl"/>
        </w:rPr>
        <w:t xml:space="preserve"> para la captura</w:t>
      </w:r>
      <w:r w:rsidR="00DB1803">
        <w:rPr>
          <w:lang w:val="es-ES_tradnl"/>
        </w:rPr>
        <w:t xml:space="preserve"> de requisitos, </w:t>
      </w:r>
      <w:r>
        <w:rPr>
          <w:lang w:val="es-ES_tradnl"/>
        </w:rPr>
        <w:t xml:space="preserve">se debe crear una planificación que indique cómo se va a extraer </w:t>
      </w:r>
      <w:r w:rsidR="00C65873">
        <w:rPr>
          <w:lang w:val="es-ES_tradnl"/>
        </w:rPr>
        <w:t xml:space="preserve">de dichas fuentes </w:t>
      </w:r>
      <w:r>
        <w:rPr>
          <w:lang w:val="es-ES_tradnl"/>
        </w:rPr>
        <w:t xml:space="preserve">la información necesaria para desarrollar </w:t>
      </w:r>
      <w:r w:rsidR="00C65873">
        <w:rPr>
          <w:lang w:val="es-ES_tradnl"/>
        </w:rPr>
        <w:t xml:space="preserve">un determinado </w:t>
      </w:r>
      <w:r>
        <w:rPr>
          <w:lang w:val="es-ES_tradnl"/>
        </w:rPr>
        <w:t>sistema</w:t>
      </w:r>
      <w:r w:rsidR="00C65873">
        <w:rPr>
          <w:lang w:val="es-ES_tradnl"/>
        </w:rPr>
        <w:t xml:space="preserve"> software</w:t>
      </w:r>
      <w:r>
        <w:rPr>
          <w:lang w:val="es-ES_tradnl"/>
        </w:rPr>
        <w:t xml:space="preserve">. </w:t>
      </w:r>
      <w:r w:rsidR="00B902F0">
        <w:rPr>
          <w:lang w:val="es-ES_tradnl"/>
        </w:rPr>
        <w:t>Para ello,</w:t>
      </w:r>
      <w:r>
        <w:rPr>
          <w:lang w:val="es-ES_tradnl"/>
        </w:rPr>
        <w:t xml:space="preserve"> por cada fuente, diseñaremos una o más actividades de captura de requisitos, teniendo en cuenta tanto las características de la fuente como las limitaciones de tiempo y coste que nos imponga nuestro proyecto. Por cada actividad de captura de requisitos que se proponga,</w:t>
      </w:r>
      <w:r w:rsidR="00B902F0">
        <w:rPr>
          <w:lang w:val="es-ES_tradnl"/>
        </w:rPr>
        <w:t xml:space="preserve"> </w:t>
      </w:r>
      <w:r>
        <w:rPr>
          <w:lang w:val="es-ES_tradnl"/>
        </w:rPr>
        <w:t xml:space="preserve">además </w:t>
      </w:r>
      <w:r w:rsidR="00B902F0">
        <w:rPr>
          <w:lang w:val="es-ES_tradnl"/>
        </w:rPr>
        <w:t xml:space="preserve">se </w:t>
      </w:r>
      <w:r>
        <w:rPr>
          <w:lang w:val="es-ES_tradnl"/>
        </w:rPr>
        <w:t>deberán definir claramente el objetivo de la actividad y los</w:t>
      </w:r>
      <w:r w:rsidR="00B902F0">
        <w:rPr>
          <w:lang w:val="es-ES_tradnl"/>
        </w:rPr>
        <w:t xml:space="preserve"> resultado</w:t>
      </w:r>
      <w:r>
        <w:rPr>
          <w:lang w:val="es-ES_tradnl"/>
        </w:rPr>
        <w:t>s</w:t>
      </w:r>
      <w:r w:rsidR="00B902F0">
        <w:rPr>
          <w:lang w:val="es-ES_tradnl"/>
        </w:rPr>
        <w:t xml:space="preserve"> </w:t>
      </w:r>
      <w:r>
        <w:rPr>
          <w:lang w:val="es-ES_tradnl"/>
        </w:rPr>
        <w:t>esperados</w:t>
      </w:r>
      <w:r w:rsidR="00B902F0">
        <w:rPr>
          <w:lang w:val="es-ES_tradnl"/>
        </w:rPr>
        <w:t xml:space="preserve">. </w:t>
      </w:r>
    </w:p>
    <w:p w:rsidR="00DA57B8" w:rsidRDefault="008E4A02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 xml:space="preserve">El objetivo </w:t>
      </w:r>
      <w:r w:rsidR="00C65873">
        <w:rPr>
          <w:lang w:val="es-ES_tradnl"/>
        </w:rPr>
        <w:t xml:space="preserve">general </w:t>
      </w:r>
      <w:r>
        <w:rPr>
          <w:lang w:val="es-ES_tradnl"/>
        </w:rPr>
        <w:t>de esta práctica es aprender a diseñar</w:t>
      </w:r>
      <w:r w:rsidR="00CE6E85">
        <w:rPr>
          <w:lang w:val="es-ES_tradnl"/>
        </w:rPr>
        <w:t xml:space="preserve"> </w:t>
      </w:r>
      <w:r>
        <w:rPr>
          <w:lang w:val="es-ES_tradnl"/>
        </w:rPr>
        <w:t xml:space="preserve">procesos de capturas de requisitos que permitan </w:t>
      </w:r>
      <w:r w:rsidR="00656D1F">
        <w:rPr>
          <w:lang w:val="es-ES_tradnl"/>
        </w:rPr>
        <w:t>construir especificaciones de requisitos lo más completas y precisas pos</w:t>
      </w:r>
      <w:r w:rsidR="00CE6E85">
        <w:rPr>
          <w:lang w:val="es-ES_tradnl"/>
        </w:rPr>
        <w:t>i</w:t>
      </w:r>
      <w:r w:rsidR="00656D1F">
        <w:rPr>
          <w:lang w:val="es-ES_tradnl"/>
        </w:rPr>
        <w:t>bles.</w:t>
      </w:r>
      <w:r w:rsidR="00A6156B">
        <w:rPr>
          <w:lang w:val="es-ES_tradnl"/>
        </w:rPr>
        <w:t xml:space="preserve"> Los objetivos concreto</w:t>
      </w:r>
      <w:r w:rsidR="005D478F">
        <w:rPr>
          <w:lang w:val="es-ES_tradnl"/>
        </w:rPr>
        <w:t>s</w:t>
      </w:r>
      <w:r w:rsidR="00A6156B">
        <w:rPr>
          <w:lang w:val="es-ES_tradnl"/>
        </w:rPr>
        <w:t xml:space="preserve"> que </w:t>
      </w:r>
      <w:r w:rsidR="00C65873">
        <w:rPr>
          <w:lang w:val="es-ES_tradnl"/>
        </w:rPr>
        <w:t xml:space="preserve">permiten alcanzar dicho objetivo general </w:t>
      </w:r>
      <w:r w:rsidR="00A6156B">
        <w:rPr>
          <w:lang w:val="es-ES_tradnl"/>
        </w:rPr>
        <w:t>se detallan en la siguiente sección.</w:t>
      </w:r>
    </w:p>
    <w:p w:rsidR="00FF2A3C" w:rsidRDefault="00736E14" w:rsidP="00A6156B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>O</w:t>
      </w:r>
      <w:r w:rsidR="000B10CE">
        <w:rPr>
          <w:lang w:val="es-ES_tradnl"/>
        </w:rPr>
        <w:t>bjetivos</w:t>
      </w:r>
    </w:p>
    <w:p w:rsidR="00A6156B" w:rsidRDefault="005D478F" w:rsidP="00A6156B">
      <w:pPr>
        <w:rPr>
          <w:lang w:val="es-ES_tradnl"/>
        </w:rPr>
      </w:pPr>
      <w:r>
        <w:rPr>
          <w:lang w:val="es-ES_tradnl"/>
        </w:rPr>
        <w:t>Los objetivos de la realización de esta práctica son:</w:t>
      </w:r>
    </w:p>
    <w:p w:rsidR="005D478F" w:rsidRDefault="005D478F" w:rsidP="005D478F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 xml:space="preserve">Aprender a dilucidar qué tipo de técnica es </w:t>
      </w:r>
      <w:r w:rsidR="0073004B">
        <w:rPr>
          <w:lang w:val="es-ES_tradnl"/>
        </w:rPr>
        <w:t xml:space="preserve">la </w:t>
      </w:r>
      <w:r>
        <w:rPr>
          <w:lang w:val="es-ES_tradnl"/>
        </w:rPr>
        <w:t>más adecuada para cada tipo de fuent</w:t>
      </w:r>
      <w:r w:rsidR="0073004B">
        <w:rPr>
          <w:lang w:val="es-ES_tradnl"/>
        </w:rPr>
        <w:t>e para la captura de requisitos. Para ello deberán tenerse en cuenta</w:t>
      </w:r>
      <w:r>
        <w:rPr>
          <w:lang w:val="es-ES_tradnl"/>
        </w:rPr>
        <w:t xml:space="preserve"> las características de dicha fuente</w:t>
      </w:r>
      <w:r w:rsidR="0073004B">
        <w:rPr>
          <w:lang w:val="es-ES_tradnl"/>
        </w:rPr>
        <w:t>;</w:t>
      </w:r>
      <w:r>
        <w:rPr>
          <w:lang w:val="es-ES_tradnl"/>
        </w:rPr>
        <w:t xml:space="preserve"> el tipo de información que se espera obtener de ella</w:t>
      </w:r>
      <w:r w:rsidR="0073004B">
        <w:rPr>
          <w:lang w:val="es-ES_tradnl"/>
        </w:rPr>
        <w:t>;</w:t>
      </w:r>
      <w:r>
        <w:rPr>
          <w:lang w:val="es-ES_tradnl"/>
        </w:rPr>
        <w:t xml:space="preserve"> y las limitaciones de tiempo y coste impuestas por el proyecto.</w:t>
      </w:r>
    </w:p>
    <w:p w:rsidR="005D478F" w:rsidRDefault="005D478F" w:rsidP="005D478F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Aprender a planificar a alto nivel actividades individuales para la captura de requisitos.</w:t>
      </w:r>
    </w:p>
    <w:p w:rsidR="005D478F" w:rsidRDefault="005D478F" w:rsidP="005D478F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Aprender</w:t>
      </w:r>
      <w:r w:rsidR="0073004B">
        <w:rPr>
          <w:lang w:val="es-ES_tradnl"/>
        </w:rPr>
        <w:t xml:space="preserve"> </w:t>
      </w:r>
      <w:r>
        <w:rPr>
          <w:lang w:val="es-ES_tradnl"/>
        </w:rPr>
        <w:t>a secuenciar actividades para la captura de requisitos, elaborando planes concretos para ejecutar procesos de captura de requisitos.</w:t>
      </w:r>
    </w:p>
    <w:p w:rsidR="00A40008" w:rsidRPr="005D478F" w:rsidRDefault="00A40008" w:rsidP="005D478F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Aprender a diseñar de forma completa actividades de un proceso de captura de requisitos.</w:t>
      </w:r>
    </w:p>
    <w:p w:rsidR="00D47C16" w:rsidRDefault="00C755FE" w:rsidP="00E26C8D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lastRenderedPageBreak/>
        <w:t xml:space="preserve">Actividades </w:t>
      </w:r>
    </w:p>
    <w:p w:rsidR="00A40008" w:rsidRDefault="00A40008" w:rsidP="00AE1623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 xml:space="preserve">Las actividades a desarrollar deberán desarrollarse primero en grupo y a continuación de manera individual. </w:t>
      </w:r>
    </w:p>
    <w:p w:rsidR="000F6BCB" w:rsidRDefault="00460EB0" w:rsidP="00AE1623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>En primer lugar, se deberá diseñar</w:t>
      </w:r>
      <w:r w:rsidR="0036283D">
        <w:rPr>
          <w:rFonts w:eastAsiaTheme="minorHAnsi" w:cs="Calibri"/>
        </w:rPr>
        <w:t xml:space="preserve"> </w:t>
      </w:r>
      <w:r w:rsidR="00E47497">
        <w:rPr>
          <w:rFonts w:eastAsiaTheme="minorHAnsi" w:cs="Calibri"/>
        </w:rPr>
        <w:t xml:space="preserve">el proceso de captura de requisitos, </w:t>
      </w:r>
      <w:r>
        <w:rPr>
          <w:rFonts w:eastAsiaTheme="minorHAnsi" w:cs="Calibri"/>
        </w:rPr>
        <w:t xml:space="preserve">el cual se hará por consenso de todos los miembros del grupo. Para ello, </w:t>
      </w:r>
      <w:r w:rsidR="00E47497">
        <w:rPr>
          <w:rFonts w:eastAsiaTheme="minorHAnsi" w:cs="Calibri"/>
        </w:rPr>
        <w:t>se deberán llevar a cabo las siguientes acciones</w:t>
      </w:r>
      <w:r w:rsidR="000F6BCB">
        <w:rPr>
          <w:rFonts w:eastAsiaTheme="minorHAnsi" w:cs="Calibri"/>
        </w:rPr>
        <w:t>:</w:t>
      </w:r>
    </w:p>
    <w:p w:rsidR="000F6BCB" w:rsidRDefault="00E47497" w:rsidP="000F6BCB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>
        <w:rPr>
          <w:rFonts w:eastAsiaTheme="minorHAnsi" w:cs="Calibri"/>
        </w:rPr>
        <w:t>Por cada fuente</w:t>
      </w:r>
      <w:r w:rsidR="005D478F">
        <w:rPr>
          <w:rFonts w:eastAsiaTheme="minorHAnsi" w:cs="Calibri"/>
        </w:rPr>
        <w:t xml:space="preserve"> a procesar y/o tipo de información que se desee obtener</w:t>
      </w:r>
      <w:r>
        <w:rPr>
          <w:rFonts w:eastAsiaTheme="minorHAnsi" w:cs="Calibri"/>
        </w:rPr>
        <w:t>, elegir la estrategia más adecuada para</w:t>
      </w:r>
      <w:r w:rsidR="0098461D">
        <w:rPr>
          <w:rFonts w:eastAsiaTheme="minorHAnsi" w:cs="Calibri"/>
        </w:rPr>
        <w:t xml:space="preserve"> realizar dicha tarea</w:t>
      </w:r>
      <w:r w:rsidR="00FF2A3C">
        <w:rPr>
          <w:rFonts w:eastAsiaTheme="minorHAnsi" w:cs="Calibri"/>
        </w:rPr>
        <w:t>.</w:t>
      </w:r>
      <w:r w:rsidR="0016240E">
        <w:rPr>
          <w:rFonts w:eastAsiaTheme="minorHAnsi" w:cs="Calibri"/>
        </w:rPr>
        <w:t xml:space="preserve"> Una estrategia, como por ejemplo un taller, puede utilizarse para procesar diversas fuentes. </w:t>
      </w:r>
    </w:p>
    <w:p w:rsidR="003B769A" w:rsidRPr="00D15466" w:rsidRDefault="0098461D" w:rsidP="00654C0A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 w:rsidRPr="00D15466">
        <w:rPr>
          <w:rFonts w:eastAsiaTheme="minorHAnsi" w:cs="Calibri"/>
        </w:rPr>
        <w:t xml:space="preserve">En función de las estrategias escogidas, diseñar </w:t>
      </w:r>
      <w:r w:rsidR="00D15466" w:rsidRPr="00D15466">
        <w:rPr>
          <w:rFonts w:eastAsiaTheme="minorHAnsi" w:cs="Calibri"/>
        </w:rPr>
        <w:t xml:space="preserve">superficialmente </w:t>
      </w:r>
      <w:r w:rsidRPr="00D15466">
        <w:rPr>
          <w:rFonts w:eastAsiaTheme="minorHAnsi" w:cs="Calibri"/>
        </w:rPr>
        <w:t xml:space="preserve">una serie de actividades para la captura de los requisitos del sistema a desarrollar. Por cada actividad, realizar una estimación aproximada de su coste y duración. </w:t>
      </w:r>
      <w:r w:rsidR="00C507F5" w:rsidRPr="00D15466">
        <w:rPr>
          <w:rFonts w:eastAsiaTheme="minorHAnsi" w:cs="Calibri"/>
        </w:rPr>
        <w:t xml:space="preserve">Para </w:t>
      </w:r>
      <w:r w:rsidR="00D15466">
        <w:rPr>
          <w:rFonts w:eastAsiaTheme="minorHAnsi" w:cs="Calibri"/>
        </w:rPr>
        <w:t>diseñar superficialmente las actividades</w:t>
      </w:r>
      <w:r w:rsidRPr="00D15466">
        <w:rPr>
          <w:rFonts w:eastAsiaTheme="minorHAnsi" w:cs="Calibri"/>
        </w:rPr>
        <w:t xml:space="preserve">, </w:t>
      </w:r>
      <w:r w:rsidR="00420D68" w:rsidRPr="00D15466">
        <w:rPr>
          <w:rFonts w:eastAsiaTheme="minorHAnsi" w:cs="Calibri"/>
        </w:rPr>
        <w:t xml:space="preserve">definir </w:t>
      </w:r>
      <w:r w:rsidR="005D478F" w:rsidRPr="00D15466">
        <w:rPr>
          <w:rFonts w:eastAsiaTheme="minorHAnsi" w:cs="Calibri"/>
        </w:rPr>
        <w:t xml:space="preserve">las </w:t>
      </w:r>
      <w:r w:rsidR="00420D68" w:rsidRPr="00D15466">
        <w:rPr>
          <w:rFonts w:eastAsiaTheme="minorHAnsi" w:cs="Calibri"/>
        </w:rPr>
        <w:t>entradas, sa</w:t>
      </w:r>
      <w:r w:rsidR="00460EB0" w:rsidRPr="00D15466">
        <w:rPr>
          <w:rFonts w:eastAsiaTheme="minorHAnsi" w:cs="Calibri"/>
        </w:rPr>
        <w:t xml:space="preserve">lidas, objetivos, participantes, </w:t>
      </w:r>
      <w:r w:rsidR="00420D68" w:rsidRPr="00D15466">
        <w:rPr>
          <w:rFonts w:eastAsiaTheme="minorHAnsi" w:cs="Calibri"/>
        </w:rPr>
        <w:t xml:space="preserve">subactividades </w:t>
      </w:r>
      <w:r w:rsidR="00460EB0" w:rsidRPr="00D15466">
        <w:rPr>
          <w:rFonts w:eastAsiaTheme="minorHAnsi" w:cs="Calibri"/>
        </w:rPr>
        <w:t xml:space="preserve">e instalaciones </w:t>
      </w:r>
      <w:r w:rsidR="00420D68" w:rsidRPr="00D15466">
        <w:rPr>
          <w:rFonts w:eastAsiaTheme="minorHAnsi" w:cs="Calibri"/>
        </w:rPr>
        <w:t xml:space="preserve">que </w:t>
      </w:r>
      <w:r w:rsidR="005D478F" w:rsidRPr="00D15466">
        <w:rPr>
          <w:rFonts w:eastAsiaTheme="minorHAnsi" w:cs="Calibri"/>
        </w:rPr>
        <w:t xml:space="preserve">sean </w:t>
      </w:r>
      <w:r w:rsidR="00420D68" w:rsidRPr="00D15466">
        <w:rPr>
          <w:rFonts w:eastAsiaTheme="minorHAnsi" w:cs="Calibri"/>
        </w:rPr>
        <w:t>necesarias llevar a cabo</w:t>
      </w:r>
      <w:r w:rsidR="005D478F" w:rsidRPr="00D15466">
        <w:rPr>
          <w:rFonts w:eastAsiaTheme="minorHAnsi" w:cs="Calibri"/>
        </w:rPr>
        <w:t xml:space="preserve"> cada actividad</w:t>
      </w:r>
      <w:r w:rsidR="00420D68" w:rsidRPr="00D15466">
        <w:rPr>
          <w:rFonts w:eastAsiaTheme="minorHAnsi" w:cs="Calibri"/>
        </w:rPr>
        <w:t>.</w:t>
      </w:r>
    </w:p>
    <w:p w:rsidR="00BD24B5" w:rsidRPr="00460EB0" w:rsidRDefault="0098461D" w:rsidP="00BD24B5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 w:rsidRPr="00460EB0">
        <w:rPr>
          <w:rFonts w:eastAsiaTheme="minorHAnsi" w:cs="Calibri"/>
        </w:rPr>
        <w:t>Secuenciar las actividades, de forma que se ordenen temporalmente.</w:t>
      </w:r>
      <w:r w:rsidR="00460EB0">
        <w:rPr>
          <w:rFonts w:eastAsiaTheme="minorHAnsi" w:cs="Calibri"/>
        </w:rPr>
        <w:t xml:space="preserve"> </w:t>
      </w:r>
      <w:r w:rsidRPr="00460EB0">
        <w:rPr>
          <w:rFonts w:eastAsiaTheme="minorHAnsi" w:cs="Calibri"/>
        </w:rPr>
        <w:t>Para l</w:t>
      </w:r>
      <w:r w:rsidR="00BD24B5" w:rsidRPr="00460EB0">
        <w:rPr>
          <w:rFonts w:eastAsiaTheme="minorHAnsi" w:cs="Calibri"/>
        </w:rPr>
        <w:t>as instalaciones</w:t>
      </w:r>
      <w:r w:rsidRPr="00460EB0">
        <w:rPr>
          <w:rFonts w:eastAsiaTheme="minorHAnsi" w:cs="Calibri"/>
        </w:rPr>
        <w:t>, sólo se cuenta con una sala de reuniones, que por comodidad, podemos considerar que está siempre disponible para nuestro proyecto.</w:t>
      </w:r>
    </w:p>
    <w:p w:rsidR="00460EB0" w:rsidRDefault="00460EB0" w:rsidP="00BD24B5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>Una vez definido el proceso de captura de requisitos, cada miembro del grupo deberá diseñar de forma comp</w:t>
      </w:r>
      <w:r w:rsidR="0016240E">
        <w:rPr>
          <w:rFonts w:eastAsiaTheme="minorHAnsi" w:cs="Calibri"/>
        </w:rPr>
        <w:t>l</w:t>
      </w:r>
      <w:r>
        <w:rPr>
          <w:rFonts w:eastAsiaTheme="minorHAnsi" w:cs="Calibri"/>
        </w:rPr>
        <w:t>eta una de la</w:t>
      </w:r>
      <w:r w:rsidR="0016240E">
        <w:rPr>
          <w:rFonts w:eastAsiaTheme="minorHAnsi" w:cs="Calibri"/>
        </w:rPr>
        <w:t>s actividades de dicho proceso</w:t>
      </w:r>
      <w:r>
        <w:rPr>
          <w:rFonts w:eastAsiaTheme="minorHAnsi" w:cs="Calibri"/>
        </w:rPr>
        <w:t xml:space="preserve">. </w:t>
      </w:r>
      <w:r w:rsidR="0016240E">
        <w:rPr>
          <w:rFonts w:eastAsiaTheme="minorHAnsi" w:cs="Calibri"/>
        </w:rPr>
        <w:t xml:space="preserve">Dos miembros de un grupo no podrán realizar el diseño de una misma actividad, debiendo desarrollar cada miembro del grupo actividades diferentes. </w:t>
      </w:r>
      <w:r w:rsidR="00D15466">
        <w:rPr>
          <w:rFonts w:eastAsiaTheme="minorHAnsi" w:cs="Calibri"/>
        </w:rPr>
        <w:t>Las actividades que se diseñarán serán principalmente entrevistas, o en su defecto cuestionarios.</w:t>
      </w:r>
    </w:p>
    <w:p w:rsidR="00D24A9B" w:rsidRDefault="000D1B3D" w:rsidP="00BD24B5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 xml:space="preserve">Para el diseño de la actividad, cada alumno deberá </w:t>
      </w:r>
      <w:r w:rsidR="0016240E">
        <w:rPr>
          <w:rFonts w:eastAsiaTheme="minorHAnsi" w:cs="Calibri"/>
        </w:rPr>
        <w:t>detallar de forma completa cómo se ejecutará la misma, produciendo el material que fuese necesario para ello</w:t>
      </w:r>
      <w:r>
        <w:rPr>
          <w:rFonts w:eastAsiaTheme="minorHAnsi" w:cs="Calibri"/>
        </w:rPr>
        <w:t>. Por ejemplo, si un alumno debe diseñar un</w:t>
      </w:r>
      <w:r w:rsidR="0016240E">
        <w:rPr>
          <w:rFonts w:eastAsiaTheme="minorHAnsi" w:cs="Calibri"/>
        </w:rPr>
        <w:t xml:space="preserve">a actividad basada en </w:t>
      </w:r>
      <w:r>
        <w:rPr>
          <w:rFonts w:eastAsiaTheme="minorHAnsi" w:cs="Calibri"/>
        </w:rPr>
        <w:t>cuestionario</w:t>
      </w:r>
      <w:r w:rsidR="0016240E">
        <w:rPr>
          <w:rFonts w:eastAsiaTheme="minorHAnsi" w:cs="Calibri"/>
        </w:rPr>
        <w:t>s</w:t>
      </w:r>
      <w:r>
        <w:rPr>
          <w:rFonts w:eastAsiaTheme="minorHAnsi" w:cs="Calibri"/>
        </w:rPr>
        <w:t>, deberá especificar</w:t>
      </w:r>
      <w:r w:rsidR="0016240E">
        <w:rPr>
          <w:rFonts w:eastAsiaTheme="minorHAnsi" w:cs="Calibri"/>
        </w:rPr>
        <w:t>: (1)</w:t>
      </w:r>
      <w:r>
        <w:rPr>
          <w:rFonts w:eastAsiaTheme="minorHAnsi" w:cs="Calibri"/>
        </w:rPr>
        <w:t xml:space="preserve"> cómo se va a difundir el cuestionario</w:t>
      </w:r>
      <w:r w:rsidR="0016240E">
        <w:rPr>
          <w:rFonts w:eastAsiaTheme="minorHAnsi" w:cs="Calibri"/>
        </w:rPr>
        <w:t>; (2)</w:t>
      </w:r>
      <w:r>
        <w:rPr>
          <w:rFonts w:eastAsiaTheme="minorHAnsi" w:cs="Calibri"/>
        </w:rPr>
        <w:t xml:space="preserve"> cuántas personas se espera que contesten el cuestionario</w:t>
      </w:r>
      <w:r w:rsidR="0016240E">
        <w:rPr>
          <w:rFonts w:eastAsiaTheme="minorHAnsi" w:cs="Calibri"/>
        </w:rPr>
        <w:t>;</w:t>
      </w:r>
      <w:r>
        <w:rPr>
          <w:rFonts w:eastAsiaTheme="minorHAnsi" w:cs="Calibri"/>
        </w:rPr>
        <w:t xml:space="preserve"> </w:t>
      </w:r>
      <w:r w:rsidR="0016240E">
        <w:rPr>
          <w:rFonts w:eastAsiaTheme="minorHAnsi" w:cs="Calibri"/>
        </w:rPr>
        <w:t xml:space="preserve"> (3) </w:t>
      </w:r>
      <w:r>
        <w:rPr>
          <w:rFonts w:eastAsiaTheme="minorHAnsi" w:cs="Calibri"/>
        </w:rPr>
        <w:t>cómo se seleccionarán dichas personas</w:t>
      </w:r>
      <w:r w:rsidR="0016240E">
        <w:rPr>
          <w:rFonts w:eastAsiaTheme="minorHAnsi" w:cs="Calibri"/>
        </w:rPr>
        <w:t>; (3)</w:t>
      </w:r>
      <w:r>
        <w:rPr>
          <w:rFonts w:eastAsiaTheme="minorHAnsi" w:cs="Calibri"/>
        </w:rPr>
        <w:t xml:space="preserve"> </w:t>
      </w:r>
      <w:r w:rsidR="00D24A9B">
        <w:rPr>
          <w:rFonts w:eastAsiaTheme="minorHAnsi" w:cs="Calibri"/>
        </w:rPr>
        <w:t>a través de que medio</w:t>
      </w:r>
      <w:r>
        <w:rPr>
          <w:rFonts w:eastAsiaTheme="minorHAnsi" w:cs="Calibri"/>
        </w:rPr>
        <w:t xml:space="preserve"> realizarán dichas personas </w:t>
      </w:r>
      <w:r w:rsidR="00D24A9B">
        <w:rPr>
          <w:rFonts w:eastAsiaTheme="minorHAnsi" w:cs="Calibri"/>
        </w:rPr>
        <w:t>e</w:t>
      </w:r>
      <w:r>
        <w:rPr>
          <w:rFonts w:eastAsiaTheme="minorHAnsi" w:cs="Calibri"/>
        </w:rPr>
        <w:t>l cuestionario</w:t>
      </w:r>
      <w:r w:rsidR="00D24A9B">
        <w:rPr>
          <w:rFonts w:eastAsiaTheme="minorHAnsi" w:cs="Calibri"/>
        </w:rPr>
        <w:t xml:space="preserve"> (por ejemplo, online o presencial); o (4)</w:t>
      </w:r>
      <w:r>
        <w:rPr>
          <w:rFonts w:eastAsiaTheme="minorHAnsi" w:cs="Calibri"/>
        </w:rPr>
        <w:t xml:space="preserve"> las preguntas que contendrá el cuestionario</w:t>
      </w:r>
      <w:r w:rsidR="00D24A9B">
        <w:rPr>
          <w:rFonts w:eastAsiaTheme="minorHAnsi" w:cs="Calibri"/>
        </w:rPr>
        <w:t>, entre otros</w:t>
      </w:r>
      <w:r>
        <w:rPr>
          <w:rFonts w:eastAsiaTheme="minorHAnsi" w:cs="Calibri"/>
        </w:rPr>
        <w:t xml:space="preserve">. </w:t>
      </w:r>
    </w:p>
    <w:p w:rsidR="00460EB0" w:rsidRPr="00BD24B5" w:rsidRDefault="00D24A9B" w:rsidP="00BD24B5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>P</w:t>
      </w:r>
      <w:r w:rsidR="000D1B3D">
        <w:rPr>
          <w:rFonts w:eastAsiaTheme="minorHAnsi" w:cs="Calibri"/>
        </w:rPr>
        <w:t>ara e</w:t>
      </w:r>
      <w:r>
        <w:rPr>
          <w:rFonts w:eastAsiaTheme="minorHAnsi" w:cs="Calibri"/>
        </w:rPr>
        <w:t xml:space="preserve">l diseño de dichas actividades seguir las listas de comprobación contenidas en el libro </w:t>
      </w:r>
      <w:r w:rsidRPr="00D24A9B">
        <w:rPr>
          <w:rFonts w:eastAsiaTheme="minorHAnsi" w:cs="Calibri"/>
          <w:i/>
        </w:rPr>
        <w:t>Requirements Engineering</w:t>
      </w:r>
      <w:r>
        <w:rPr>
          <w:rFonts w:eastAsiaTheme="minorHAnsi" w:cs="Calibri"/>
        </w:rPr>
        <w:t xml:space="preserve"> de Klaus Pohl, capítulos 21 a 23.</w:t>
      </w:r>
    </w:p>
    <w:p w:rsidR="00B0042B" w:rsidRDefault="00B004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:rsidR="006B0242" w:rsidRPr="00C755FE" w:rsidRDefault="006B0242" w:rsidP="006B0242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>Criterios de Evaluación y Aclaraciones</w:t>
      </w:r>
    </w:p>
    <w:p w:rsidR="006B0242" w:rsidRPr="002828D8" w:rsidRDefault="006B0242" w:rsidP="006B0242">
      <w:pPr>
        <w:spacing w:after="0"/>
        <w:rPr>
          <w:rFonts w:ascii="Courier New" w:hAnsi="Courier New" w:cs="Courier New"/>
          <w:sz w:val="18"/>
          <w:szCs w:val="18"/>
          <w:lang w:val="es-ES_tradnl"/>
        </w:rPr>
      </w:pPr>
    </w:p>
    <w:p w:rsidR="00D24A9B" w:rsidRDefault="00E26C8D" w:rsidP="001644C5">
      <w:pPr>
        <w:autoSpaceDE w:val="0"/>
        <w:autoSpaceDN w:val="0"/>
        <w:adjustRightInd w:val="0"/>
        <w:spacing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>Se deberá</w:t>
      </w:r>
      <w:r w:rsidR="00FE51B3">
        <w:rPr>
          <w:rFonts w:eastAsiaTheme="minorHAnsi" w:cs="Calibri"/>
        </w:rPr>
        <w:t>n</w:t>
      </w:r>
      <w:r>
        <w:rPr>
          <w:rFonts w:eastAsiaTheme="minorHAnsi" w:cs="Calibri"/>
        </w:rPr>
        <w:t xml:space="preserve"> </w:t>
      </w:r>
      <w:r w:rsidR="00D24A9B">
        <w:rPr>
          <w:rFonts w:eastAsiaTheme="minorHAnsi" w:cs="Calibri"/>
        </w:rPr>
        <w:t xml:space="preserve">realizar </w:t>
      </w:r>
      <w:r w:rsidR="00CF5BE9">
        <w:rPr>
          <w:rFonts w:eastAsiaTheme="minorHAnsi" w:cs="Calibri"/>
        </w:rPr>
        <w:t xml:space="preserve">para su evaluación </w:t>
      </w:r>
      <w:r w:rsidR="000D1B3D">
        <w:rPr>
          <w:rFonts w:eastAsiaTheme="minorHAnsi" w:cs="Calibri"/>
        </w:rPr>
        <w:t>dos</w:t>
      </w:r>
      <w:r w:rsidR="00D24A9B">
        <w:rPr>
          <w:rFonts w:eastAsiaTheme="minorHAnsi" w:cs="Calibri"/>
        </w:rPr>
        <w:t xml:space="preserve"> entregas separadas</w:t>
      </w:r>
      <w:r w:rsidR="00FC2A38">
        <w:rPr>
          <w:rFonts w:eastAsiaTheme="minorHAnsi" w:cs="Calibri"/>
        </w:rPr>
        <w:t>,</w:t>
      </w:r>
      <w:r w:rsidR="00D24A9B">
        <w:rPr>
          <w:rFonts w:eastAsiaTheme="minorHAnsi" w:cs="Calibri"/>
        </w:rPr>
        <w:t xml:space="preserve"> las cuales se describen a continuación.</w:t>
      </w:r>
    </w:p>
    <w:p w:rsidR="00FC2A38" w:rsidRPr="00D24A9B" w:rsidRDefault="00D24A9B" w:rsidP="00D24A9B">
      <w:pPr>
        <w:pStyle w:val="Ttulo3"/>
        <w:rPr>
          <w:rFonts w:eastAsiaTheme="minorHAnsi"/>
        </w:rPr>
      </w:pPr>
      <w:r>
        <w:rPr>
          <w:rFonts w:eastAsiaTheme="minorHAnsi"/>
        </w:rPr>
        <w:t xml:space="preserve">4.1 </w:t>
      </w:r>
      <w:r w:rsidRPr="00D24A9B">
        <w:rPr>
          <w:rFonts w:eastAsiaTheme="minorHAnsi"/>
        </w:rPr>
        <w:t>Entrega 1</w:t>
      </w:r>
      <w:r>
        <w:rPr>
          <w:rFonts w:eastAsiaTheme="minorHAnsi"/>
        </w:rPr>
        <w:t>: Plan de Captura de Requisitos</w:t>
      </w:r>
    </w:p>
    <w:p w:rsidR="000505B6" w:rsidRDefault="00FC2A38" w:rsidP="00D24A9B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 w:rsidRPr="00D24A9B">
        <w:rPr>
          <w:rFonts w:eastAsiaTheme="minorHAnsi" w:cs="Calibri"/>
        </w:rPr>
        <w:t xml:space="preserve">En primer lugar, se deberá entregar </w:t>
      </w:r>
      <w:r w:rsidR="000505B6">
        <w:rPr>
          <w:rFonts w:eastAsiaTheme="minorHAnsi" w:cs="Calibri"/>
        </w:rPr>
        <w:t xml:space="preserve">el material correspondiente al diseño del plan de captura de requisitos. Dicho material consistirá en: </w:t>
      </w:r>
    </w:p>
    <w:p w:rsidR="00D24A9B" w:rsidRDefault="000505B6" w:rsidP="00B0042B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 w:rsidRPr="000505B6">
        <w:rPr>
          <w:rFonts w:eastAsiaTheme="minorHAnsi" w:cs="Calibri"/>
        </w:rPr>
        <w:t xml:space="preserve">Un documento con el </w:t>
      </w:r>
      <w:r w:rsidRPr="000505B6">
        <w:rPr>
          <w:rFonts w:eastAsiaTheme="minorHAnsi" w:cs="Calibri"/>
          <w:i/>
        </w:rPr>
        <w:t>Plan para la Captura de Requisitos,</w:t>
      </w:r>
      <w:r w:rsidRPr="000505B6">
        <w:rPr>
          <w:rFonts w:eastAsiaTheme="minorHAnsi" w:cs="Calibri"/>
        </w:rPr>
        <w:t xml:space="preserve"> en formato </w:t>
      </w:r>
      <w:r w:rsidRPr="000505B6">
        <w:rPr>
          <w:rFonts w:eastAsiaTheme="minorHAnsi" w:cs="Calibri"/>
          <w:i/>
        </w:rPr>
        <w:t>pdf</w:t>
      </w:r>
      <w:r w:rsidRPr="000505B6">
        <w:rPr>
          <w:rFonts w:eastAsiaTheme="minorHAnsi" w:cs="Calibri"/>
        </w:rPr>
        <w:t>, conforme a la plantilla proporcionada.</w:t>
      </w:r>
    </w:p>
    <w:p w:rsidR="000505B6" w:rsidRDefault="000505B6" w:rsidP="000505B6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>El acta de la reunión de grupo donde se elaboró el plan para la captura de requisitos</w:t>
      </w:r>
      <w:bookmarkStart w:id="0" w:name="_GoBack"/>
      <w:bookmarkEnd w:id="0"/>
      <w:r>
        <w:rPr>
          <w:rFonts w:eastAsiaTheme="minorHAnsi" w:cs="Calibri"/>
        </w:rPr>
        <w:t xml:space="preserve">. </w:t>
      </w:r>
    </w:p>
    <w:p w:rsidR="000505B6" w:rsidRPr="00D24A9B" w:rsidRDefault="000505B6" w:rsidP="000505B6">
      <w:pPr>
        <w:pStyle w:val="Ttulo3"/>
        <w:rPr>
          <w:rFonts w:eastAsiaTheme="minorHAnsi"/>
        </w:rPr>
      </w:pPr>
      <w:r>
        <w:rPr>
          <w:rFonts w:eastAsiaTheme="minorHAnsi" w:cs="Calibri"/>
        </w:rPr>
        <w:t xml:space="preserve">4.2 </w:t>
      </w:r>
      <w:r w:rsidRPr="00D24A9B">
        <w:rPr>
          <w:rFonts w:eastAsiaTheme="minorHAnsi"/>
        </w:rPr>
        <w:t xml:space="preserve">Entrega </w:t>
      </w:r>
      <w:r>
        <w:rPr>
          <w:rFonts w:eastAsiaTheme="minorHAnsi"/>
        </w:rPr>
        <w:t>2: Diseño de una Actividad</w:t>
      </w:r>
    </w:p>
    <w:p w:rsidR="00C26171" w:rsidRDefault="00FC2A38" w:rsidP="000505B6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 w:rsidRPr="000505B6">
        <w:rPr>
          <w:rFonts w:eastAsiaTheme="minorHAnsi" w:cs="Calibri"/>
        </w:rPr>
        <w:t xml:space="preserve">En segundo lugar, </w:t>
      </w:r>
      <w:r w:rsidR="00244141">
        <w:rPr>
          <w:rFonts w:eastAsiaTheme="minorHAnsi" w:cs="Calibri"/>
        </w:rPr>
        <w:t xml:space="preserve">cada miembro del grupo </w:t>
      </w:r>
      <w:r w:rsidRPr="000505B6">
        <w:rPr>
          <w:rFonts w:eastAsiaTheme="minorHAnsi" w:cs="Calibri"/>
        </w:rPr>
        <w:t xml:space="preserve">deberá entregar, de forma individual, el diseño de una actividad </w:t>
      </w:r>
      <w:r w:rsidR="00244141">
        <w:rPr>
          <w:rFonts w:eastAsiaTheme="minorHAnsi" w:cs="Calibri"/>
        </w:rPr>
        <w:t>de captura de requisitos</w:t>
      </w:r>
      <w:r w:rsidRPr="000505B6">
        <w:rPr>
          <w:rFonts w:eastAsiaTheme="minorHAnsi" w:cs="Calibri"/>
        </w:rPr>
        <w:t>.</w:t>
      </w:r>
      <w:r w:rsidR="00244141">
        <w:rPr>
          <w:rFonts w:eastAsiaTheme="minorHAnsi" w:cs="Calibri"/>
        </w:rPr>
        <w:t xml:space="preserve"> </w:t>
      </w:r>
      <w:r w:rsidR="00C26171">
        <w:rPr>
          <w:rFonts w:eastAsiaTheme="minorHAnsi" w:cs="Calibri"/>
        </w:rPr>
        <w:t>La actividad diseñada debe estar orientada a la extracción de objetivos, ya que los resultados de ésta se utilizarán para la creación de un modelo de objetivos en la siguiente práctica.</w:t>
      </w:r>
    </w:p>
    <w:p w:rsidR="00C26171" w:rsidRDefault="00244141" w:rsidP="000505B6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>Por cuestiones operativas, estas actividades serán siempre entrevistas o cuesti</w:t>
      </w:r>
      <w:r w:rsidR="00C26171">
        <w:rPr>
          <w:rFonts w:eastAsiaTheme="minorHAnsi" w:cs="Calibri"/>
        </w:rPr>
        <w:t>onarios, ya que el resto de actividades pueden dar problemas para su simulación en el aula</w:t>
      </w:r>
      <w:r w:rsidR="00243099">
        <w:rPr>
          <w:rFonts w:eastAsiaTheme="minorHAnsi" w:cs="Calibri"/>
        </w:rPr>
        <w:t xml:space="preserve"> </w:t>
      </w:r>
      <w:r w:rsidR="00C26171">
        <w:rPr>
          <w:rFonts w:eastAsiaTheme="minorHAnsi" w:cs="Calibri"/>
        </w:rPr>
        <w:t>o la extracción de objetivos.</w:t>
      </w:r>
    </w:p>
    <w:p w:rsidR="00244141" w:rsidRDefault="009369D0" w:rsidP="000505B6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 xml:space="preserve">Si el proceso de captura diseñado no contuviese </w:t>
      </w:r>
      <w:r w:rsidR="00C26171">
        <w:rPr>
          <w:rFonts w:eastAsiaTheme="minorHAnsi" w:cs="Calibri"/>
        </w:rPr>
        <w:t xml:space="preserve">entrevistas o cuestionarios suficientes, caso que puede ser muy habitual, se deberá hablar con el profesor para que éste cree nuevas actividades de entrevista o diseño. En cualquier caso, antes de realizar el diseño de la actividad, se aconseja corroborar con el profesor que la actividad a diseñar es adecuada para la extracción de objetivos.  </w:t>
      </w:r>
      <w:r>
        <w:rPr>
          <w:rFonts w:eastAsiaTheme="minorHAnsi" w:cs="Calibri"/>
        </w:rPr>
        <w:t xml:space="preserve"> </w:t>
      </w:r>
      <w:r w:rsidR="00244141">
        <w:rPr>
          <w:rFonts w:eastAsiaTheme="minorHAnsi" w:cs="Calibri"/>
        </w:rPr>
        <w:t xml:space="preserve">  </w:t>
      </w:r>
      <w:r w:rsidR="00FC2A38" w:rsidRPr="000505B6">
        <w:rPr>
          <w:rFonts w:eastAsiaTheme="minorHAnsi" w:cs="Calibri"/>
        </w:rPr>
        <w:t xml:space="preserve"> </w:t>
      </w:r>
    </w:p>
    <w:p w:rsidR="00FC2A38" w:rsidRPr="000505B6" w:rsidRDefault="00C26171" w:rsidP="000505B6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>Al final de la actividad, s</w:t>
      </w:r>
      <w:r w:rsidR="00FC2A38" w:rsidRPr="000505B6">
        <w:rPr>
          <w:rFonts w:eastAsiaTheme="minorHAnsi" w:cs="Calibri"/>
        </w:rPr>
        <w:t>e entregará un documento por alumno</w:t>
      </w:r>
      <w:r>
        <w:rPr>
          <w:rFonts w:eastAsiaTheme="minorHAnsi" w:cs="Calibri"/>
        </w:rPr>
        <w:t xml:space="preserve"> con el diseño de la actividad que corresponda</w:t>
      </w:r>
      <w:r w:rsidR="007A2271" w:rsidRPr="000505B6">
        <w:rPr>
          <w:rFonts w:eastAsiaTheme="minorHAnsi" w:cs="Calibri"/>
        </w:rPr>
        <w:t xml:space="preserve">. Dicho documento deberá estar en formato </w:t>
      </w:r>
      <w:r w:rsidR="007A2271" w:rsidRPr="000505B6">
        <w:rPr>
          <w:rFonts w:eastAsiaTheme="minorHAnsi" w:cs="Calibri"/>
          <w:i/>
        </w:rPr>
        <w:t>pdf</w:t>
      </w:r>
      <w:r>
        <w:rPr>
          <w:rFonts w:eastAsiaTheme="minorHAnsi" w:cs="Calibri"/>
        </w:rPr>
        <w:t xml:space="preserve"> y ajustarse</w:t>
      </w:r>
      <w:r w:rsidR="007A2271" w:rsidRPr="000505B6">
        <w:rPr>
          <w:rFonts w:eastAsiaTheme="minorHAnsi" w:cs="Calibri"/>
        </w:rPr>
        <w:t xml:space="preserve"> en la medida de lo posible, a</w:t>
      </w:r>
      <w:r w:rsidR="003073B3">
        <w:rPr>
          <w:rFonts w:eastAsiaTheme="minorHAnsi" w:cs="Calibri"/>
        </w:rPr>
        <w:t>l formato de</w:t>
      </w:r>
      <w:r w:rsidR="007A2271" w:rsidRPr="000505B6">
        <w:rPr>
          <w:rFonts w:eastAsiaTheme="minorHAnsi" w:cs="Calibri"/>
        </w:rPr>
        <w:t xml:space="preserve"> las plantillas </w:t>
      </w:r>
      <w:r w:rsidR="003073B3">
        <w:rPr>
          <w:rFonts w:eastAsiaTheme="minorHAnsi" w:cs="Calibri"/>
        </w:rPr>
        <w:t>utilizadas en las entregas anteriores</w:t>
      </w:r>
      <w:r w:rsidR="007A2271" w:rsidRPr="000505B6">
        <w:rPr>
          <w:rFonts w:eastAsiaTheme="minorHAnsi" w:cs="Calibri"/>
        </w:rPr>
        <w:t xml:space="preserve">. </w:t>
      </w:r>
      <w:r w:rsidR="000505B6">
        <w:rPr>
          <w:rFonts w:eastAsiaTheme="minorHAnsi" w:cs="Calibri"/>
        </w:rPr>
        <w:t xml:space="preserve">Dicho documento deberá contener todo el material necesario para poder ejecutar la actividad. </w:t>
      </w:r>
    </w:p>
    <w:p w:rsidR="00EA3D9B" w:rsidRDefault="000505B6" w:rsidP="00FC2A38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>
        <w:rPr>
          <w:rFonts w:eastAsiaTheme="minorHAnsi" w:cs="Calibri"/>
        </w:rPr>
        <w:t>Todos los</w:t>
      </w:r>
      <w:r w:rsidR="00FC2A38" w:rsidRPr="00FC2A38">
        <w:rPr>
          <w:rFonts w:eastAsiaTheme="minorHAnsi" w:cs="Calibri"/>
        </w:rPr>
        <w:t xml:space="preserve"> documento</w:t>
      </w:r>
      <w:r w:rsidR="00FC2A38">
        <w:rPr>
          <w:rFonts w:eastAsiaTheme="minorHAnsi" w:cs="Calibri"/>
        </w:rPr>
        <w:t>s</w:t>
      </w:r>
      <w:r>
        <w:rPr>
          <w:rFonts w:eastAsiaTheme="minorHAnsi" w:cs="Calibri"/>
        </w:rPr>
        <w:t xml:space="preserve">, tanto de la </w:t>
      </w:r>
      <w:r w:rsidRPr="000505B6">
        <w:rPr>
          <w:rFonts w:eastAsiaTheme="minorHAnsi" w:cs="Calibri"/>
          <w:i/>
        </w:rPr>
        <w:t>Entrega 1</w:t>
      </w:r>
      <w:r>
        <w:rPr>
          <w:rFonts w:eastAsiaTheme="minorHAnsi" w:cs="Calibri"/>
        </w:rPr>
        <w:t xml:space="preserve"> como de la </w:t>
      </w:r>
      <w:r w:rsidRPr="000505B6">
        <w:rPr>
          <w:rFonts w:eastAsiaTheme="minorHAnsi" w:cs="Calibri"/>
          <w:i/>
        </w:rPr>
        <w:t>Entrega 2</w:t>
      </w:r>
      <w:r>
        <w:rPr>
          <w:rFonts w:eastAsiaTheme="minorHAnsi" w:cs="Calibri"/>
        </w:rPr>
        <w:t xml:space="preserve">, </w:t>
      </w:r>
      <w:r w:rsidR="00FC2A38" w:rsidRPr="00FC2A38">
        <w:rPr>
          <w:rFonts w:eastAsiaTheme="minorHAnsi" w:cs="Calibri"/>
        </w:rPr>
        <w:t>se entregará</w:t>
      </w:r>
      <w:r w:rsidR="00FC2A38">
        <w:rPr>
          <w:rFonts w:eastAsiaTheme="minorHAnsi" w:cs="Calibri"/>
        </w:rPr>
        <w:t>n</w:t>
      </w:r>
      <w:r w:rsidR="00FC2A38" w:rsidRPr="00FC2A38">
        <w:rPr>
          <w:rFonts w:eastAsiaTheme="minorHAnsi" w:cs="Calibri"/>
        </w:rPr>
        <w:t xml:space="preserve"> a través de la plataforma </w:t>
      </w:r>
      <w:r w:rsidR="00FC2A38" w:rsidRPr="00FC2A38">
        <w:rPr>
          <w:rFonts w:eastAsiaTheme="minorHAnsi" w:cs="Calibri"/>
          <w:i/>
        </w:rPr>
        <w:t>Moodle</w:t>
      </w:r>
      <w:r w:rsidR="00EA3D9B">
        <w:rPr>
          <w:rFonts w:eastAsiaTheme="minorHAnsi" w:cs="Calibri"/>
        </w:rPr>
        <w:t>, en sus correspondientes tareas,</w:t>
      </w:r>
      <w:r w:rsidR="00FC2A38" w:rsidRPr="00FC2A38">
        <w:rPr>
          <w:rFonts w:eastAsiaTheme="minorHAnsi" w:cs="Calibri"/>
          <w:i/>
        </w:rPr>
        <w:t xml:space="preserve"> </w:t>
      </w:r>
      <w:r w:rsidR="00FC2A38" w:rsidRPr="00FC2A38">
        <w:rPr>
          <w:rFonts w:eastAsiaTheme="minorHAnsi" w:cs="Calibri"/>
        </w:rPr>
        <w:t xml:space="preserve">siguiendo las instrucciones </w:t>
      </w:r>
      <w:r w:rsidR="00EA3D9B">
        <w:rPr>
          <w:rFonts w:eastAsiaTheme="minorHAnsi" w:cs="Calibri"/>
        </w:rPr>
        <w:t xml:space="preserve">facilitadas a través de dicha plataforma </w:t>
      </w:r>
      <w:r w:rsidR="00FC2A38" w:rsidRPr="00FC2A38">
        <w:rPr>
          <w:rFonts w:eastAsiaTheme="minorHAnsi" w:cs="Calibri"/>
        </w:rPr>
        <w:t xml:space="preserve">y dentro de las fechas establecidas. </w:t>
      </w:r>
    </w:p>
    <w:p w:rsidR="0098461D" w:rsidRDefault="00FC2A38" w:rsidP="00FC2A38">
      <w:pPr>
        <w:autoSpaceDE w:val="0"/>
        <w:autoSpaceDN w:val="0"/>
        <w:adjustRightInd w:val="0"/>
        <w:spacing w:before="240" w:after="0"/>
        <w:jc w:val="both"/>
        <w:rPr>
          <w:rFonts w:eastAsiaTheme="minorHAnsi" w:cs="Calibri"/>
        </w:rPr>
      </w:pPr>
      <w:r w:rsidRPr="00FC2A38">
        <w:rPr>
          <w:rFonts w:eastAsiaTheme="minorHAnsi" w:cs="Calibri"/>
        </w:rPr>
        <w:t xml:space="preserve">Las entregas fuera de las fechas establecidas tendrán una calificación de cero. </w:t>
      </w:r>
      <w:r w:rsidR="0098461D">
        <w:rPr>
          <w:rFonts w:eastAsiaTheme="minorHAnsi" w:cs="Calibri"/>
        </w:rPr>
        <w:t xml:space="preserve">La evaluación y calificación de </w:t>
      </w:r>
      <w:r w:rsidR="000505B6">
        <w:rPr>
          <w:rFonts w:eastAsiaTheme="minorHAnsi" w:cs="Calibri"/>
        </w:rPr>
        <w:t xml:space="preserve">ambas entregas </w:t>
      </w:r>
      <w:r w:rsidR="0098461D">
        <w:rPr>
          <w:rFonts w:eastAsiaTheme="minorHAnsi" w:cs="Calibri"/>
        </w:rPr>
        <w:t xml:space="preserve">se realizará en base una serie de rúbricas proporcionadas a través de la plataforma </w:t>
      </w:r>
      <w:r w:rsidR="0098461D" w:rsidRPr="00B14986">
        <w:rPr>
          <w:rFonts w:eastAsiaTheme="minorHAnsi" w:cs="Calibri"/>
          <w:i/>
        </w:rPr>
        <w:t>moodle</w:t>
      </w:r>
      <w:r w:rsidR="0098461D">
        <w:rPr>
          <w:rFonts w:eastAsiaTheme="minorHAnsi" w:cs="Calibri"/>
        </w:rPr>
        <w:t>.</w:t>
      </w:r>
    </w:p>
    <w:p w:rsidR="00D01C60" w:rsidRPr="0098461D" w:rsidRDefault="00D01C60" w:rsidP="00B07F67">
      <w:pPr>
        <w:pStyle w:val="Prrafodelista"/>
        <w:spacing w:after="0" w:line="240" w:lineRule="auto"/>
        <w:ind w:left="0"/>
        <w:jc w:val="right"/>
        <w:rPr>
          <w:i/>
        </w:rPr>
      </w:pPr>
    </w:p>
    <w:p w:rsidR="00FB5F6F" w:rsidRPr="000F6BCB" w:rsidRDefault="00FB5F6F" w:rsidP="00FB5F6F">
      <w:pPr>
        <w:pStyle w:val="Prrafodelista"/>
        <w:spacing w:after="0" w:line="240" w:lineRule="auto"/>
        <w:ind w:left="0"/>
        <w:jc w:val="both"/>
        <w:rPr>
          <w:lang w:val="es-ES_tradnl"/>
        </w:rPr>
      </w:pP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9C0" w:rsidRDefault="003F09C0" w:rsidP="00234B59">
      <w:pPr>
        <w:spacing w:after="0" w:line="240" w:lineRule="auto"/>
      </w:pPr>
      <w:r>
        <w:separator/>
      </w:r>
    </w:p>
  </w:endnote>
  <w:endnote w:type="continuationSeparator" w:id="0">
    <w:p w:rsidR="003F09C0" w:rsidRDefault="003F09C0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9B" w:rsidRDefault="003F09C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D24A9B">
          <w:t>-</w:t>
        </w:r>
        <w:r w:rsidR="00527B93">
          <w:fldChar w:fldCharType="begin"/>
        </w:r>
        <w:r w:rsidR="00527B93">
          <w:instrText xml:space="preserve"> PAGE   \* MERGEFORMAT </w:instrText>
        </w:r>
        <w:r w:rsidR="00527B93">
          <w:fldChar w:fldCharType="separate"/>
        </w:r>
        <w:r w:rsidR="00D24A9B">
          <w:rPr>
            <w:noProof/>
          </w:rPr>
          <w:t>2</w:t>
        </w:r>
        <w:r w:rsidR="00527B93">
          <w:rPr>
            <w:noProof/>
          </w:rPr>
          <w:fldChar w:fldCharType="end"/>
        </w:r>
        <w:r w:rsidR="00D24A9B">
          <w:t xml:space="preserve">- </w:t>
        </w:r>
      </w:sdtContent>
    </w:sdt>
  </w:p>
  <w:p w:rsidR="00D24A9B" w:rsidRDefault="00D24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9B" w:rsidRDefault="00D24A9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27B93">
          <w:fldChar w:fldCharType="begin"/>
        </w:r>
        <w:r w:rsidR="00527B93">
          <w:instrText xml:space="preserve"> PAGE   \* MERGEFORMAT </w:instrText>
        </w:r>
        <w:r w:rsidR="00527B93">
          <w:fldChar w:fldCharType="separate"/>
        </w:r>
        <w:r w:rsidR="00B0042B">
          <w:rPr>
            <w:noProof/>
          </w:rPr>
          <w:t>1</w:t>
        </w:r>
        <w:r w:rsidR="00527B93">
          <w:rPr>
            <w:noProof/>
          </w:rPr>
          <w:fldChar w:fldCharType="end"/>
        </w:r>
        <w:r>
          <w:t>-</w:t>
        </w:r>
      </w:sdtContent>
    </w:sdt>
  </w:p>
  <w:p w:rsidR="00D24A9B" w:rsidRDefault="00D24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9C0" w:rsidRDefault="003F09C0" w:rsidP="00234B59">
      <w:pPr>
        <w:spacing w:after="0" w:line="240" w:lineRule="auto"/>
      </w:pPr>
      <w:r>
        <w:separator/>
      </w:r>
    </w:p>
  </w:footnote>
  <w:footnote w:type="continuationSeparator" w:id="0">
    <w:p w:rsidR="003F09C0" w:rsidRDefault="003F09C0" w:rsidP="00234B59">
      <w:pPr>
        <w:spacing w:after="0" w:line="240" w:lineRule="auto"/>
      </w:pPr>
      <w:r>
        <w:continuationSeparator/>
      </w:r>
    </w:p>
  </w:footnote>
  <w:footnote w:id="1">
    <w:p w:rsidR="00D24A9B" w:rsidRDefault="00D24A9B" w:rsidP="009A58CB">
      <w:pPr>
        <w:pStyle w:val="Textonotapie"/>
        <w:jc w:val="both"/>
      </w:pPr>
      <w:r>
        <w:rPr>
          <w:rStyle w:val="Refdenotaalpie"/>
        </w:rPr>
        <w:footnoteRef/>
      </w:r>
      <w:r>
        <w:t xml:space="preserve"> En referencia a la famosa frase que </w:t>
      </w:r>
      <w:r w:rsidRPr="009A58CB">
        <w:rPr>
          <w:i/>
        </w:rPr>
        <w:t>Hannibal</w:t>
      </w:r>
      <w:r>
        <w:t xml:space="preserve"> pronunciaba a la finalización de cada acción exitosa del Equipo A (</w:t>
      </w:r>
      <w:hyperlink r:id="rId1" w:history="1">
        <w:r w:rsidRPr="00C80504">
          <w:rPr>
            <w:rStyle w:val="Hipervnculo"/>
          </w:rPr>
          <w:t>http://cort.as/3m0D</w:t>
        </w:r>
      </w:hyperlink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9B" w:rsidRDefault="00D24A9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883"/>
      <w:gridCol w:w="2991"/>
      <w:gridCol w:w="3730"/>
      <w:gridCol w:w="1116"/>
    </w:tblGrid>
    <w:tr w:rsidR="00D24A9B" w:rsidTr="000B10CE">
      <w:trPr>
        <w:trHeight w:val="986"/>
      </w:trPr>
      <w:tc>
        <w:tcPr>
          <w:tcW w:w="883" w:type="dxa"/>
          <w:vAlign w:val="center"/>
          <w:hideMark/>
        </w:tcPr>
        <w:p w:rsidR="00D24A9B" w:rsidRDefault="00D24A9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D24A9B" w:rsidRDefault="00D24A9B" w:rsidP="000B10CE">
          <w:pPr>
            <w:spacing w:after="0" w:line="240" w:lineRule="auto"/>
            <w:jc w:val="right"/>
          </w:pPr>
          <w:r>
            <w:t xml:space="preserve">Laboratorio </w:t>
          </w:r>
        </w:p>
        <w:p w:rsidR="00D24A9B" w:rsidRDefault="00D24A9B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D24A9B" w:rsidRDefault="00D24A9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:rsidR="00D24A9B" w:rsidRDefault="00D24A9B" w:rsidP="00132132">
          <w:pPr>
            <w:spacing w:after="0" w:line="240" w:lineRule="auto"/>
          </w:pPr>
          <w:r>
            <w:t>Proceso Captura Requisitos</w:t>
          </w:r>
        </w:p>
        <w:p w:rsidR="00D24A9B" w:rsidRDefault="00D24A9B" w:rsidP="00132132">
          <w:pPr>
            <w:spacing w:after="0" w:line="240" w:lineRule="auto"/>
          </w:pPr>
          <w:r>
            <w:t>3º Grado Ing. en Informática</w:t>
          </w:r>
        </w:p>
        <w:p w:rsidR="00D24A9B" w:rsidRDefault="00D24A9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:rsidR="00D24A9B" w:rsidRDefault="00D24A9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24A9B" w:rsidRDefault="00D24A9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D4C77"/>
    <w:multiLevelType w:val="hybridMultilevel"/>
    <w:tmpl w:val="8214BA80"/>
    <w:lvl w:ilvl="0" w:tplc="AFAA7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4F49D8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02A0"/>
    <w:multiLevelType w:val="hybridMultilevel"/>
    <w:tmpl w:val="42C2785E"/>
    <w:lvl w:ilvl="0" w:tplc="019881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4D52CA"/>
    <w:multiLevelType w:val="hybridMultilevel"/>
    <w:tmpl w:val="996AF7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5"/>
  </w:num>
  <w:num w:numId="5">
    <w:abstractNumId w:val="0"/>
  </w:num>
  <w:num w:numId="6">
    <w:abstractNumId w:val="11"/>
  </w:num>
  <w:num w:numId="7">
    <w:abstractNumId w:val="14"/>
  </w:num>
  <w:num w:numId="8">
    <w:abstractNumId w:val="12"/>
  </w:num>
  <w:num w:numId="9">
    <w:abstractNumId w:val="19"/>
  </w:num>
  <w:num w:numId="10">
    <w:abstractNumId w:val="1"/>
  </w:num>
  <w:num w:numId="11">
    <w:abstractNumId w:val="18"/>
  </w:num>
  <w:num w:numId="12">
    <w:abstractNumId w:val="6"/>
  </w:num>
  <w:num w:numId="13">
    <w:abstractNumId w:val="20"/>
  </w:num>
  <w:num w:numId="14">
    <w:abstractNumId w:val="8"/>
  </w:num>
  <w:num w:numId="15">
    <w:abstractNumId w:val="2"/>
  </w:num>
  <w:num w:numId="16">
    <w:abstractNumId w:val="3"/>
  </w:num>
  <w:num w:numId="17">
    <w:abstractNumId w:val="17"/>
  </w:num>
  <w:num w:numId="18">
    <w:abstractNumId w:val="16"/>
  </w:num>
  <w:num w:numId="19">
    <w:abstractNumId w:val="4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B59"/>
    <w:rsid w:val="00007B33"/>
    <w:rsid w:val="00017A1F"/>
    <w:rsid w:val="00030BF1"/>
    <w:rsid w:val="00032F95"/>
    <w:rsid w:val="00035934"/>
    <w:rsid w:val="00035D1F"/>
    <w:rsid w:val="000502F6"/>
    <w:rsid w:val="000505B6"/>
    <w:rsid w:val="000609F6"/>
    <w:rsid w:val="00064C79"/>
    <w:rsid w:val="00071949"/>
    <w:rsid w:val="00092A74"/>
    <w:rsid w:val="000931AF"/>
    <w:rsid w:val="000B10CE"/>
    <w:rsid w:val="000C16E8"/>
    <w:rsid w:val="000C2301"/>
    <w:rsid w:val="000C5202"/>
    <w:rsid w:val="000D1B3D"/>
    <w:rsid w:val="000F6BCB"/>
    <w:rsid w:val="00115EBE"/>
    <w:rsid w:val="001278C4"/>
    <w:rsid w:val="00132132"/>
    <w:rsid w:val="001325A7"/>
    <w:rsid w:val="00160A57"/>
    <w:rsid w:val="0016240E"/>
    <w:rsid w:val="00163685"/>
    <w:rsid w:val="001644C5"/>
    <w:rsid w:val="00167D54"/>
    <w:rsid w:val="00186668"/>
    <w:rsid w:val="00193C4E"/>
    <w:rsid w:val="00194188"/>
    <w:rsid w:val="001A6508"/>
    <w:rsid w:val="001C4087"/>
    <w:rsid w:val="001C7097"/>
    <w:rsid w:val="001C79CD"/>
    <w:rsid w:val="001D792C"/>
    <w:rsid w:val="001F2675"/>
    <w:rsid w:val="0020764E"/>
    <w:rsid w:val="002118FE"/>
    <w:rsid w:val="00220904"/>
    <w:rsid w:val="00234B59"/>
    <w:rsid w:val="00243099"/>
    <w:rsid w:val="00244141"/>
    <w:rsid w:val="0025686B"/>
    <w:rsid w:val="002722A6"/>
    <w:rsid w:val="002730C5"/>
    <w:rsid w:val="00276596"/>
    <w:rsid w:val="00281C91"/>
    <w:rsid w:val="002828D8"/>
    <w:rsid w:val="00284D6A"/>
    <w:rsid w:val="002A5060"/>
    <w:rsid w:val="002C767A"/>
    <w:rsid w:val="002F2C6C"/>
    <w:rsid w:val="00305153"/>
    <w:rsid w:val="00305F37"/>
    <w:rsid w:val="003073B3"/>
    <w:rsid w:val="00314F9A"/>
    <w:rsid w:val="003360E1"/>
    <w:rsid w:val="00340F9D"/>
    <w:rsid w:val="003432EA"/>
    <w:rsid w:val="003570D1"/>
    <w:rsid w:val="0036283D"/>
    <w:rsid w:val="0037079D"/>
    <w:rsid w:val="0038697F"/>
    <w:rsid w:val="003874F5"/>
    <w:rsid w:val="00391A2E"/>
    <w:rsid w:val="00394FAA"/>
    <w:rsid w:val="003A1696"/>
    <w:rsid w:val="003A2952"/>
    <w:rsid w:val="003B769A"/>
    <w:rsid w:val="003C3DDF"/>
    <w:rsid w:val="003D3909"/>
    <w:rsid w:val="003D506F"/>
    <w:rsid w:val="003E270B"/>
    <w:rsid w:val="003E761B"/>
    <w:rsid w:val="003F09C0"/>
    <w:rsid w:val="003F5AC1"/>
    <w:rsid w:val="00401B5A"/>
    <w:rsid w:val="00411B1D"/>
    <w:rsid w:val="00420D68"/>
    <w:rsid w:val="00460EB0"/>
    <w:rsid w:val="00465578"/>
    <w:rsid w:val="00485622"/>
    <w:rsid w:val="00497584"/>
    <w:rsid w:val="004B28F3"/>
    <w:rsid w:val="004B3D6B"/>
    <w:rsid w:val="004C0EA7"/>
    <w:rsid w:val="004C3630"/>
    <w:rsid w:val="004D3172"/>
    <w:rsid w:val="00500A77"/>
    <w:rsid w:val="00502DB6"/>
    <w:rsid w:val="005120E5"/>
    <w:rsid w:val="00527B93"/>
    <w:rsid w:val="005358F5"/>
    <w:rsid w:val="00541293"/>
    <w:rsid w:val="005918B2"/>
    <w:rsid w:val="0059299D"/>
    <w:rsid w:val="0059356B"/>
    <w:rsid w:val="005A0E8A"/>
    <w:rsid w:val="005A1E42"/>
    <w:rsid w:val="005B36BC"/>
    <w:rsid w:val="005B3B27"/>
    <w:rsid w:val="005B7A9F"/>
    <w:rsid w:val="005D478F"/>
    <w:rsid w:val="005D67C4"/>
    <w:rsid w:val="005E0426"/>
    <w:rsid w:val="005E4C7A"/>
    <w:rsid w:val="00613258"/>
    <w:rsid w:val="00616DEA"/>
    <w:rsid w:val="006244B7"/>
    <w:rsid w:val="00625908"/>
    <w:rsid w:val="0064015A"/>
    <w:rsid w:val="00645959"/>
    <w:rsid w:val="00656D1F"/>
    <w:rsid w:val="00670C3F"/>
    <w:rsid w:val="00677A06"/>
    <w:rsid w:val="006A22F0"/>
    <w:rsid w:val="006B0242"/>
    <w:rsid w:val="006B6EF5"/>
    <w:rsid w:val="006C6562"/>
    <w:rsid w:val="00702EAC"/>
    <w:rsid w:val="0071594F"/>
    <w:rsid w:val="00715AB3"/>
    <w:rsid w:val="00716473"/>
    <w:rsid w:val="007216E2"/>
    <w:rsid w:val="007252B2"/>
    <w:rsid w:val="0073004B"/>
    <w:rsid w:val="00736E14"/>
    <w:rsid w:val="007459D1"/>
    <w:rsid w:val="007864C8"/>
    <w:rsid w:val="007A2271"/>
    <w:rsid w:val="007B5021"/>
    <w:rsid w:val="007C3A5D"/>
    <w:rsid w:val="007E1484"/>
    <w:rsid w:val="007F2699"/>
    <w:rsid w:val="007F6382"/>
    <w:rsid w:val="00815F72"/>
    <w:rsid w:val="00827794"/>
    <w:rsid w:val="00835792"/>
    <w:rsid w:val="00840C73"/>
    <w:rsid w:val="0084364C"/>
    <w:rsid w:val="008547BE"/>
    <w:rsid w:val="00860F40"/>
    <w:rsid w:val="008666F8"/>
    <w:rsid w:val="00870F8D"/>
    <w:rsid w:val="00877C79"/>
    <w:rsid w:val="008A7E09"/>
    <w:rsid w:val="008B02E9"/>
    <w:rsid w:val="008B2595"/>
    <w:rsid w:val="008C086D"/>
    <w:rsid w:val="008E0D08"/>
    <w:rsid w:val="008E2D98"/>
    <w:rsid w:val="008E4A02"/>
    <w:rsid w:val="0090367A"/>
    <w:rsid w:val="00903744"/>
    <w:rsid w:val="009128AE"/>
    <w:rsid w:val="00914E20"/>
    <w:rsid w:val="009348D4"/>
    <w:rsid w:val="009349EB"/>
    <w:rsid w:val="009369D0"/>
    <w:rsid w:val="00940662"/>
    <w:rsid w:val="00945520"/>
    <w:rsid w:val="00946D2A"/>
    <w:rsid w:val="00947D2E"/>
    <w:rsid w:val="009813DF"/>
    <w:rsid w:val="00982AE2"/>
    <w:rsid w:val="0098461D"/>
    <w:rsid w:val="0098773B"/>
    <w:rsid w:val="00993D46"/>
    <w:rsid w:val="00993F47"/>
    <w:rsid w:val="009A58CB"/>
    <w:rsid w:val="009B0304"/>
    <w:rsid w:val="009B7AF4"/>
    <w:rsid w:val="009E3110"/>
    <w:rsid w:val="00A115E7"/>
    <w:rsid w:val="00A1243A"/>
    <w:rsid w:val="00A320CF"/>
    <w:rsid w:val="00A40008"/>
    <w:rsid w:val="00A6156B"/>
    <w:rsid w:val="00A807FC"/>
    <w:rsid w:val="00AA7677"/>
    <w:rsid w:val="00AD61A2"/>
    <w:rsid w:val="00AE1623"/>
    <w:rsid w:val="00B0042B"/>
    <w:rsid w:val="00B07F67"/>
    <w:rsid w:val="00B14986"/>
    <w:rsid w:val="00B3188D"/>
    <w:rsid w:val="00B505AE"/>
    <w:rsid w:val="00B70619"/>
    <w:rsid w:val="00B902F0"/>
    <w:rsid w:val="00BA2D2A"/>
    <w:rsid w:val="00BB1F5C"/>
    <w:rsid w:val="00BD1A1F"/>
    <w:rsid w:val="00BD24B5"/>
    <w:rsid w:val="00BD6209"/>
    <w:rsid w:val="00BD6812"/>
    <w:rsid w:val="00BF50B7"/>
    <w:rsid w:val="00BF6A9E"/>
    <w:rsid w:val="00C17205"/>
    <w:rsid w:val="00C26171"/>
    <w:rsid w:val="00C26578"/>
    <w:rsid w:val="00C26B02"/>
    <w:rsid w:val="00C31D77"/>
    <w:rsid w:val="00C507F5"/>
    <w:rsid w:val="00C55E91"/>
    <w:rsid w:val="00C61987"/>
    <w:rsid w:val="00C6512A"/>
    <w:rsid w:val="00C65873"/>
    <w:rsid w:val="00C71F35"/>
    <w:rsid w:val="00C72A31"/>
    <w:rsid w:val="00C755FE"/>
    <w:rsid w:val="00CA07CC"/>
    <w:rsid w:val="00CE6E85"/>
    <w:rsid w:val="00CF5BE9"/>
    <w:rsid w:val="00D006E4"/>
    <w:rsid w:val="00D01C60"/>
    <w:rsid w:val="00D15466"/>
    <w:rsid w:val="00D24A9B"/>
    <w:rsid w:val="00D42ABE"/>
    <w:rsid w:val="00D47816"/>
    <w:rsid w:val="00D47C16"/>
    <w:rsid w:val="00D60F1D"/>
    <w:rsid w:val="00D63C36"/>
    <w:rsid w:val="00D6699C"/>
    <w:rsid w:val="00D825C1"/>
    <w:rsid w:val="00DA57B8"/>
    <w:rsid w:val="00DB1803"/>
    <w:rsid w:val="00DC043F"/>
    <w:rsid w:val="00DD5DD2"/>
    <w:rsid w:val="00DE5791"/>
    <w:rsid w:val="00DF566B"/>
    <w:rsid w:val="00E01DEC"/>
    <w:rsid w:val="00E10C55"/>
    <w:rsid w:val="00E22872"/>
    <w:rsid w:val="00E26C8D"/>
    <w:rsid w:val="00E37ACB"/>
    <w:rsid w:val="00E47497"/>
    <w:rsid w:val="00E5616A"/>
    <w:rsid w:val="00E81A3B"/>
    <w:rsid w:val="00E90C89"/>
    <w:rsid w:val="00EA0458"/>
    <w:rsid w:val="00EA2BE2"/>
    <w:rsid w:val="00EA3D9B"/>
    <w:rsid w:val="00EB36D6"/>
    <w:rsid w:val="00ED71B5"/>
    <w:rsid w:val="00F2240C"/>
    <w:rsid w:val="00F225DE"/>
    <w:rsid w:val="00F77ADB"/>
    <w:rsid w:val="00F90109"/>
    <w:rsid w:val="00FA4BC1"/>
    <w:rsid w:val="00FB5F6F"/>
    <w:rsid w:val="00FC2A38"/>
    <w:rsid w:val="00FC3E76"/>
    <w:rsid w:val="00FE51B3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9FFA"/>
  <w15:docId w15:val="{FBEEAABB-7A47-49DD-83D4-23B965E3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4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A58CB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24A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ort.as/3m0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26A41-49A1-476F-83F0-6B26572A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 Barreiro, Pablo</cp:lastModifiedBy>
  <cp:revision>67</cp:revision>
  <cp:lastPrinted>2013-03-06T14:59:00Z</cp:lastPrinted>
  <dcterms:created xsi:type="dcterms:W3CDTF">2011-10-05T15:59:00Z</dcterms:created>
  <dcterms:modified xsi:type="dcterms:W3CDTF">2018-03-21T07:21:00Z</dcterms:modified>
</cp:coreProperties>
</file>