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8A4D0" w14:textId="19662794" w:rsidR="00342231" w:rsidRDefault="00BA4D35">
      <w:r>
        <w:t xml:space="preserve">We’ll delete the folder ‘PBT205_A1_T2_OLD’ before submission or when it’s no longer relevant. </w:t>
      </w:r>
    </w:p>
    <w:sectPr w:rsidR="003422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EF7"/>
    <w:rsid w:val="00342231"/>
    <w:rsid w:val="00534787"/>
    <w:rsid w:val="00577EF7"/>
    <w:rsid w:val="00847185"/>
    <w:rsid w:val="00BA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F2FDC"/>
  <w15:chartTrackingRefBased/>
  <w15:docId w15:val="{ECDE1767-05B8-4868-896F-6489CBA08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7E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E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E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E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E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E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E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E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E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EF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EF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EF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E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E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E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E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E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E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E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77EF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E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77EF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77E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E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E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E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E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E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E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81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 Dawson</dc:creator>
  <cp:keywords/>
  <dc:description/>
  <cp:lastModifiedBy>Luke Dawson</cp:lastModifiedBy>
  <cp:revision>2</cp:revision>
  <dcterms:created xsi:type="dcterms:W3CDTF">2026-03-31T13:37:00Z</dcterms:created>
  <dcterms:modified xsi:type="dcterms:W3CDTF">2026-03-31T13:38:00Z</dcterms:modified>
</cp:coreProperties>
</file>