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Georgia" w:cs="Georgia" w:eastAsia="Georgia" w:hAnsi="Georgia"/>
          <w:color w:val="ff0000"/>
          <w:sz w:val="52"/>
          <w:szCs w:val="52"/>
        </w:rPr>
      </w:pPr>
      <w:r w:rsidDel="00000000" w:rsidR="00000000" w:rsidRPr="00000000">
        <w:rPr>
          <w:rFonts w:ascii="Georgia" w:cs="Georgia" w:eastAsia="Georgia" w:hAnsi="Georgia"/>
          <w:color w:val="ff0000"/>
          <w:sz w:val="52"/>
          <w:szCs w:val="52"/>
          <w:rtl w:val="0"/>
        </w:rPr>
        <w:t xml:space="preserve">POWER QUERY TASK WEEK III</w:t>
      </w:r>
    </w:p>
    <w:p w:rsidR="00000000" w:rsidDel="00000000" w:rsidP="00000000" w:rsidRDefault="00000000" w:rsidRPr="00000000" w14:paraId="00000002">
      <w:pPr>
        <w:pStyle w:val="Heading3"/>
        <w:keepNext w:val="0"/>
        <w:keepLines w:val="0"/>
        <w:spacing w:after="80" w:before="280" w:line="276" w:lineRule="auto"/>
        <w:jc w:val="left"/>
        <w:rPr>
          <w:rFonts w:ascii="Georgia" w:cs="Georgia" w:eastAsia="Georgia" w:hAnsi="Georgia"/>
        </w:rPr>
      </w:pPr>
      <w:bookmarkStart w:colFirst="0" w:colLast="0" w:name="_u1bvd0fu0fme" w:id="0"/>
      <w:bookmarkEnd w:id="0"/>
      <w:r w:rsidDel="00000000" w:rsidR="00000000" w:rsidRPr="00000000">
        <w:rPr>
          <w:rtl w:val="0"/>
        </w:rPr>
      </w:r>
    </w:p>
    <w:p w:rsidR="00000000" w:rsidDel="00000000" w:rsidP="00000000" w:rsidRDefault="00000000" w:rsidRPr="00000000" w14:paraId="00000003">
      <w:pPr>
        <w:pStyle w:val="Heading2"/>
        <w:rPr>
          <w:rFonts w:ascii="Georgia" w:cs="Georgia" w:eastAsia="Georgia" w:hAnsi="Georgia"/>
          <w:sz w:val="24"/>
          <w:szCs w:val="24"/>
        </w:rPr>
      </w:pPr>
      <w:r w:rsidDel="00000000" w:rsidR="00000000" w:rsidRPr="00000000">
        <w:rPr>
          <w:rtl w:val="0"/>
        </w:rPr>
      </w:r>
    </w:p>
    <w:tbl>
      <w:tblPr>
        <w:tblStyle w:val="Table1"/>
        <w:tblW w:w="11640.0" w:type="dxa"/>
        <w:jc w:val="left"/>
        <w:tblLayout w:type="fixed"/>
        <w:tblLook w:val="0600"/>
      </w:tblPr>
      <w:tblGrid>
        <w:gridCol w:w="5445"/>
        <w:gridCol w:w="6195"/>
        <w:tblGridChange w:id="0">
          <w:tblGrid>
            <w:gridCol w:w="5445"/>
            <w:gridCol w:w="6195"/>
          </w:tblGrid>
        </w:tblGridChange>
      </w:tblGrid>
      <w:tr>
        <w:trPr>
          <w:cantSplit w:val="0"/>
          <w:trHeight w:val="460" w:hRule="atLeast"/>
          <w:tblHeader w:val="0"/>
        </w:trPr>
        <w:tc>
          <w:tcPr>
            <w:gridSpan w:val="2"/>
            <w:shd w:fill="e9eae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Pr>
              <w:drawing>
                <wp:inline distB="114300" distT="114300" distL="114300" distR="114300">
                  <wp:extent cx="7258050" cy="4838700"/>
                  <wp:effectExtent b="0" l="0" r="0" t="0"/>
                  <wp:docPr id="2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7258050" cy="483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Bashir Aminat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Lateefah Abdur-Rahman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Hawwa Atta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Jimoh Abdur-Rahman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Damilare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Oluwajuwonlo Wojuade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Toyyib A. Olalekan</w:t>
            </w:r>
          </w:p>
        </w:tc>
      </w:tr>
    </w:tbl>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pStyle w:val="Heading2"/>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PROJECT OVERVIEW</w:t>
      </w:r>
    </w:p>
    <w:p w:rsidR="00000000" w:rsidDel="00000000" w:rsidP="00000000" w:rsidRDefault="00000000" w:rsidRPr="00000000" w14:paraId="00000018">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Using Power Query, create a simple practice project using a dummy dataset ( create yours) and walk us through your cleaning, transformation, and analysis process.</w:t>
      </w:r>
    </w:p>
    <w:p w:rsidR="00000000" w:rsidDel="00000000" w:rsidP="00000000" w:rsidRDefault="00000000" w:rsidRPr="00000000" w14:paraId="00000019">
      <w:pPr>
        <w:rPr>
          <w:rFonts w:ascii="Georgia" w:cs="Georgia" w:eastAsia="Georgia" w:hAnsi="Georgia"/>
          <w:b w:val="1"/>
          <w:bCs w:val="1"/>
          <w:color w:val="4f81bd"/>
          <w:sz w:val="24"/>
          <w:szCs w:val="24"/>
        </w:rPr>
      </w:pPr>
      <w:r w:rsidDel="00000000" w:rsidR="00000000" w:rsidRPr="00000000">
        <w:rPr>
          <w:rtl w:val="0"/>
        </w:rPr>
      </w:r>
    </w:p>
    <w:p w:rsidR="00000000" w:rsidDel="00000000" w:rsidP="00000000" w:rsidRDefault="00000000" w:rsidRPr="00000000" w14:paraId="0000001A">
      <w:pPr>
        <w:ind w:left="0" w:firstLine="0"/>
        <w:rPr>
          <w:rFonts w:ascii="Georgia" w:cs="Georgia" w:eastAsia="Georgia" w:hAnsi="Georgia"/>
          <w:b w:val="1"/>
          <w:bCs w:val="1"/>
          <w:color w:val="4f81bd"/>
          <w:sz w:val="24"/>
          <w:szCs w:val="24"/>
        </w:rPr>
      </w:pPr>
      <w:commentRangeStart w:id="0"/>
      <w:r w:rsidDel="00000000" w:rsidR="00000000" w:rsidRPr="00000000">
        <w:rPr>
          <w:rFonts w:ascii="Georgia" w:cs="Georgia" w:eastAsia="Georgia" w:hAnsi="Georgia"/>
          <w:b w:val="1"/>
          <w:bCs w:val="1"/>
          <w:color w:val="4f81bd"/>
          <w:sz w:val="24"/>
          <w:szCs w:val="24"/>
          <w:rtl w:val="0"/>
        </w:rPr>
        <w:t xml:space="preserve">DATA </w:t>
      </w:r>
      <w:commentRangeEnd w:id="0"/>
      <w:r w:rsidDel="00000000" w:rsidR="00000000" w:rsidRPr="00000000">
        <w:commentReference w:id="0"/>
      </w:r>
      <w:r w:rsidDel="00000000" w:rsidR="00000000" w:rsidRPr="00000000">
        <w:rPr>
          <w:rFonts w:ascii="Georgia" w:cs="Georgia" w:eastAsia="Georgia" w:hAnsi="Georgia"/>
          <w:b w:val="1"/>
          <w:bCs w:val="1"/>
          <w:color w:val="4f81bd"/>
          <w:sz w:val="24"/>
          <w:szCs w:val="24"/>
          <w:rtl w:val="0"/>
        </w:rPr>
        <w:t xml:space="preserve">DESCRIPTION</w:t>
        <w:tab/>
        <w:tab/>
        <w:tab/>
        <w:tab/>
        <w:tab/>
        <w:tab/>
        <w:tab/>
        <w:tab/>
        <w:tab/>
        <w:tab/>
        <w:tab/>
        <w:t xml:space="preserve">Table 1.0</w:t>
      </w:r>
    </w:p>
    <w:tbl>
      <w:tblPr>
        <w:tblStyle w:val="Table2"/>
        <w:tblW w:w="11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9330"/>
        <w:tblGridChange w:id="0">
          <w:tblGrid>
            <w:gridCol w:w="2310"/>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140"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Amazon International Apparel Sales Data</w:t>
            </w:r>
            <w:r w:rsidDel="00000000" w:rsidR="00000000" w:rsidRPr="00000000">
              <w:rPr>
                <w:rtl w:val="0"/>
              </w:rPr>
            </w:r>
          </w:p>
          <w:p w:rsidR="00000000" w:rsidDel="00000000" w:rsidP="00000000" w:rsidRDefault="00000000" w:rsidRPr="00000000" w14:paraId="0000001D">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2_International_sale_Report_raw_data.csv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 Introduction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Amazon International Apparel Sales Data (originally titled International sale Report.csv) is a transactional dataset containing apparel sales records. While it provides a breadth of information across 37,432 rows, it is a "dirty" dataset characterized by significant structural inconsistencies, missing values, and categorical chaos.</w:t>
            </w:r>
          </w:p>
          <w:p w:rsidR="00000000" w:rsidDel="00000000" w:rsidP="00000000" w:rsidRDefault="00000000" w:rsidRPr="00000000" w14:paraId="00000020">
            <w:pPr>
              <w:widowControl w:val="0"/>
              <w:spacing w:after="140" w:lin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Quality Issues (The "Dirty" Facets)</w:t>
            </w:r>
          </w:p>
          <w:p w:rsidR="00000000" w:rsidDel="00000000" w:rsidP="00000000" w:rsidRDefault="00000000" w:rsidRPr="00000000" w14:paraId="00000022">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Missing Values (Nulls)</w:t>
            </w:r>
          </w:p>
          <w:p w:rsidR="00000000" w:rsidDel="00000000" w:rsidP="00000000" w:rsidRDefault="00000000" w:rsidRPr="00000000" w14:paraId="00000023">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dataset suffers from "systemic gaps." Approximately 1,040 rows are completely missing transactional data (Customer, Style, Size, Rate, Amt), effectively serving as ghost records. Additionally, the SKU field—critical for inventory tracking– is missing for 2,474 rows.</w:t>
            </w:r>
          </w:p>
          <w:p w:rsidR="00000000" w:rsidDel="00000000" w:rsidP="00000000" w:rsidRDefault="00000000" w:rsidRPr="00000000" w14:paraId="00000024">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Categorical Chaos (The 'Size' Problem)</w:t>
            </w:r>
          </w:p>
          <w:p w:rsidR="00000000" w:rsidDel="00000000" w:rsidP="00000000" w:rsidRDefault="00000000" w:rsidRPr="00000000" w14:paraId="00000025">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Size column is the most corrupted attribute. It fails to adhere to a single schema, containing:</w:t>
            </w:r>
          </w:p>
          <w:p w:rsidR="00000000" w:rsidDel="00000000" w:rsidP="00000000" w:rsidRDefault="00000000" w:rsidRPr="00000000" w14:paraId="00000026">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Alphabetical Labels: Standard sizes like XS, S, M, L, XL.</w:t>
            </w:r>
          </w:p>
          <w:p w:rsidR="00000000" w:rsidDel="00000000" w:rsidP="00000000" w:rsidRDefault="00000000" w:rsidRPr="00000000" w14:paraId="00000027">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Numeric Labels: Single digits like 1, 2, 3 through 15.</w:t>
            </w:r>
          </w:p>
          <w:p w:rsidR="00000000" w:rsidDel="00000000" w:rsidP="00000000" w:rsidRDefault="00000000" w:rsidRPr="00000000" w14:paraId="00000028">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Extreme Outliers: Random high numbers like 600, 698, and 1000.</w:t>
            </w:r>
          </w:p>
          <w:p w:rsidR="00000000" w:rsidDel="00000000" w:rsidP="00000000" w:rsidRDefault="00000000" w:rsidRPr="00000000" w14:paraId="00000029">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Special Labels: Values like Free or truncated codes.</w:t>
            </w:r>
          </w:p>
          <w:p w:rsidR="00000000" w:rsidDel="00000000" w:rsidP="00000000" w:rsidRDefault="00000000" w:rsidRPr="00000000" w14:paraId="0000002A">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Formatting Inconsistency</w:t>
            </w:r>
          </w:p>
          <w:p w:rsidR="00000000" w:rsidDel="00000000" w:rsidP="00000000" w:rsidRDefault="00000000" w:rsidRPr="00000000" w14:paraId="0000002B">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Trailing Punctuation: Hundreds of entries in SKU and Size end with unnecessary dots (e.g., XS., J0130-SET-L.).</w:t>
            </w:r>
          </w:p>
          <w:p w:rsidR="00000000" w:rsidDel="00000000" w:rsidP="00000000" w:rsidRDefault="00000000" w:rsidRPr="00000000" w14:paraId="0000002C">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Concatenation Errors: Some SKUs exhibit double-entry errors like J0210-DR-XL1J0210-DR-XL.</w:t>
            </w:r>
          </w:p>
          <w:p w:rsidR="00000000" w:rsidDel="00000000" w:rsidP="00000000" w:rsidRDefault="00000000" w:rsidRPr="00000000" w14:paraId="0000002D">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Whitespace: Significant leading/trailing spaces in string columns.</w:t>
            </w:r>
          </w:p>
          <w:p w:rsidR="00000000" w:rsidDel="00000000" w:rsidP="00000000" w:rsidRDefault="00000000" w:rsidRPr="00000000" w14:paraId="0000002E">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Redundancy &amp; Logic Errors</w:t>
            </w:r>
          </w:p>
          <w:p w:rsidR="00000000" w:rsidDel="00000000" w:rsidP="00000000" w:rsidRDefault="00000000" w:rsidRPr="00000000" w14:paraId="0000002F">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Redundant Columns: The index and Months columns add volume without providing unique information that cannot be derived from a clean DATE field.</w:t>
            </w:r>
          </w:p>
          <w:p w:rsidR="00000000" w:rsidDel="00000000" w:rsidP="00000000" w:rsidRDefault="00000000" w:rsidRPr="00000000" w14:paraId="00000030">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Rounding Issues: GROSS AMT is often stored as a rounded integer, while RATE is a float, leading to minor potential discrepancies in total calculations.</w:t>
            </w:r>
          </w:p>
          <w:p w:rsidR="00000000" w:rsidDel="00000000" w:rsidP="00000000" w:rsidRDefault="00000000" w:rsidRPr="00000000" w14:paraId="00000031">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Date Corruption: Half of the DATE column failed standard parsing in initial analysis, indicating mixed date formats (e.g., MM/DD vs DD/MM).</w:t>
            </w:r>
          </w:p>
          <w:p w:rsidR="00000000" w:rsidDel="00000000" w:rsidP="00000000" w:rsidRDefault="00000000" w:rsidRPr="00000000" w14:paraId="00000032">
            <w:pPr>
              <w:widowControl w:val="0"/>
              <w:spacing w:after="1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Summary Statistics</w:t>
            </w:r>
          </w:p>
          <w:p w:rsidR="00000000" w:rsidDel="00000000" w:rsidP="00000000" w:rsidRDefault="00000000" w:rsidRPr="00000000" w14:paraId="00000033">
            <w:pPr>
              <w:widowControl w:val="0"/>
              <w:numPr>
                <w:ilvl w:val="0"/>
                <w:numId w:val="1"/>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 Count: 37,432</w:t>
            </w:r>
          </w:p>
          <w:p w:rsidR="00000000" w:rsidDel="00000000" w:rsidP="00000000" w:rsidRDefault="00000000" w:rsidRPr="00000000" w14:paraId="00000034">
            <w:pPr>
              <w:widowControl w:val="0"/>
              <w:numPr>
                <w:ilvl w:val="0"/>
                <w:numId w:val="1"/>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Column Count: 10</w:t>
            </w:r>
          </w:p>
          <w:p w:rsidR="00000000" w:rsidDel="00000000" w:rsidP="00000000" w:rsidRDefault="00000000" w:rsidRPr="00000000" w14:paraId="00000035">
            <w:pPr>
              <w:widowControl w:val="0"/>
              <w:numPr>
                <w:ilvl w:val="0"/>
                <w:numId w:val="1"/>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1 - 18635</w:t>
            </w:r>
          </w:p>
          <w:p w:rsidR="00000000" w:rsidDel="00000000" w:rsidP="00000000" w:rsidRDefault="00000000" w:rsidRPr="00000000" w14:paraId="00000036">
            <w:pPr>
              <w:widowControl w:val="0"/>
              <w:numPr>
                <w:ilvl w:val="1"/>
                <w:numId w:val="1"/>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 complete data ( rows 17237-18635 has no SKU and the other table also does not contain those rows without SKU)</w:t>
            </w:r>
          </w:p>
          <w:p w:rsidR="00000000" w:rsidDel="00000000" w:rsidP="00000000" w:rsidRDefault="00000000" w:rsidRPr="00000000" w14:paraId="00000037">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18637 - 18660 </w:t>
            </w:r>
          </w:p>
          <w:p w:rsidR="00000000" w:rsidDel="00000000" w:rsidP="00000000" w:rsidRDefault="00000000" w:rsidRPr="00000000" w14:paraId="00000038">
            <w:pPr>
              <w:widowControl w:val="0"/>
              <w:numPr>
                <w:ilvl w:val="1"/>
                <w:numId w:val="7"/>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Only index and SKU </w:t>
            </w:r>
          </w:p>
          <w:p w:rsidR="00000000" w:rsidDel="00000000" w:rsidP="00000000" w:rsidRDefault="00000000" w:rsidRPr="00000000" w14:paraId="00000039">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18662 - 19676</w:t>
            </w:r>
          </w:p>
          <w:p w:rsidR="00000000" w:rsidDel="00000000" w:rsidP="00000000" w:rsidRDefault="00000000" w:rsidRPr="00000000" w14:paraId="0000003A">
            <w:pPr>
              <w:widowControl w:val="0"/>
              <w:numPr>
                <w:ilvl w:val="1"/>
                <w:numId w:val="7"/>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Stock keeping rows</w:t>
            </w:r>
          </w:p>
          <w:p w:rsidR="00000000" w:rsidDel="00000000" w:rsidP="00000000" w:rsidRDefault="00000000" w:rsidRPr="00000000" w14:paraId="0000003B">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19677 - 37433</w:t>
            </w:r>
          </w:p>
          <w:p w:rsidR="00000000" w:rsidDel="00000000" w:rsidP="00000000" w:rsidRDefault="00000000" w:rsidRPr="00000000" w14:paraId="0000003C">
            <w:pPr>
              <w:widowControl w:val="0"/>
              <w:numPr>
                <w:ilvl w:val="1"/>
                <w:numId w:val="7"/>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New table replicating almost the first table but contains shipping, tag and tag labour rows for customers</w:t>
            </w:r>
          </w:p>
          <w:p w:rsidR="00000000" w:rsidDel="00000000" w:rsidP="00000000" w:rsidRDefault="00000000" w:rsidRPr="00000000" w14:paraId="0000003D">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that contain JAN-xx that we need to write well </w:t>
            </w:r>
          </w:p>
          <w:p w:rsidR="00000000" w:rsidDel="00000000" w:rsidP="00000000" w:rsidRDefault="00000000" w:rsidRPr="00000000" w14:paraId="0000003E">
            <w:pPr>
              <w:widowControl w:val="0"/>
              <w:numPr>
                <w:ilvl w:val="1"/>
                <w:numId w:val="7"/>
              </w:numPr>
              <w:spacing w:after="14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17212, 17282-17285, 17549-17550, 17599,  17600, 18558-18562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3"/>
              </w:numPr>
              <w:spacing w:after="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PowerQuery</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Excel</w:t>
            </w:r>
          </w:p>
          <w:p w:rsidR="00000000" w:rsidDel="00000000" w:rsidP="00000000" w:rsidRDefault="00000000" w:rsidRPr="00000000" w14:paraId="00000042">
            <w:pPr>
              <w:widowControl w:val="0"/>
              <w:numPr>
                <w:ilvl w:val="0"/>
                <w:numId w:val="3"/>
              </w:numPr>
              <w:spacing w:after="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PowerBI</w:t>
            </w:r>
          </w:p>
          <w:p w:rsidR="00000000" w:rsidDel="00000000" w:rsidP="00000000" w:rsidRDefault="00000000" w:rsidRPr="00000000" w14:paraId="00000043">
            <w:pPr>
              <w:widowControl w:val="0"/>
              <w:spacing w:after="0"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3_International_sale_Report_cleaned_data.csv</w:t>
            </w:r>
          </w:p>
        </w:tc>
      </w:tr>
    </w:tbl>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pStyle w:val="Heading2"/>
        <w:ind w:left="0" w:firstLine="0"/>
        <w:rPr>
          <w:rFonts w:ascii="Georgia" w:cs="Georgia" w:eastAsia="Georgia" w:hAnsi="Georgia"/>
          <w:sz w:val="24"/>
          <w:szCs w:val="24"/>
        </w:rPr>
      </w:pPr>
      <w:bookmarkStart w:colFirst="0" w:colLast="0" w:name="_k2ngv390qxk2" w:id="1"/>
      <w:bookmarkEnd w:id="1"/>
      <w:r w:rsidDel="00000000" w:rsidR="00000000" w:rsidRPr="00000000">
        <w:rPr>
          <w:rtl w:val="0"/>
        </w:rPr>
      </w:r>
    </w:p>
    <w:p w:rsidR="00000000" w:rsidDel="00000000" w:rsidP="00000000" w:rsidRDefault="00000000" w:rsidRPr="00000000" w14:paraId="00000049">
      <w:pPr>
        <w:pStyle w:val="Heading2"/>
        <w:ind w:left="2160" w:firstLine="720"/>
        <w:rPr>
          <w:rFonts w:ascii="Georgia" w:cs="Georgia" w:eastAsia="Georgia" w:hAnsi="Georgia"/>
          <w:sz w:val="24"/>
          <w:szCs w:val="24"/>
        </w:rPr>
      </w:pPr>
      <w:bookmarkStart w:colFirst="0" w:colLast="0" w:name="_3edckkcjld6m" w:id="2"/>
      <w:bookmarkEnd w:id="2"/>
      <w:r w:rsidDel="00000000" w:rsidR="00000000" w:rsidRPr="00000000">
        <w:rPr>
          <w:rtl w:val="0"/>
        </w:rPr>
      </w:r>
    </w:p>
    <w:p w:rsidR="00000000" w:rsidDel="00000000" w:rsidP="00000000" w:rsidRDefault="00000000" w:rsidRPr="00000000" w14:paraId="0000004A">
      <w:pPr>
        <w:pStyle w:val="Heading2"/>
        <w:ind w:left="2160" w:firstLine="720"/>
        <w:rPr>
          <w:rFonts w:ascii="Georgia" w:cs="Georgia" w:eastAsia="Georgia" w:hAnsi="Georgia"/>
          <w:sz w:val="24"/>
          <w:szCs w:val="24"/>
        </w:rPr>
      </w:pPr>
      <w:bookmarkStart w:colFirst="0" w:colLast="0" w:name="_q36s434w3lzn" w:id="3"/>
      <w:bookmarkEnd w:id="3"/>
      <w:r w:rsidDel="00000000" w:rsidR="00000000" w:rsidRPr="00000000">
        <w:rPr>
          <w:rtl w:val="0"/>
        </w:rPr>
      </w:r>
    </w:p>
    <w:p w:rsidR="00000000" w:rsidDel="00000000" w:rsidP="00000000" w:rsidRDefault="00000000" w:rsidRPr="00000000" w14:paraId="0000004B">
      <w:pPr>
        <w:ind w:left="2160" w:firstLine="720"/>
        <w:rPr>
          <w:rFonts w:ascii="Georgia" w:cs="Georgia" w:eastAsia="Georgia" w:hAnsi="Georgia"/>
        </w:rPr>
      </w:pPr>
      <w:r w:rsidDel="00000000" w:rsidR="00000000" w:rsidRPr="00000000">
        <w:rPr>
          <w:rtl w:val="0"/>
        </w:rPr>
      </w:r>
    </w:p>
    <w:p w:rsidR="00000000" w:rsidDel="00000000" w:rsidP="00000000" w:rsidRDefault="00000000" w:rsidRPr="00000000" w14:paraId="0000004C">
      <w:pPr>
        <w:pStyle w:val="Heading2"/>
        <w:ind w:left="2160" w:firstLine="720"/>
        <w:rPr>
          <w:rFonts w:ascii="Georgia" w:cs="Georgia" w:eastAsia="Georgia" w:hAnsi="Georgia"/>
          <w:sz w:val="24"/>
          <w:szCs w:val="24"/>
        </w:rPr>
      </w:pPr>
      <w:bookmarkStart w:colFirst="0" w:colLast="0" w:name="_23x5rky5m9w9" w:id="4"/>
      <w:bookmarkEnd w:id="4"/>
      <w:r w:rsidDel="00000000" w:rsidR="00000000" w:rsidRPr="00000000">
        <w:rPr>
          <w:rtl w:val="0"/>
        </w:rPr>
      </w:r>
    </w:p>
    <w:p w:rsidR="00000000" w:rsidDel="00000000" w:rsidP="00000000" w:rsidRDefault="00000000" w:rsidRPr="00000000" w14:paraId="0000004D">
      <w:pPr>
        <w:pStyle w:val="Heading2"/>
        <w:ind w:left="2160" w:firstLine="720"/>
        <w:rPr>
          <w:rFonts w:ascii="Georgia" w:cs="Georgia" w:eastAsia="Georgia" w:hAnsi="Georgia"/>
          <w:sz w:val="24"/>
          <w:szCs w:val="24"/>
        </w:rPr>
      </w:pPr>
      <w:bookmarkStart w:colFirst="0" w:colLast="0" w:name="_8mdiwaz9slhg" w:id="5"/>
      <w:bookmarkEnd w:id="5"/>
      <w:r w:rsidDel="00000000" w:rsidR="00000000" w:rsidRPr="00000000">
        <w:rPr>
          <w:rtl w:val="0"/>
        </w:rPr>
      </w:r>
    </w:p>
    <w:p w:rsidR="00000000" w:rsidDel="00000000" w:rsidP="00000000" w:rsidRDefault="00000000" w:rsidRPr="00000000" w14:paraId="0000004E">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pStyle w:val="Heading2"/>
        <w:ind w:left="288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rPr>
          <w:rFonts w:ascii="Georgia" w:cs="Georgia" w:eastAsia="Georgia" w:hAnsi="Georgia"/>
        </w:rPr>
      </w:pPr>
      <w:r w:rsidDel="00000000" w:rsidR="00000000" w:rsidRPr="00000000">
        <w:rPr>
          <w:rtl w:val="0"/>
        </w:rPr>
      </w:r>
    </w:p>
    <w:p w:rsidR="00000000" w:rsidDel="00000000" w:rsidP="00000000" w:rsidRDefault="00000000" w:rsidRPr="00000000" w14:paraId="00000051">
      <w:pPr>
        <w:pStyle w:val="Heading3"/>
        <w:keepNext w:val="0"/>
        <w:keepLines w:val="0"/>
        <w:spacing w:after="80" w:before="280" w:line="276" w:lineRule="auto"/>
        <w:jc w:val="left"/>
        <w:rPr>
          <w:rFonts w:ascii="Georgia" w:cs="Georgia" w:eastAsia="Georgia" w:hAnsi="Georgia"/>
          <w:color w:val="000000"/>
          <w:sz w:val="34"/>
          <w:szCs w:val="34"/>
        </w:rPr>
      </w:pPr>
      <w:bookmarkStart w:colFirst="0" w:colLast="0" w:name="_165bnp7feaes" w:id="6"/>
      <w:bookmarkEnd w:id="6"/>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STEPS TAKEN TO CLEAN DATA </w:t>
      </w: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rFonts w:ascii="Arial" w:cs="Arial" w:eastAsia="Arial" w:hAnsi="Arial"/>
          <w:color w:val="1f1f1f"/>
          <w:u w:val="none"/>
        </w:rPr>
      </w:pPr>
      <w:r w:rsidDel="00000000" w:rsidR="00000000" w:rsidRPr="00000000">
        <w:rPr>
          <w:rFonts w:ascii="Georgia" w:cs="Georgia" w:eastAsia="Georgia" w:hAnsi="Georgia"/>
          <w:color w:val="1f1f1f"/>
          <w:rtl w:val="0"/>
        </w:rPr>
        <w:t xml:space="preserve">In PowerBI, Get Data from csv or text. File name - </w:t>
      </w:r>
      <w:r w:rsidDel="00000000" w:rsidR="00000000" w:rsidRPr="00000000">
        <w:rPr>
          <w:rFonts w:ascii="Georgia" w:cs="Georgia" w:eastAsia="Georgia" w:hAnsi="Georgia"/>
          <w:b w:val="1"/>
          <w:bCs w:val="1"/>
          <w:sz w:val="24"/>
          <w:szCs w:val="24"/>
          <w:rtl w:val="0"/>
        </w:rPr>
        <w:t xml:space="preserve">International_Sales_Report.csv. </w:t>
      </w:r>
      <w:r w:rsidDel="00000000" w:rsidR="00000000" w:rsidRPr="00000000">
        <w:rPr>
          <w:rFonts w:ascii="Georgia" w:cs="Georgia" w:eastAsia="Georgia" w:hAnsi="Georgia"/>
          <w:sz w:val="24"/>
          <w:szCs w:val="24"/>
          <w:rtl w:val="0"/>
        </w:rPr>
        <w:t xml:space="preserve">Click on transform Data</w:t>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5435600"/>
            <wp:effectExtent b="0" l="0" r="0" t="0"/>
            <wp:docPr id="30" name="image30.jpg"/>
            <a:graphic>
              <a:graphicData uri="http://schemas.openxmlformats.org/drawingml/2006/picture">
                <pic:pic>
                  <pic:nvPicPr>
                    <pic:cNvPr id="0" name="image30.jpg"/>
                    <pic:cNvPicPr preferRelativeResize="0"/>
                  </pic:nvPicPr>
                  <pic:blipFill>
                    <a:blip r:embed="rId8"/>
                    <a:srcRect b="0" l="0" r="0" t="0"/>
                    <a:stretch>
                      <a:fillRect/>
                    </a:stretch>
                  </pic:blipFill>
                  <pic:spPr>
                    <a:xfrm>
                      <a:off x="0" y="0"/>
                      <a:ext cx="740664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PowerQuery Window</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46500"/>
            <wp:effectExtent b="0" l="0" r="0" t="0"/>
            <wp:docPr id="23"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74066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Separate the original dataset into two tables: </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Table 1, contains data from the top of the table up till index number 18634</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Table 2, contains data from index number 19676 to the last entry on the table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Changed the datatype of the date column to date by forcing the date datatype to recognise some records that were inputted as text instead of numbers: </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Data -&gt; text to column</w:t>
        <w:tab/>
        <w:t xml:space="preserve"> -&gt; delimited -&gt; space</w:t>
        <w:tab/>
        <w:t xml:space="preserve">-&gt; date</w:t>
        <w:tab/>
        <w:t xml:space="preserve">-&gt; MDY -&gt; finish</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Deleted the month column on both tables and the stock column on the second table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Used the CONCATENATE function to fill the missing SUKs on the first table by concatenating the style and the size columns of those missing SKUs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Extracted the data to Power Query where further cleaning was carried out</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Rearranged the column arrangement on the second table to match the arrangement on the first table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Made sure the font case for the columns was the same on both tables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Added a size column for the second table by extracting the last text after the delimiter on the records of the SKU column on the second table:</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After making sure both tales have the same columns and column arrangements, the tables were then appended using the append query function.</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Then other transformations were done like standardising the font case of each column, taking care of incorrect values.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Then duplicate values were removed by using three columns (date, customer, and SKU)as references since the table does not have a primary key.</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 data was then loaded into power BI</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Then a date table was created:</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Home</w:t>
        <w:tab/>
        <w:tab/>
        <w:t xml:space="preserve">New table</w:t>
        <w:tab/>
        <w:tab/>
        <w:t xml:space="preserve">type: DateTable = CALENDARAUTO()</w:t>
        <w:tab/>
        <w:tab/>
        <w:t xml:space="preserve">Enter</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Then create new columns for month, day of the week, and year:</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New column</w:t>
        <w:tab/>
        <w:t xml:space="preserve">    Type: Month = FORMAT (DateTable[Date], “MMM”)</w:t>
        <w:tab/>
        <w:tab/>
        <w:t xml:space="preserve">Enter</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New column</w:t>
        <w:tab/>
        <w:t xml:space="preserve">    Type: Days = FORMAT (DateTable[Date], “DDD”)</w:t>
        <w:tab/>
        <w:tab/>
        <w:t xml:space="preserve">Enter</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New column</w:t>
        <w:tab/>
        <w:t xml:space="preserve">     Type: Year = (DateTable[Date], “MMM”)</w:t>
        <w:tab/>
        <w:tab/>
        <w:t xml:space="preserve">Enter</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This new date table will help us calculate revenue per month per year and total sales per month per year and so on</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37000"/>
            <wp:effectExtent b="0" l="0" r="0" t="0"/>
            <wp:docPr id="14"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74066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3:</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289300"/>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74066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4:</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24300"/>
            <wp:effectExtent b="0" l="0" r="0" t="0"/>
            <wp:docPr id="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74066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5:</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089400"/>
            <wp:effectExtent b="0" l="0" r="0" t="0"/>
            <wp:docPr id="7"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74066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6:</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149600"/>
            <wp:effectExtent b="0" l="0" r="0" t="0"/>
            <wp:docPr id="10"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74066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7:</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187700"/>
            <wp:effectExtent b="0" l="0" r="0" t="0"/>
            <wp:docPr id="16"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74066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8:</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86200"/>
            <wp:effectExtent b="0" l="0" r="0" t="0"/>
            <wp:docPr id="29"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74066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9:</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33800"/>
            <wp:effectExtent b="0" l="0" r="0" t="0"/>
            <wp:docPr id="3"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74066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10:</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10000"/>
            <wp:effectExtent b="0" l="0" r="0" t="0"/>
            <wp:docPr id="2"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74066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11:</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10000"/>
            <wp:effectExtent b="0" l="0" r="0" t="0"/>
            <wp:docPr id="27"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74066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12:</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37000"/>
            <wp:effectExtent b="0" l="0" r="0" t="0"/>
            <wp:docPr id="25"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74066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13:</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97300"/>
            <wp:effectExtent b="0" l="0" r="0" t="0"/>
            <wp:docPr id="22" name="image20.jpg"/>
            <a:graphic>
              <a:graphicData uri="http://schemas.openxmlformats.org/drawingml/2006/picture">
                <pic:pic>
                  <pic:nvPicPr>
                    <pic:cNvPr id="0" name="image20.jpg"/>
                    <pic:cNvPicPr preferRelativeResize="0"/>
                  </pic:nvPicPr>
                  <pic:blipFill>
                    <a:blip r:embed="rId20"/>
                    <a:srcRect b="0" l="0" r="0" t="0"/>
                    <a:stretch>
                      <a:fillRect/>
                    </a:stretch>
                  </pic:blipFill>
                  <pic:spPr>
                    <a:xfrm>
                      <a:off x="0" y="0"/>
                      <a:ext cx="74066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14:</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75100"/>
            <wp:effectExtent b="0" l="0" r="0" t="0"/>
            <wp:docPr id="4" name="image19.jpg"/>
            <a:graphic>
              <a:graphicData uri="http://schemas.openxmlformats.org/drawingml/2006/picture">
                <pic:pic>
                  <pic:nvPicPr>
                    <pic:cNvPr id="0" name="image19.jpg"/>
                    <pic:cNvPicPr preferRelativeResize="0"/>
                  </pic:nvPicPr>
                  <pic:blipFill>
                    <a:blip r:embed="rId21"/>
                    <a:srcRect b="0" l="0" r="0" t="0"/>
                    <a:stretch>
                      <a:fillRect/>
                    </a:stretch>
                  </pic:blipFill>
                  <pic:spPr>
                    <a:xfrm>
                      <a:off x="0" y="0"/>
                      <a:ext cx="74066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15:</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356100"/>
            <wp:effectExtent b="0" l="0" r="0" t="0"/>
            <wp:docPr id="17"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740664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16:</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48100"/>
            <wp:effectExtent b="0" l="0" r="0" t="0"/>
            <wp:docPr id="5"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74066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17:</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419600"/>
            <wp:effectExtent b="0" l="0" r="0" t="0"/>
            <wp:docPr id="15"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74066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18:</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19:</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102100"/>
            <wp:effectExtent b="0" l="0" r="0" t="0"/>
            <wp:docPr id="11"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74066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20:</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21:</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59200"/>
            <wp:effectExtent b="0" l="0" r="0" t="0"/>
            <wp:docPr id="21" name="image26.jpg"/>
            <a:graphic>
              <a:graphicData uri="http://schemas.openxmlformats.org/drawingml/2006/picture">
                <pic:pic>
                  <pic:nvPicPr>
                    <pic:cNvPr id="0" name="image26.jpg"/>
                    <pic:cNvPicPr preferRelativeResize="0"/>
                  </pic:nvPicPr>
                  <pic:blipFill>
                    <a:blip r:embed="rId26"/>
                    <a:srcRect b="0" l="0" r="0" t="0"/>
                    <a:stretch>
                      <a:fillRect/>
                    </a:stretch>
                  </pic:blipFill>
                  <pic:spPr>
                    <a:xfrm>
                      <a:off x="0" y="0"/>
                      <a:ext cx="74066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22:</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23:</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038600"/>
            <wp:effectExtent b="0" l="0" r="0" t="0"/>
            <wp:docPr id="8" name="image21.jpg"/>
            <a:graphic>
              <a:graphicData uri="http://schemas.openxmlformats.org/drawingml/2006/picture">
                <pic:pic>
                  <pic:nvPicPr>
                    <pic:cNvPr id="0" name="image21.jpg"/>
                    <pic:cNvPicPr preferRelativeResize="0"/>
                  </pic:nvPicPr>
                  <pic:blipFill>
                    <a:blip r:embed="rId27"/>
                    <a:srcRect b="0" l="0" r="0" t="0"/>
                    <a:stretch>
                      <a:fillRect/>
                    </a:stretch>
                  </pic:blipFill>
                  <pic:spPr>
                    <a:xfrm>
                      <a:off x="0" y="0"/>
                      <a:ext cx="74066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b w:val="1"/>
          <w:bCs w:val="1"/>
          <w:color w:val="4f81bd"/>
          <w:sz w:val="26"/>
          <w:szCs w:val="26"/>
        </w:rPr>
      </w:pPr>
      <w:r w:rsidDel="00000000" w:rsidR="00000000" w:rsidRPr="00000000">
        <w:rPr>
          <w:rFonts w:ascii="Georgia" w:cs="Georgia" w:eastAsia="Georgia" w:hAnsi="Georgia"/>
          <w:color w:val="1f1f1f"/>
          <w:rtl w:val="0"/>
        </w:rPr>
        <w:t xml:space="preserve">Fig. 24:</w:t>
      </w:r>
      <w:r w:rsidDel="00000000" w:rsidR="00000000" w:rsidRPr="00000000">
        <w:rPr>
          <w:rFonts w:ascii="Georgia" w:cs="Georgia" w:eastAsia="Georgia" w:hAnsi="Georgia"/>
          <w:color w:val="1f1f1f"/>
        </w:rPr>
        <w:drawing>
          <wp:inline distB="114300" distT="114300" distL="114300" distR="114300">
            <wp:extent cx="7406640" cy="3708400"/>
            <wp:effectExtent b="0" l="0" r="0" t="0"/>
            <wp:docPr id="1"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74066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25:</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b w:val="1"/>
          <w:bCs w:val="1"/>
          <w:color w:val="4f81bd"/>
          <w:sz w:val="26"/>
          <w:szCs w:val="26"/>
        </w:rPr>
      </w:pPr>
      <w:r w:rsidDel="00000000" w:rsidR="00000000" w:rsidRPr="00000000">
        <w:rPr>
          <w:rFonts w:ascii="Georgia" w:cs="Georgia" w:eastAsia="Georgia" w:hAnsi="Georgia"/>
          <w:b w:val="1"/>
          <w:bCs w:val="1"/>
          <w:color w:val="4f81bd"/>
          <w:sz w:val="26"/>
          <w:szCs w:val="26"/>
          <w:rtl w:val="0"/>
        </w:rPr>
        <w:t xml:space="preserve">ANALYSIS USING POWER BI</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b w:val="1"/>
          <w:bCs w:val="1"/>
          <w:color w:val="4f81bd"/>
          <w:sz w:val="26"/>
          <w:szCs w:val="26"/>
        </w:rPr>
      </w:pPr>
      <w:r w:rsidDel="00000000" w:rsidR="00000000" w:rsidRPr="00000000">
        <w:rPr>
          <w:rFonts w:ascii="Georgia" w:cs="Georgia" w:eastAsia="Georgia" w:hAnsi="Georgia"/>
          <w:b w:val="1"/>
          <w:bCs w:val="1"/>
          <w:color w:val="4f81bd"/>
          <w:sz w:val="26"/>
          <w:szCs w:val="26"/>
        </w:rPr>
        <w:drawing>
          <wp:inline distB="114300" distT="114300" distL="114300" distR="114300">
            <wp:extent cx="7406640" cy="41910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74066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162800" cy="3608992"/>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7162800" cy="360899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27:</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229100"/>
            <wp:effectExtent b="0" l="0" r="0" t="0"/>
            <wp:docPr id="1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74066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229100"/>
            <wp:effectExtent b="0" l="0" r="0" t="0"/>
            <wp:docPr id="24"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74066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0925" cy="4200525"/>
            <wp:effectExtent b="0" l="0" r="0" t="0"/>
            <wp:docPr id="28"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74009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229100"/>
            <wp:effectExtent b="0" l="0" r="0" t="0"/>
            <wp:docPr id="18"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74066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318000"/>
            <wp:effectExtent b="0" l="0" r="0" t="0"/>
            <wp:docPr id="2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74066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b w:val="1"/>
          <w:bCs w:val="1"/>
          <w:color w:val="4f81bd"/>
          <w:sz w:val="26"/>
          <w:szCs w:val="26"/>
        </w:rPr>
      </w:pPr>
      <w:commentRangeStart w:id="1"/>
      <w:r w:rsidDel="00000000" w:rsidR="00000000" w:rsidRPr="00000000">
        <w:rPr>
          <w:rFonts w:ascii="Georgia" w:cs="Georgia" w:eastAsia="Georgia" w:hAnsi="Georgia"/>
          <w:b w:val="1"/>
          <w:bCs w:val="1"/>
          <w:color w:val="4f81bd"/>
          <w:sz w:val="26"/>
          <w:szCs w:val="26"/>
          <w:rtl w:val="0"/>
        </w:rPr>
        <w:t xml:space="preserve">CONCLUSION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To address the severe structural issues identified, a comprehensive data cleaning activity was performed. </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This involved:</w:t>
      </w:r>
    </w:p>
    <w:p w:rsidR="00000000" w:rsidDel="00000000" w:rsidP="00000000" w:rsidRDefault="00000000" w:rsidRPr="00000000" w14:paraId="000000CF">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Structural Reconstruction: Developing logic to handle "shifted" rows where date and customer columns were swapped.</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Data Normalization: Standardizing case, trimming whitespace, and parsing mixed date formats.</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Missing Value Resolution: Dropping unrecoverable records and applying defaults.</w:t>
      </w:r>
    </w:p>
    <w:p w:rsidR="00000000" w:rsidDel="00000000" w:rsidP="00000000" w:rsidRDefault="00000000" w:rsidRPr="00000000" w14:paraId="000000D2">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Type Coercion: Converting financial and volumetric fields to numeric types for analysis.</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Salient Insights Post-Cleaning</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transition from a "dirty" to a "cleaned" dataset revealed several high-impact business insights:</w:t>
      </w:r>
    </w:p>
    <w:p w:rsidR="00000000" w:rsidDel="00000000" w:rsidP="00000000" w:rsidRDefault="00000000" w:rsidRPr="00000000" w14:paraId="000000D5">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Customer Concentration: A staggering 72.4% of total revenue is driven by just the top 5% of customers, indicating a high reliance on key boutique accounts (e.g., MULBERRIES BOUTIQUE).</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The 80/20 Product Rule: Out of hundreds of apparel styles, only 168 styles account for 81% of revenue, highlighting a significant Pareto distribution in the inventory.</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Size Dominance: Market demand is heavily skewed toward mid-range sizes, with L (24.3%), XL (22.1%), and M (18.7%) dominating over 65% of the total sales volume.</w:t>
      </w:r>
    </w:p>
    <w:p w:rsidR="00000000" w:rsidDel="00000000" w:rsidP="00000000" w:rsidRDefault="00000000" w:rsidRPr="00000000" w14:paraId="000000D8">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Seasonal Volatility: Retail activity shows extreme peaks in June 2021 and Sept 2021, suggesting specific windows for high-volume inventory turnover.</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conclusion, while the raw International Apparel Sales Data was initially unfit for decision-making, the subsequent cleaning and transformation process successfully converted it into a high-fidelity dataset. The primary recommendation for future data collection is the implementation of strict schema validation to prevent the "categorical chaos" and structural shifts observed in this analysis.</w:t>
      </w:r>
    </w:p>
    <w:sectPr>
      <w:footerReference r:id="rId36" w:type="default"/>
      <w:footerReference r:id="rId37" w:type="first"/>
      <w:pgSz w:h="15840" w:w="12240" w:orient="portrait"/>
      <w:pgMar w:bottom="288" w:top="288" w:left="288" w:right="288"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yyib Olalekan" w:id="0" w:date="2025-12-27T03:21:36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well-written document (Word or PDF) that includes: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introduction of your dataset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explanation of what you did in Power Query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insights or findings you got from the 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conclusion or summary of your analysis</w:t>
      </w:r>
    </w:p>
  </w:comment>
  <w:comment w:author="Toyyib Olalekan" w:id="1" w:date="2025-12-27T03:45:5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&amp; Financial Performance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questions focus on where and when money is being made.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Drivers: Which specific Styles or SKUs account for the top 80% of total gross revenue (Pareto Principle/80-20 Rule)?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Profitability Index: Which SKUs or Styles generate the highest average RATE (price per unit) and GROSS AMT per transaction?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Trends: How does monthly GROSS AMT change over the year, and which product categories (Styles) are most popular in specific months (Months column)?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Velocity: What is the average daily or monthly sales volume (PCS) for the top 10 best-selling SKUs?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0.jpg"/><Relationship Id="rId22" Type="http://schemas.openxmlformats.org/officeDocument/2006/relationships/image" Target="media/image3.jpg"/><Relationship Id="rId21" Type="http://schemas.openxmlformats.org/officeDocument/2006/relationships/image" Target="media/image19.jpg"/><Relationship Id="rId24" Type="http://schemas.openxmlformats.org/officeDocument/2006/relationships/image" Target="media/image4.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jpg"/><Relationship Id="rId26" Type="http://schemas.openxmlformats.org/officeDocument/2006/relationships/image" Target="media/image26.jpg"/><Relationship Id="rId25" Type="http://schemas.openxmlformats.org/officeDocument/2006/relationships/image" Target="media/image9.jpg"/><Relationship Id="rId28" Type="http://schemas.openxmlformats.org/officeDocument/2006/relationships/image" Target="media/image11.jpg"/><Relationship Id="rId27" Type="http://schemas.openxmlformats.org/officeDocument/2006/relationships/image" Target="media/image21.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image" Target="media/image24.png"/><Relationship Id="rId8" Type="http://schemas.openxmlformats.org/officeDocument/2006/relationships/image" Target="media/image30.jpg"/><Relationship Id="rId31" Type="http://schemas.openxmlformats.org/officeDocument/2006/relationships/image" Target="media/image12.png"/><Relationship Id="rId30" Type="http://schemas.openxmlformats.org/officeDocument/2006/relationships/image" Target="media/image16.png"/><Relationship Id="rId11" Type="http://schemas.openxmlformats.org/officeDocument/2006/relationships/image" Target="media/image6.jpg"/><Relationship Id="rId33" Type="http://schemas.openxmlformats.org/officeDocument/2006/relationships/image" Target="media/image27.png"/><Relationship Id="rId10" Type="http://schemas.openxmlformats.org/officeDocument/2006/relationships/image" Target="media/image17.jpg"/><Relationship Id="rId32" Type="http://schemas.openxmlformats.org/officeDocument/2006/relationships/image" Target="media/image28.png"/><Relationship Id="rId13" Type="http://schemas.openxmlformats.org/officeDocument/2006/relationships/image" Target="media/image18.jpg"/><Relationship Id="rId35" Type="http://schemas.openxmlformats.org/officeDocument/2006/relationships/image" Target="media/image7.png"/><Relationship Id="rId12" Type="http://schemas.openxmlformats.org/officeDocument/2006/relationships/image" Target="media/image2.jpg"/><Relationship Id="rId34" Type="http://schemas.openxmlformats.org/officeDocument/2006/relationships/image" Target="media/image22.png"/><Relationship Id="rId15" Type="http://schemas.openxmlformats.org/officeDocument/2006/relationships/image" Target="media/image14.jpg"/><Relationship Id="rId37" Type="http://schemas.openxmlformats.org/officeDocument/2006/relationships/footer" Target="footer1.xml"/><Relationship Id="rId14" Type="http://schemas.openxmlformats.org/officeDocument/2006/relationships/image" Target="media/image5.jpg"/><Relationship Id="rId36" Type="http://schemas.openxmlformats.org/officeDocument/2006/relationships/footer" Target="footer2.xml"/><Relationship Id="rId17" Type="http://schemas.openxmlformats.org/officeDocument/2006/relationships/image" Target="media/image13.jpg"/><Relationship Id="rId16" Type="http://schemas.openxmlformats.org/officeDocument/2006/relationships/image" Target="media/image29.jpg"/><Relationship Id="rId19" Type="http://schemas.openxmlformats.org/officeDocument/2006/relationships/image" Target="media/image23.jpg"/><Relationship Id="rId1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