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Geochemical Analysis</w:t>
      </w:r>
    </w:p>
    <w:p>
      <w:pPr>
        <w:pStyle w:val="Subtitle"/>
      </w:pPr>
      <w:r>
        <w:t xml:space="preserve">Source page: geochemical-analysis.html</w:t>
      </w:r>
    </w:p>
    <w:p>
      <w:pPr>
        <w:pStyle w:val="Subtitle"/>
      </w:pPr>
      <w:r>
        <w:t xml:space="preserve">Extracted copywriting text</w:t>
      </w:r>
    </w:p>
    <w:p>
      <w:pPr>
        <w:pStyle w:val="Heading1"/>
      </w:pPr>
      <w:r>
        <w:t xml:space="preserve">Geochemical Analysis</w:t>
      </w:r>
    </w:p>
    <w:p>
      <w:r>
        <w:t xml:space="preserve">Accurate chemical characterization of rocks, soils, ores, and concentrates for exploration and mining decisions.</w:t>
      </w:r>
    </w:p>
    <w:p>
      <w:r>
        <w:t xml:space="preserve">LabCongo provides geochemical analysis designed for mineral exploration, grade control, ore characterization, and quality verification. Our work helps mining teams understand the elemental composition of samples and make decisions based on reliable data.</w:t>
      </w:r>
    </w:p>
    <w:p>
      <w:r>
        <w:t xml:space="preserve">From routine sample batches to targeted investigation programs, our laboratory applies controlled preparation, calibrated methods, and documented QA/QC practices to deliver results that are clear, traceable, and useful for technical reporting.</w:t>
      </w:r>
    </w:p>
    <w:p>
      <w:pPr>
        <w:pStyle w:val="Heading1"/>
      </w:pPr>
      <w:r>
        <w:t xml:space="preserve">What This Service Covers</w:t>
      </w:r>
    </w:p>
    <w:p>
      <w:r>
        <w:t xml:space="preserve">Major, minor, and trace element determination in rocks, soils, sediments, ores, and concentrates.</w:t>
      </w:r>
    </w:p>
    <w:p>
      <w:r>
        <w:t xml:space="preserve">Support for exploration campaigns, resource evaluation, ore control, and mineral quality checks.</w:t>
      </w:r>
    </w:p>
    <w:p>
      <w:r>
        <w:t xml:space="preserve">Analytical workflows adapted to the matrix, expected grade range, and reporting objective.</w:t>
      </w:r>
    </w:p>
    <w:p>
      <w:r>
        <w:t xml:space="preserve">Review of blanks, duplicates, and reference materials to strengthen confidence in the results.</w:t>
      </w:r>
    </w:p>
    <w:p>
      <w:pPr>
        <w:pStyle w:val="Heading1"/>
      </w:pPr>
      <w:r>
        <w:t xml:space="preserve">Reports and Deliverables</w:t>
      </w:r>
    </w:p>
    <w:p>
      <w:r>
        <w:t xml:space="preserve">Element concentration tables in a structured format.</w:t>
      </w:r>
    </w:p>
    <w:p>
      <w:r>
        <w:t xml:space="preserve">Analytical report with sample references and applied methods.</w:t>
      </w:r>
    </w:p>
    <w:p>
      <w:r>
        <w:t xml:space="preserve">QA/QC summary for data validation where required.</w:t>
      </w:r>
    </w:p>
    <w:p>
      <w:r>
        <w:t xml:space="preserve">Technical guidance for interpretation and follow-up testing.</w:t>
      </w:r>
    </w:p>
    <w:p>
      <w:pPr>
        <w:pStyle w:val="Heading2"/>
      </w:pPr>
      <w:r>
        <w:t xml:space="preserve">Mineralogical Analysis</w:t>
      </w:r>
    </w:p>
    <w:p>
      <w:pPr>
        <w:pStyle w:val="Heading2"/>
      </w:pPr>
      <w:r>
        <w:t xml:space="preserve">Metallurgical Testing</w:t>
      </w:r>
    </w:p>
    <w:p>
      <w:pPr>
        <w:pStyle w:val="Heading2"/>
      </w:pPr>
      <w:r>
        <w:t xml:space="preserve">Spectrometric Analysis</w:t>
      </w:r>
    </w:p>
    <w:p>
      <w:pPr>
        <w:pStyle w:val="Heading2"/>
      </w:pPr>
      <w:r>
        <w:t xml:space="preserve">Sample Preparation</w:t>
      </w:r>
    </w:p>
    <w:p>
      <w:pPr>
        <w:pStyle w:val="Heading2"/>
      </w:pPr>
      <w:r>
        <w:t xml:space="preserve">Precious Metals Analysis</w:t>
      </w:r>
    </w:p>
    <w:p>
      <w:pPr>
        <w:pStyle w:val="Heading2"/>
      </w:pPr>
      <w:r>
        <w:t xml:space="preserve">Quality Control (QA/QC)</w:t>
      </w:r>
    </w:p>
    <w:p>
      <w:pPr>
        <w:pStyle w:val="Heading2"/>
      </w:pPr>
      <w:r>
        <w:t xml:space="preserve">Environmental Analysis</w:t>
      </w:r>
    </w:p>
    <w:p>
      <w:pPr>
        <w:pStyle w:val="Heading2"/>
      </w:pPr>
      <w:r>
        <w:t xml:space="preserve">Need this service?</w:t>
      </w:r>
    </w:p>
    <w:p>
      <w:r>
        <w:t xml:space="preserve">Send us your request and our team will help you define the right analytical workflow for your samples.</w:t>
      </w:r>
    </w:p>
    <w:p>
      <w:pPr>
        <w:pStyle w:val="Heading2"/>
      </w:pPr>
      <w:r>
        <w:t xml:space="preserve">Request an Appointment</w:t>
      </w:r>
    </w:p>
    <w:p>
      <w:pPr>
        <w:pStyle w:val="Heading2"/>
      </w:pPr>
      <w:r>
        <w:t xml:space="preserve">Contact LabCongo</w:t>
      </w:r>
    </w:p>
    <w:p>
      <w:pPr>
        <w:pStyle w:val="Heading1"/>
      </w:pPr>
      <w:r>
        <w:t xml:space="preserve">How We Work</w:t>
      </w:r>
    </w:p>
    <w:p>
      <w:pPr>
        <w:pStyle w:val="Heading2"/>
      </w:pPr>
      <w:r>
        <w:t xml:space="preserve">Sample reception and coding</w:t>
      </w:r>
    </w:p>
    <w:p>
      <w:pPr>
        <w:pStyle w:val="Heading2"/>
      </w:pPr>
      <w:r>
        <w:t xml:space="preserve">Preparation and digestion/fusion route selection</w:t>
      </w:r>
    </w:p>
    <w:p>
      <w:pPr>
        <w:pStyle w:val="Heading2"/>
      </w:pPr>
      <w:r>
        <w:t xml:space="preserve">Instrumental analysis and QA/QC review</w:t>
      </w:r>
    </w:p>
    <w:p>
      <w:pPr>
        <w:pStyle w:val="Heading2"/>
      </w:pPr>
      <w:r>
        <w:t xml:space="preserve">Final report and data delivery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666666"/>
      <w:sz w:val="22"/>
    </w:rPr>
  </w:style>
  <w:style w:type="paragraph" w:styleId="Heading1">
    <w:name w:val="heading 1"/>
    <w:basedOn w:val="Normal"/>
    <w:next w:val="Normal"/>
    <w:qFormat/>
    <w:pPr>
      <w:spacing w:before="300" w:after="120"/>
    </w:pPr>
    <w:rPr>
      <w:b/>
      <w:sz w:val="30"/>
    </w:rPr>
  </w:style>
  <w:style w:type="paragraph" w:styleId="Heading2">
    <w:name w:val="heading 2"/>
    <w:basedOn w:val="Normal"/>
    <w:next w:val="Normal"/>
    <w:qFormat/>
    <w:pPr>
      <w:spacing w:before="180" w:after="80"/>
    </w:pPr>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LabCongo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Geochemical Analysis</dc:title>
  <dc:creator>LabCongo</dc:creator>
  <cp:lastModifiedBy>LabCongo</cp:lastModifiedBy>
  <dcterms:created xsi:type="dcterms:W3CDTF">2026-05-27T14:52:27Z</dcterms:created>
  <dcterms:modified xsi:type="dcterms:W3CDTF">2026-05-27T14:52:27Z</dcterms:modified>
</cp:coreProperties>
</file>