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Precious Metals Analysis</w:t>
      </w:r>
    </w:p>
    <w:p>
      <w:pPr>
        <w:pStyle w:val="Subtitle"/>
      </w:pPr>
      <w:r>
        <w:t xml:space="preserve">Source page: precious-metals-analysis.html</w:t>
      </w:r>
    </w:p>
    <w:p>
      <w:pPr>
        <w:pStyle w:val="Subtitle"/>
      </w:pPr>
      <w:r>
        <w:t xml:space="preserve">Extracted copywriting text</w:t>
      </w:r>
    </w:p>
    <w:p>
      <w:pPr>
        <w:pStyle w:val="Heading1"/>
      </w:pPr>
      <w:r>
        <w:t xml:space="preserve">Precious Metals Analysis</w:t>
      </w:r>
    </w:p>
    <w:p>
      <w:r>
        <w:t xml:space="preserve">Assay services for gold, silver, and other valuable metals in ores, concentrates, and process materials.</w:t>
      </w:r>
    </w:p>
    <w:p>
      <w:r>
        <w:t xml:space="preserve">Precious metals require careful handling, representative preparation, and analytical discipline. LabCongo supports clients who need dependable assay information for gold, silver, and other valuable metals in mining samples.</w:t>
      </w:r>
    </w:p>
    <w:p>
      <w:r>
        <w:t xml:space="preserve">The service is suited to exploration, production monitoring, concentrate evaluation, and verification programs where accuracy, traceability, and clear reporting are essential.</w:t>
      </w:r>
    </w:p>
    <w:p>
      <w:pPr>
        <w:pStyle w:val="Heading1"/>
      </w:pPr>
      <w:r>
        <w:t xml:space="preserve">What This Service Covers</w:t>
      </w:r>
    </w:p>
    <w:p>
      <w:r>
        <w:t xml:space="preserve">Assay support for gold, silver, and selected valuable metals depending on sample type and grade range.</w:t>
      </w:r>
    </w:p>
    <w:p>
      <w:r>
        <w:t xml:space="preserve">Testing of ores, concentrates, tailings, process streams, and selected exploration samples.</w:t>
      </w:r>
    </w:p>
    <w:p>
      <w:r>
        <w:t xml:space="preserve">Controlled preparation to improve representativity for precious metal analysis.</w:t>
      </w:r>
    </w:p>
    <w:p>
      <w:r>
        <w:t xml:space="preserve">Use of quality-control checks to support reliable grade reporting.</w:t>
      </w:r>
    </w:p>
    <w:p>
      <w:pPr>
        <w:pStyle w:val="Heading1"/>
      </w:pPr>
      <w:r>
        <w:t xml:space="preserve">Reports and Deliverables</w:t>
      </w:r>
    </w:p>
    <w:p>
      <w:r>
        <w:t xml:space="preserve">Precious metal assay results with sample identification and units.</w:t>
      </w:r>
    </w:p>
    <w:p>
      <w:r>
        <w:t xml:space="preserve">Analytical report with method notes and QA/QC information.</w:t>
      </w:r>
    </w:p>
    <w:p>
      <w:r>
        <w:t xml:space="preserve">Support for comparison between feed, concentrate, and residue streams.</w:t>
      </w:r>
    </w:p>
    <w:p>
      <w:r>
        <w:t xml:space="preserve">Recommendations for confirmatory or repeat analysis where needed.</w:t>
      </w:r>
    </w:p>
    <w:p>
      <w:pPr>
        <w:pStyle w:val="Heading2"/>
      </w:pPr>
      <w:r>
        <w:t xml:space="preserve">Geochemical Analysis</w:t>
      </w:r>
    </w:p>
    <w:p>
      <w:pPr>
        <w:pStyle w:val="Heading2"/>
      </w:pPr>
      <w:r>
        <w:t xml:space="preserve">Mineralogical Analysis</w:t>
      </w:r>
    </w:p>
    <w:p>
      <w:pPr>
        <w:pStyle w:val="Heading2"/>
      </w:pPr>
      <w:r>
        <w:t xml:space="preserve">Metallurgical Testing</w:t>
      </w:r>
    </w:p>
    <w:p>
      <w:pPr>
        <w:pStyle w:val="Heading2"/>
      </w:pPr>
      <w:r>
        <w:t xml:space="preserve">Spectrometric Analysis</w:t>
      </w:r>
    </w:p>
    <w:p>
      <w:pPr>
        <w:pStyle w:val="Heading2"/>
      </w:pPr>
      <w:r>
        <w:t xml:space="preserve">Sample Preparation</w:t>
      </w:r>
    </w:p>
    <w:p>
      <w:pPr>
        <w:pStyle w:val="Heading2"/>
      </w:pPr>
      <w:r>
        <w:t xml:space="preserve">Quality Control (QA/QC)</w:t>
      </w:r>
    </w:p>
    <w:p>
      <w:pPr>
        <w:pStyle w:val="Heading2"/>
      </w:pPr>
      <w:r>
        <w:t xml:space="preserve">Environmental Analysis</w:t>
      </w:r>
    </w:p>
    <w:p>
      <w:pPr>
        <w:pStyle w:val="Heading2"/>
      </w:pPr>
      <w:r>
        <w:t xml:space="preserve">Need this service?</w:t>
      </w:r>
    </w:p>
    <w:p>
      <w:r>
        <w:t xml:space="preserve">Send us your request and our team will help you define the right analytical workflow for your samples.</w:t>
      </w:r>
    </w:p>
    <w:p>
      <w:pPr>
        <w:pStyle w:val="Heading2"/>
      </w:pPr>
      <w:r>
        <w:t xml:space="preserve">Request an Appointment</w:t>
      </w:r>
    </w:p>
    <w:p>
      <w:pPr>
        <w:pStyle w:val="Heading2"/>
      </w:pPr>
      <w:r>
        <w:t xml:space="preserve">Contact LabCongo</w:t>
      </w:r>
    </w:p>
    <w:p>
      <w:pPr>
        <w:pStyle w:val="Heading1"/>
      </w:pPr>
      <w:r>
        <w:t xml:space="preserve">How We Work</w:t>
      </w:r>
    </w:p>
    <w:p>
      <w:pPr>
        <w:pStyle w:val="Heading2"/>
      </w:pPr>
      <w:r>
        <w:t xml:space="preserve">Prepare representative sample portions</w:t>
      </w:r>
    </w:p>
    <w:p>
      <w:pPr>
        <w:pStyle w:val="Heading2"/>
      </w:pPr>
      <w:r>
        <w:t xml:space="preserve">Select the appropriate assay route</w:t>
      </w:r>
    </w:p>
    <w:p>
      <w:pPr>
        <w:pStyle w:val="Heading2"/>
      </w:pPr>
      <w:r>
        <w:t xml:space="preserve">Analyze and verify results</w:t>
      </w:r>
    </w:p>
    <w:p>
      <w:pPr>
        <w:pStyle w:val="Heading2"/>
      </w:pPr>
      <w:r>
        <w:t xml:space="preserve">Deliver certificate or technical report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40"/>
    </w:rPr>
  </w:style>
  <w:style w:type="paragraph" w:styleId="Subtitle">
    <w:name w:val="Subtitle"/>
    <w:basedOn w:val="Normal"/>
    <w:qFormat/>
    <w:pPr>
      <w:spacing w:after="180"/>
    </w:pPr>
    <w:rPr>
      <w:i/>
      <w:color w:val="666666"/>
      <w:sz w:val="22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b/>
      <w:sz w:val="30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LabCongo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Precious Metals Analysis</dc:title>
  <dc:creator>LabCongo</dc:creator>
  <cp:lastModifiedBy>LabCongo</cp:lastModifiedBy>
  <dcterms:created xsi:type="dcterms:W3CDTF">2026-05-27T14:52:27Z</dcterms:created>
  <dcterms:modified xsi:type="dcterms:W3CDTF">2026-05-27T14:52:27Z</dcterms:modified>
</cp:coreProperties>
</file>