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Testimonials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Certified Laboratory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Strict compliance with international standards and good laboratory practices.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Expert Engineers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qualified engineers ensure results that meet international mining industry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Reasonable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accessible services with excellent value for all our clients.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24/7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team remains continuously available to support your projects and respond to your needs.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Our Clients Say About Our Laboratory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partners testify to the quality of our analyses, our speed, and our professionalism.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was truly impressed by the quality of LabCongo's analyses. Their team is very professional and competent. The results were delivered on time and were accurate, and I appreciated their support throughout the process. Thank you, LabCongo.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LabCongo provided me with accurate and reliable analyses for my mining project. Their team is skilled and attentive, and I highly recommend their services.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