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970F50" w14:textId="77777777" w:rsidR="00CA6744" w:rsidRDefault="006E0E0A">
      <w:pPr>
        <w:jc w:val="center"/>
        <w:rPr>
          <w:rFonts w:ascii="黑体" w:eastAsia="黑体" w:hAnsi="黑体" w:cs="黑体"/>
          <w:b/>
          <w:bCs/>
          <w:sz w:val="32"/>
          <w:szCs w:val="32"/>
        </w:rPr>
      </w:pPr>
      <w:r>
        <w:rPr>
          <w:rFonts w:ascii="黑体" w:eastAsia="黑体" w:hAnsi="黑体" w:cs="黑体" w:hint="eastAsia"/>
          <w:b/>
          <w:bCs/>
          <w:sz w:val="32"/>
          <w:szCs w:val="32"/>
        </w:rPr>
        <w:t>B</w:t>
      </w:r>
      <w:r>
        <w:rPr>
          <w:rFonts w:ascii="黑体" w:eastAsia="黑体" w:hAnsi="黑体" w:cs="黑体" w:hint="eastAsia"/>
          <w:b/>
          <w:bCs/>
          <w:sz w:val="32"/>
          <w:szCs w:val="32"/>
        </w:rPr>
        <w:t>卷参考答案</w:t>
      </w:r>
    </w:p>
    <w:p w14:paraId="29D7C6DE" w14:textId="77777777" w:rsidR="00CA6744" w:rsidRDefault="006E0E0A">
      <w:pPr>
        <w:numPr>
          <w:ilvl w:val="0"/>
          <w:numId w:val="1"/>
        </w:numPr>
        <w:rPr>
          <w:b/>
          <w:bCs/>
          <w:sz w:val="24"/>
        </w:rPr>
      </w:pPr>
      <w:r>
        <w:rPr>
          <w:rFonts w:hint="eastAsia"/>
          <w:b/>
          <w:bCs/>
          <w:sz w:val="24"/>
        </w:rPr>
        <w:t>单项选择题</w:t>
      </w:r>
    </w:p>
    <w:tbl>
      <w:tblPr>
        <w:tblStyle w:val="a3"/>
        <w:tblW w:w="0" w:type="auto"/>
        <w:tblLook w:val="04A0" w:firstRow="1" w:lastRow="0" w:firstColumn="1" w:lastColumn="0" w:noHBand="0" w:noVBand="1"/>
      </w:tblPr>
      <w:tblGrid>
        <w:gridCol w:w="852"/>
        <w:gridCol w:w="852"/>
        <w:gridCol w:w="852"/>
        <w:gridCol w:w="852"/>
        <w:gridCol w:w="852"/>
        <w:gridCol w:w="852"/>
        <w:gridCol w:w="852"/>
        <w:gridCol w:w="852"/>
        <w:gridCol w:w="853"/>
        <w:gridCol w:w="853"/>
      </w:tblGrid>
      <w:tr w:rsidR="00CA6744" w14:paraId="0FE77EBA" w14:textId="77777777">
        <w:tc>
          <w:tcPr>
            <w:tcW w:w="852" w:type="dxa"/>
          </w:tcPr>
          <w:p w14:paraId="012CD0C3" w14:textId="77777777" w:rsidR="00CA6744" w:rsidRDefault="006E0E0A">
            <w:pPr>
              <w:jc w:val="center"/>
              <w:rPr>
                <w:sz w:val="24"/>
              </w:rPr>
            </w:pPr>
            <w:r>
              <w:rPr>
                <w:rFonts w:hint="eastAsia"/>
                <w:sz w:val="24"/>
              </w:rPr>
              <w:t>1</w:t>
            </w:r>
          </w:p>
        </w:tc>
        <w:tc>
          <w:tcPr>
            <w:tcW w:w="852" w:type="dxa"/>
          </w:tcPr>
          <w:p w14:paraId="3D100D73" w14:textId="77777777" w:rsidR="00CA6744" w:rsidRDefault="006E0E0A">
            <w:pPr>
              <w:jc w:val="center"/>
              <w:rPr>
                <w:sz w:val="24"/>
              </w:rPr>
            </w:pPr>
            <w:r>
              <w:rPr>
                <w:rFonts w:hint="eastAsia"/>
                <w:sz w:val="24"/>
              </w:rPr>
              <w:t>2</w:t>
            </w:r>
          </w:p>
        </w:tc>
        <w:tc>
          <w:tcPr>
            <w:tcW w:w="852" w:type="dxa"/>
          </w:tcPr>
          <w:p w14:paraId="11383AB9" w14:textId="77777777" w:rsidR="00CA6744" w:rsidRDefault="006E0E0A">
            <w:pPr>
              <w:jc w:val="center"/>
              <w:rPr>
                <w:sz w:val="24"/>
              </w:rPr>
            </w:pPr>
            <w:r>
              <w:rPr>
                <w:rFonts w:hint="eastAsia"/>
                <w:sz w:val="24"/>
              </w:rPr>
              <w:t>3</w:t>
            </w:r>
          </w:p>
        </w:tc>
        <w:tc>
          <w:tcPr>
            <w:tcW w:w="852" w:type="dxa"/>
          </w:tcPr>
          <w:p w14:paraId="04EAE414" w14:textId="77777777" w:rsidR="00CA6744" w:rsidRDefault="006E0E0A">
            <w:pPr>
              <w:jc w:val="center"/>
              <w:rPr>
                <w:sz w:val="24"/>
              </w:rPr>
            </w:pPr>
            <w:r>
              <w:rPr>
                <w:rFonts w:hint="eastAsia"/>
                <w:sz w:val="24"/>
              </w:rPr>
              <w:t>4</w:t>
            </w:r>
          </w:p>
        </w:tc>
        <w:tc>
          <w:tcPr>
            <w:tcW w:w="852" w:type="dxa"/>
          </w:tcPr>
          <w:p w14:paraId="4C45178A" w14:textId="77777777" w:rsidR="00CA6744" w:rsidRDefault="006E0E0A">
            <w:pPr>
              <w:jc w:val="center"/>
              <w:rPr>
                <w:sz w:val="24"/>
              </w:rPr>
            </w:pPr>
            <w:r>
              <w:rPr>
                <w:rFonts w:hint="eastAsia"/>
                <w:sz w:val="24"/>
              </w:rPr>
              <w:t>5</w:t>
            </w:r>
          </w:p>
        </w:tc>
        <w:tc>
          <w:tcPr>
            <w:tcW w:w="852" w:type="dxa"/>
          </w:tcPr>
          <w:p w14:paraId="72C5B3D7" w14:textId="77777777" w:rsidR="00CA6744" w:rsidRDefault="006E0E0A">
            <w:pPr>
              <w:jc w:val="center"/>
              <w:rPr>
                <w:sz w:val="24"/>
              </w:rPr>
            </w:pPr>
            <w:r>
              <w:rPr>
                <w:rFonts w:hint="eastAsia"/>
                <w:sz w:val="24"/>
              </w:rPr>
              <w:t>6</w:t>
            </w:r>
          </w:p>
        </w:tc>
        <w:tc>
          <w:tcPr>
            <w:tcW w:w="852" w:type="dxa"/>
          </w:tcPr>
          <w:p w14:paraId="3E94BCE6" w14:textId="77777777" w:rsidR="00CA6744" w:rsidRDefault="006E0E0A">
            <w:pPr>
              <w:jc w:val="center"/>
              <w:rPr>
                <w:sz w:val="24"/>
              </w:rPr>
            </w:pPr>
            <w:r>
              <w:rPr>
                <w:rFonts w:hint="eastAsia"/>
                <w:sz w:val="24"/>
              </w:rPr>
              <w:t>7</w:t>
            </w:r>
          </w:p>
        </w:tc>
        <w:tc>
          <w:tcPr>
            <w:tcW w:w="852" w:type="dxa"/>
          </w:tcPr>
          <w:p w14:paraId="306831CC" w14:textId="77777777" w:rsidR="00CA6744" w:rsidRDefault="006E0E0A">
            <w:pPr>
              <w:jc w:val="center"/>
              <w:rPr>
                <w:sz w:val="24"/>
              </w:rPr>
            </w:pPr>
            <w:r>
              <w:rPr>
                <w:rFonts w:hint="eastAsia"/>
                <w:sz w:val="24"/>
              </w:rPr>
              <w:t>8</w:t>
            </w:r>
          </w:p>
        </w:tc>
        <w:tc>
          <w:tcPr>
            <w:tcW w:w="853" w:type="dxa"/>
          </w:tcPr>
          <w:p w14:paraId="0C4485EE" w14:textId="77777777" w:rsidR="00CA6744" w:rsidRDefault="006E0E0A">
            <w:pPr>
              <w:jc w:val="center"/>
              <w:rPr>
                <w:sz w:val="24"/>
              </w:rPr>
            </w:pPr>
            <w:r>
              <w:rPr>
                <w:rFonts w:hint="eastAsia"/>
                <w:sz w:val="24"/>
              </w:rPr>
              <w:t>9</w:t>
            </w:r>
          </w:p>
        </w:tc>
        <w:tc>
          <w:tcPr>
            <w:tcW w:w="853" w:type="dxa"/>
          </w:tcPr>
          <w:p w14:paraId="7564B608" w14:textId="77777777" w:rsidR="00CA6744" w:rsidRDefault="006E0E0A">
            <w:pPr>
              <w:jc w:val="center"/>
              <w:rPr>
                <w:sz w:val="24"/>
              </w:rPr>
            </w:pPr>
            <w:r>
              <w:rPr>
                <w:rFonts w:hint="eastAsia"/>
                <w:sz w:val="24"/>
              </w:rPr>
              <w:t>10</w:t>
            </w:r>
          </w:p>
        </w:tc>
      </w:tr>
      <w:tr w:rsidR="00CA6744" w14:paraId="745674A5" w14:textId="77777777">
        <w:tc>
          <w:tcPr>
            <w:tcW w:w="852" w:type="dxa"/>
          </w:tcPr>
          <w:p w14:paraId="52F8837F" w14:textId="6E3B6833" w:rsidR="00CA6744" w:rsidRDefault="006C259F">
            <w:pPr>
              <w:jc w:val="center"/>
              <w:rPr>
                <w:sz w:val="24"/>
              </w:rPr>
            </w:pPr>
            <w:r>
              <w:rPr>
                <w:rFonts w:hint="eastAsia"/>
                <w:sz w:val="24"/>
              </w:rPr>
              <w:t>D</w:t>
            </w:r>
          </w:p>
        </w:tc>
        <w:tc>
          <w:tcPr>
            <w:tcW w:w="852" w:type="dxa"/>
          </w:tcPr>
          <w:p w14:paraId="019D31D7" w14:textId="77777777" w:rsidR="00CA6744" w:rsidRDefault="006E0E0A">
            <w:pPr>
              <w:jc w:val="center"/>
              <w:rPr>
                <w:sz w:val="24"/>
              </w:rPr>
            </w:pPr>
            <w:r>
              <w:rPr>
                <w:rFonts w:hint="eastAsia"/>
                <w:sz w:val="24"/>
              </w:rPr>
              <w:t>A</w:t>
            </w:r>
          </w:p>
        </w:tc>
        <w:tc>
          <w:tcPr>
            <w:tcW w:w="852" w:type="dxa"/>
          </w:tcPr>
          <w:p w14:paraId="7600485E" w14:textId="77777777" w:rsidR="00CA6744" w:rsidRDefault="006E0E0A">
            <w:pPr>
              <w:jc w:val="center"/>
              <w:rPr>
                <w:sz w:val="24"/>
              </w:rPr>
            </w:pPr>
            <w:r>
              <w:rPr>
                <w:rFonts w:hint="eastAsia"/>
                <w:sz w:val="24"/>
              </w:rPr>
              <w:t>D</w:t>
            </w:r>
          </w:p>
        </w:tc>
        <w:tc>
          <w:tcPr>
            <w:tcW w:w="852" w:type="dxa"/>
          </w:tcPr>
          <w:p w14:paraId="44E91610" w14:textId="77777777" w:rsidR="00CA6744" w:rsidRDefault="006E0E0A">
            <w:pPr>
              <w:jc w:val="center"/>
              <w:rPr>
                <w:sz w:val="24"/>
              </w:rPr>
            </w:pPr>
            <w:r>
              <w:rPr>
                <w:rFonts w:hint="eastAsia"/>
                <w:sz w:val="24"/>
              </w:rPr>
              <w:t>C</w:t>
            </w:r>
          </w:p>
        </w:tc>
        <w:tc>
          <w:tcPr>
            <w:tcW w:w="852" w:type="dxa"/>
          </w:tcPr>
          <w:p w14:paraId="3BEFD034" w14:textId="77777777" w:rsidR="00CA6744" w:rsidRDefault="006E0E0A">
            <w:pPr>
              <w:jc w:val="center"/>
              <w:rPr>
                <w:sz w:val="24"/>
              </w:rPr>
            </w:pPr>
            <w:r>
              <w:rPr>
                <w:rFonts w:hint="eastAsia"/>
                <w:sz w:val="24"/>
              </w:rPr>
              <w:t>C</w:t>
            </w:r>
          </w:p>
        </w:tc>
        <w:tc>
          <w:tcPr>
            <w:tcW w:w="852" w:type="dxa"/>
          </w:tcPr>
          <w:p w14:paraId="56C98372" w14:textId="77777777" w:rsidR="00CA6744" w:rsidRDefault="006E0E0A">
            <w:pPr>
              <w:jc w:val="center"/>
              <w:rPr>
                <w:sz w:val="24"/>
              </w:rPr>
            </w:pPr>
            <w:r>
              <w:rPr>
                <w:rFonts w:hint="eastAsia"/>
                <w:sz w:val="24"/>
              </w:rPr>
              <w:t>B</w:t>
            </w:r>
          </w:p>
        </w:tc>
        <w:tc>
          <w:tcPr>
            <w:tcW w:w="852" w:type="dxa"/>
          </w:tcPr>
          <w:p w14:paraId="776D2921" w14:textId="77777777" w:rsidR="00CA6744" w:rsidRDefault="006E0E0A">
            <w:pPr>
              <w:jc w:val="center"/>
              <w:rPr>
                <w:sz w:val="24"/>
              </w:rPr>
            </w:pPr>
            <w:r>
              <w:rPr>
                <w:rFonts w:hint="eastAsia"/>
                <w:sz w:val="24"/>
              </w:rPr>
              <w:t>B</w:t>
            </w:r>
          </w:p>
        </w:tc>
        <w:tc>
          <w:tcPr>
            <w:tcW w:w="852" w:type="dxa"/>
          </w:tcPr>
          <w:p w14:paraId="6FBB6BD5" w14:textId="77777777" w:rsidR="00CA6744" w:rsidRDefault="006E0E0A">
            <w:pPr>
              <w:jc w:val="center"/>
              <w:rPr>
                <w:sz w:val="24"/>
              </w:rPr>
            </w:pPr>
            <w:r>
              <w:rPr>
                <w:rFonts w:hint="eastAsia"/>
                <w:sz w:val="24"/>
              </w:rPr>
              <w:t>B</w:t>
            </w:r>
          </w:p>
        </w:tc>
        <w:tc>
          <w:tcPr>
            <w:tcW w:w="853" w:type="dxa"/>
          </w:tcPr>
          <w:p w14:paraId="017FD226" w14:textId="40910450" w:rsidR="00CA6744" w:rsidRDefault="006C259F">
            <w:pPr>
              <w:jc w:val="center"/>
              <w:rPr>
                <w:sz w:val="24"/>
              </w:rPr>
            </w:pPr>
            <w:r>
              <w:rPr>
                <w:sz w:val="24"/>
              </w:rPr>
              <w:t>D</w:t>
            </w:r>
          </w:p>
        </w:tc>
        <w:tc>
          <w:tcPr>
            <w:tcW w:w="853" w:type="dxa"/>
          </w:tcPr>
          <w:p w14:paraId="043182DB" w14:textId="7F4837E3" w:rsidR="00CA6744" w:rsidRDefault="006C259F">
            <w:pPr>
              <w:jc w:val="center"/>
              <w:rPr>
                <w:sz w:val="24"/>
              </w:rPr>
            </w:pPr>
            <w:r>
              <w:rPr>
                <w:rFonts w:hint="eastAsia"/>
                <w:sz w:val="24"/>
              </w:rPr>
              <w:t>C</w:t>
            </w:r>
          </w:p>
        </w:tc>
      </w:tr>
    </w:tbl>
    <w:p w14:paraId="5ADF3ADB" w14:textId="77777777" w:rsidR="00CA6744" w:rsidRDefault="00CA6744">
      <w:pPr>
        <w:rPr>
          <w:sz w:val="24"/>
        </w:rPr>
      </w:pPr>
    </w:p>
    <w:p w14:paraId="23DFCD82" w14:textId="77777777" w:rsidR="00CA6744" w:rsidRDefault="006E0E0A">
      <w:pPr>
        <w:numPr>
          <w:ilvl w:val="0"/>
          <w:numId w:val="1"/>
        </w:numPr>
        <w:spacing w:line="440" w:lineRule="exact"/>
        <w:rPr>
          <w:b/>
          <w:bCs/>
          <w:sz w:val="24"/>
        </w:rPr>
      </w:pPr>
      <w:r>
        <w:rPr>
          <w:rFonts w:hint="eastAsia"/>
          <w:b/>
          <w:bCs/>
          <w:sz w:val="24"/>
        </w:rPr>
        <w:t>多选选择题</w:t>
      </w:r>
    </w:p>
    <w:p w14:paraId="47FF1B9D" w14:textId="77777777" w:rsidR="00CA6744" w:rsidRDefault="006E0E0A">
      <w:pPr>
        <w:spacing w:line="440" w:lineRule="exact"/>
        <w:rPr>
          <w:sz w:val="24"/>
        </w:rPr>
      </w:pPr>
      <w:r>
        <w:rPr>
          <w:rFonts w:hint="eastAsia"/>
          <w:sz w:val="24"/>
        </w:rPr>
        <w:t>11</w:t>
      </w:r>
      <w:proofErr w:type="gramStart"/>
      <w:r>
        <w:rPr>
          <w:rFonts w:hint="eastAsia"/>
          <w:sz w:val="24"/>
        </w:rPr>
        <w:t>.ABCD</w:t>
      </w:r>
      <w:proofErr w:type="gramEnd"/>
      <w:r>
        <w:rPr>
          <w:rFonts w:hint="eastAsia"/>
          <w:sz w:val="24"/>
        </w:rPr>
        <w:t xml:space="preserve">        12.CD      13.ABC      14. AC     15.ABD</w:t>
      </w:r>
      <w:bookmarkStart w:id="0" w:name="_GoBack"/>
      <w:bookmarkEnd w:id="0"/>
    </w:p>
    <w:p w14:paraId="73218D37" w14:textId="77777777" w:rsidR="00CA6744" w:rsidRDefault="006E0E0A">
      <w:pPr>
        <w:numPr>
          <w:ilvl w:val="0"/>
          <w:numId w:val="1"/>
        </w:numPr>
        <w:spacing w:line="440" w:lineRule="exact"/>
        <w:rPr>
          <w:b/>
          <w:bCs/>
          <w:sz w:val="24"/>
        </w:rPr>
      </w:pPr>
      <w:r>
        <w:rPr>
          <w:rFonts w:hint="eastAsia"/>
          <w:b/>
          <w:bCs/>
          <w:sz w:val="24"/>
        </w:rPr>
        <w:t>简答题</w:t>
      </w:r>
    </w:p>
    <w:p w14:paraId="13DBCA6D" w14:textId="77777777" w:rsidR="00CA6744" w:rsidRDefault="006E0E0A">
      <w:pPr>
        <w:autoSpaceDE w:val="0"/>
        <w:autoSpaceDN w:val="0"/>
        <w:adjustRightInd w:val="0"/>
        <w:spacing w:line="440" w:lineRule="exact"/>
        <w:jc w:val="left"/>
        <w:rPr>
          <w:rFonts w:ascii="宋体" w:cs="宋体"/>
          <w:color w:val="000000"/>
          <w:kern w:val="0"/>
          <w:sz w:val="24"/>
          <w:lang w:val="zh-CN"/>
        </w:rPr>
      </w:pPr>
      <w:r>
        <w:rPr>
          <w:rFonts w:hint="eastAsia"/>
          <w:sz w:val="24"/>
        </w:rPr>
        <w:t>1.</w:t>
      </w:r>
      <w:r>
        <w:rPr>
          <w:rFonts w:ascii="宋体" w:cs="宋体" w:hint="eastAsia"/>
          <w:color w:val="000000"/>
          <w:kern w:val="0"/>
          <w:sz w:val="24"/>
          <w:lang w:val="zh-CN"/>
        </w:rPr>
        <w:t>（</w:t>
      </w:r>
      <w:r>
        <w:rPr>
          <w:rFonts w:ascii="宋体" w:cs="宋体"/>
          <w:color w:val="000000"/>
          <w:kern w:val="0"/>
          <w:sz w:val="24"/>
          <w:lang w:val="zh-CN"/>
        </w:rPr>
        <w:t>1</w:t>
      </w:r>
      <w:r>
        <w:rPr>
          <w:rFonts w:ascii="宋体" w:cs="宋体" w:hint="eastAsia"/>
          <w:color w:val="000000"/>
          <w:kern w:val="0"/>
          <w:sz w:val="24"/>
          <w:lang w:val="zh-CN"/>
        </w:rPr>
        <w:t>）新文化运动的倡导者提倡民主、反对专制，提倡科学、反对迷信盲从，是切中时弊的。</w:t>
      </w:r>
    </w:p>
    <w:p w14:paraId="23BD0AF9" w14:textId="77777777" w:rsidR="00CA6744" w:rsidRDefault="006E0E0A">
      <w:pPr>
        <w:autoSpaceDE w:val="0"/>
        <w:autoSpaceDN w:val="0"/>
        <w:adjustRightInd w:val="0"/>
        <w:spacing w:line="440" w:lineRule="exact"/>
        <w:jc w:val="left"/>
        <w:rPr>
          <w:rFonts w:ascii="宋体" w:cs="宋体"/>
          <w:color w:val="000000"/>
          <w:kern w:val="0"/>
          <w:sz w:val="24"/>
          <w:lang w:val="zh-CN"/>
        </w:rPr>
      </w:pPr>
      <w:r>
        <w:rPr>
          <w:rFonts w:ascii="宋体" w:cs="宋体" w:hint="eastAsia"/>
          <w:color w:val="000000"/>
          <w:kern w:val="0"/>
          <w:sz w:val="24"/>
          <w:lang w:val="zh-CN"/>
        </w:rPr>
        <w:t>（</w:t>
      </w:r>
      <w:r>
        <w:rPr>
          <w:rFonts w:ascii="宋体" w:cs="宋体"/>
          <w:color w:val="000000"/>
          <w:kern w:val="0"/>
          <w:sz w:val="24"/>
          <w:lang w:val="zh-CN"/>
        </w:rPr>
        <w:t>2</w:t>
      </w:r>
      <w:r>
        <w:rPr>
          <w:rFonts w:ascii="宋体" w:cs="宋体" w:hint="eastAsia"/>
          <w:color w:val="000000"/>
          <w:kern w:val="0"/>
          <w:sz w:val="24"/>
          <w:lang w:val="zh-CN"/>
        </w:rPr>
        <w:t>）新文化运动的倡导者并没有因为批判孔学就否定中国的全部传统文化。</w:t>
      </w:r>
    </w:p>
    <w:p w14:paraId="23B70105" w14:textId="77777777" w:rsidR="00CA6744" w:rsidRDefault="006E0E0A">
      <w:pPr>
        <w:spacing w:line="440" w:lineRule="exact"/>
        <w:rPr>
          <w:sz w:val="24"/>
        </w:rPr>
      </w:pPr>
      <w:r>
        <w:rPr>
          <w:rFonts w:ascii="宋体" w:cs="宋体" w:hint="eastAsia"/>
          <w:color w:val="000000"/>
          <w:kern w:val="0"/>
          <w:sz w:val="24"/>
          <w:lang w:val="zh-CN"/>
        </w:rPr>
        <w:t>（</w:t>
      </w:r>
      <w:r>
        <w:rPr>
          <w:rFonts w:ascii="宋体" w:cs="宋体"/>
          <w:color w:val="000000"/>
          <w:kern w:val="0"/>
          <w:sz w:val="24"/>
          <w:lang w:val="zh-CN"/>
        </w:rPr>
        <w:t>3</w:t>
      </w:r>
      <w:r>
        <w:rPr>
          <w:rFonts w:ascii="宋体" w:cs="宋体" w:hint="eastAsia"/>
          <w:color w:val="000000"/>
          <w:kern w:val="0"/>
          <w:sz w:val="24"/>
          <w:lang w:val="zh-CN"/>
        </w:rPr>
        <w:t>）新文化运动的倡导者们在社会上掀起了一股思想解放的潮流。这股潮流冲决了禁锢人们思想的闸门。</w:t>
      </w:r>
      <w:r>
        <w:rPr>
          <w:rFonts w:ascii="宋体" w:cs="宋体"/>
          <w:color w:val="000000"/>
          <w:kern w:val="0"/>
          <w:sz w:val="24"/>
          <w:lang w:val="zh-CN"/>
        </w:rPr>
        <w:t xml:space="preserve">  </w:t>
      </w:r>
    </w:p>
    <w:p w14:paraId="611BA2A0" w14:textId="77777777" w:rsidR="00CA6744" w:rsidRDefault="006E0E0A">
      <w:pPr>
        <w:autoSpaceDE w:val="0"/>
        <w:autoSpaceDN w:val="0"/>
        <w:adjustRightInd w:val="0"/>
        <w:spacing w:line="440" w:lineRule="exact"/>
        <w:jc w:val="left"/>
        <w:rPr>
          <w:rFonts w:ascii="宋体" w:cs="宋体"/>
          <w:color w:val="000000"/>
          <w:kern w:val="0"/>
          <w:sz w:val="24"/>
          <w:lang w:val="zh-CN"/>
        </w:rPr>
      </w:pPr>
      <w:r>
        <w:rPr>
          <w:rFonts w:hint="eastAsia"/>
          <w:sz w:val="24"/>
        </w:rPr>
        <w:t>2.</w:t>
      </w:r>
      <w:r>
        <w:rPr>
          <w:rFonts w:ascii="宋体" w:cs="宋体" w:hint="eastAsia"/>
          <w:color w:val="000000"/>
          <w:kern w:val="0"/>
          <w:sz w:val="24"/>
          <w:lang w:val="zh-CN"/>
        </w:rPr>
        <w:t>中国人民抗日战争是</w:t>
      </w:r>
      <w:r>
        <w:rPr>
          <w:rFonts w:ascii="宋体" w:cs="宋体"/>
          <w:color w:val="000000"/>
          <w:kern w:val="0"/>
          <w:sz w:val="24"/>
          <w:lang w:val="zh-CN"/>
        </w:rPr>
        <w:t>20</w:t>
      </w:r>
      <w:r>
        <w:rPr>
          <w:rFonts w:ascii="宋体" w:cs="宋体" w:hint="eastAsia"/>
          <w:color w:val="000000"/>
          <w:kern w:val="0"/>
          <w:sz w:val="24"/>
          <w:lang w:val="zh-CN"/>
        </w:rPr>
        <w:t>世纪中国和人类历史上的重大事件，为中华民族由近代以来陷入深重危机走向伟大复兴确立了历史转折点。</w:t>
      </w:r>
    </w:p>
    <w:p w14:paraId="7E3B4316" w14:textId="77777777" w:rsidR="00CA6744" w:rsidRDefault="006E0E0A">
      <w:pPr>
        <w:autoSpaceDE w:val="0"/>
        <w:autoSpaceDN w:val="0"/>
        <w:adjustRightInd w:val="0"/>
        <w:spacing w:line="440" w:lineRule="exact"/>
        <w:jc w:val="left"/>
        <w:rPr>
          <w:rFonts w:ascii="宋体" w:cs="宋体"/>
          <w:color w:val="000000"/>
          <w:kern w:val="0"/>
          <w:sz w:val="24"/>
          <w:lang w:val="zh-CN"/>
        </w:rPr>
      </w:pPr>
      <w:r>
        <w:rPr>
          <w:rFonts w:ascii="宋体" w:cs="宋体" w:hint="eastAsia"/>
          <w:color w:val="000000"/>
          <w:kern w:val="0"/>
          <w:sz w:val="24"/>
          <w:lang w:val="zh-CN"/>
        </w:rPr>
        <w:t>第一，中国人民抗日战争的胜利，彻底粉碎了日本军国主义殖民奴役中国的图谋。</w:t>
      </w:r>
    </w:p>
    <w:p w14:paraId="4B07C8F0" w14:textId="77777777" w:rsidR="00CA6744" w:rsidRDefault="006E0E0A">
      <w:pPr>
        <w:autoSpaceDE w:val="0"/>
        <w:autoSpaceDN w:val="0"/>
        <w:adjustRightInd w:val="0"/>
        <w:spacing w:line="440" w:lineRule="exact"/>
        <w:jc w:val="left"/>
        <w:rPr>
          <w:rFonts w:ascii="宋体" w:cs="宋体"/>
          <w:color w:val="000000"/>
          <w:kern w:val="0"/>
          <w:sz w:val="24"/>
          <w:lang w:val="zh-CN"/>
        </w:rPr>
      </w:pPr>
      <w:r>
        <w:rPr>
          <w:rFonts w:ascii="宋体" w:cs="宋体" w:hint="eastAsia"/>
          <w:color w:val="000000"/>
          <w:kern w:val="0"/>
          <w:sz w:val="24"/>
          <w:lang w:val="zh-CN"/>
        </w:rPr>
        <w:t>第二，中国人民抗日战争的胜利，促进了中华民族的大团结，形成了伟大的抗战精神。</w:t>
      </w:r>
    </w:p>
    <w:p w14:paraId="05D3DBBE" w14:textId="77777777" w:rsidR="00CA6744" w:rsidRDefault="006E0E0A">
      <w:pPr>
        <w:autoSpaceDE w:val="0"/>
        <w:autoSpaceDN w:val="0"/>
        <w:adjustRightInd w:val="0"/>
        <w:spacing w:line="440" w:lineRule="exact"/>
        <w:jc w:val="left"/>
        <w:rPr>
          <w:rFonts w:ascii="宋体" w:cs="宋体"/>
          <w:color w:val="000000"/>
          <w:kern w:val="0"/>
          <w:sz w:val="24"/>
          <w:lang w:val="zh-CN"/>
        </w:rPr>
      </w:pPr>
      <w:r>
        <w:rPr>
          <w:rFonts w:ascii="宋体" w:cs="宋体" w:hint="eastAsia"/>
          <w:color w:val="000000"/>
          <w:kern w:val="0"/>
          <w:sz w:val="24"/>
          <w:lang w:val="zh-CN"/>
        </w:rPr>
        <w:t>第三，中国人民抗日战争的胜利，对世界各国夺取反法西斯战争的胜利、维护世界和平的事业产生了巨大影响。</w:t>
      </w:r>
    </w:p>
    <w:p w14:paraId="06328D9C" w14:textId="77777777" w:rsidR="00CA6744" w:rsidRDefault="006E0E0A">
      <w:pPr>
        <w:spacing w:line="440" w:lineRule="exact"/>
        <w:rPr>
          <w:sz w:val="24"/>
        </w:rPr>
      </w:pPr>
      <w:r>
        <w:rPr>
          <w:rFonts w:ascii="宋体" w:cs="宋体" w:hint="eastAsia"/>
          <w:color w:val="000000"/>
          <w:kern w:val="0"/>
          <w:sz w:val="24"/>
          <w:lang w:val="zh-CN"/>
        </w:rPr>
        <w:t>第四，中国人民抗日战争的胜利，开辟了中华民族复兴的光明前景。</w:t>
      </w:r>
    </w:p>
    <w:p w14:paraId="5C14F540" w14:textId="77777777" w:rsidR="00CA6744" w:rsidRDefault="006E0E0A">
      <w:pPr>
        <w:numPr>
          <w:ilvl w:val="0"/>
          <w:numId w:val="1"/>
        </w:numPr>
        <w:spacing w:line="440" w:lineRule="exact"/>
        <w:rPr>
          <w:sz w:val="24"/>
        </w:rPr>
      </w:pPr>
      <w:r>
        <w:rPr>
          <w:rFonts w:hint="eastAsia"/>
          <w:b/>
          <w:bCs/>
          <w:sz w:val="24"/>
        </w:rPr>
        <w:t>材料分析题</w:t>
      </w:r>
    </w:p>
    <w:p w14:paraId="2A57F045" w14:textId="77777777" w:rsidR="00CA6744" w:rsidRDefault="006E0E0A">
      <w:pPr>
        <w:autoSpaceDE w:val="0"/>
        <w:autoSpaceDN w:val="0"/>
        <w:adjustRightInd w:val="0"/>
        <w:spacing w:line="440" w:lineRule="exact"/>
        <w:jc w:val="left"/>
        <w:rPr>
          <w:rFonts w:ascii="宋体" w:cs="宋体"/>
          <w:color w:val="000000"/>
          <w:kern w:val="0"/>
          <w:sz w:val="24"/>
          <w:lang w:val="zh-CN"/>
        </w:rPr>
      </w:pPr>
      <w:r>
        <w:rPr>
          <w:rFonts w:ascii="宋体" w:cs="宋体" w:hint="eastAsia"/>
          <w:color w:val="000000"/>
          <w:kern w:val="0"/>
          <w:sz w:val="24"/>
          <w:lang w:val="zh-CN"/>
        </w:rPr>
        <w:t>（</w:t>
      </w:r>
      <w:r>
        <w:rPr>
          <w:rFonts w:ascii="宋体" w:cs="宋体"/>
          <w:color w:val="000000"/>
          <w:kern w:val="0"/>
          <w:sz w:val="24"/>
          <w:lang w:val="zh-CN"/>
        </w:rPr>
        <w:t>1</w:t>
      </w:r>
      <w:r>
        <w:rPr>
          <w:rFonts w:ascii="宋体" w:cs="宋体" w:hint="eastAsia"/>
          <w:color w:val="000000"/>
          <w:kern w:val="0"/>
          <w:sz w:val="24"/>
          <w:lang w:val="zh-CN"/>
        </w:rPr>
        <w:t>）阶级路线：坚定地依靠贫农、雇农、联合中农，限制富农，保护中小工</w:t>
      </w:r>
      <w:r>
        <w:rPr>
          <w:rFonts w:ascii="宋体" w:cs="宋体" w:hint="eastAsia"/>
          <w:color w:val="000000"/>
          <w:kern w:val="0"/>
          <w:sz w:val="24"/>
          <w:lang w:val="zh-CN"/>
        </w:rPr>
        <w:t>商业者，消灭地主阶级。</w:t>
      </w:r>
    </w:p>
    <w:p w14:paraId="39551827" w14:textId="77777777" w:rsidR="00CA6744" w:rsidRDefault="006E0E0A">
      <w:pPr>
        <w:autoSpaceDE w:val="0"/>
        <w:autoSpaceDN w:val="0"/>
        <w:adjustRightInd w:val="0"/>
        <w:spacing w:line="440" w:lineRule="exact"/>
        <w:jc w:val="left"/>
        <w:rPr>
          <w:rFonts w:ascii="宋体" w:cs="宋体"/>
          <w:color w:val="000000"/>
          <w:kern w:val="0"/>
          <w:sz w:val="24"/>
          <w:lang w:val="zh-CN"/>
        </w:rPr>
      </w:pPr>
      <w:r>
        <w:rPr>
          <w:rFonts w:ascii="宋体" w:cs="宋体" w:hint="eastAsia"/>
          <w:color w:val="000000"/>
          <w:kern w:val="0"/>
          <w:sz w:val="24"/>
          <w:lang w:val="zh-CN"/>
        </w:rPr>
        <w:t>分配方法：以乡为单位，按人口平分土地，在原耕地的基础上，实行抽多补少、抽肥补瘦。</w:t>
      </w:r>
    </w:p>
    <w:p w14:paraId="5C3872F6" w14:textId="77777777" w:rsidR="00CA6744" w:rsidRDefault="006E0E0A">
      <w:pPr>
        <w:spacing w:line="440" w:lineRule="exact"/>
        <w:rPr>
          <w:sz w:val="24"/>
        </w:rPr>
      </w:pPr>
      <w:r>
        <w:rPr>
          <w:rFonts w:ascii="宋体" w:cs="宋体" w:hint="eastAsia"/>
          <w:color w:val="000000"/>
          <w:kern w:val="0"/>
          <w:sz w:val="24"/>
          <w:lang w:val="zh-CN"/>
        </w:rPr>
        <w:t>（</w:t>
      </w:r>
      <w:r>
        <w:rPr>
          <w:rFonts w:ascii="宋体" w:cs="宋体"/>
          <w:color w:val="000000"/>
          <w:kern w:val="0"/>
          <w:sz w:val="24"/>
          <w:lang w:val="zh-CN"/>
        </w:rPr>
        <w:t>2</w:t>
      </w:r>
      <w:r>
        <w:rPr>
          <w:rFonts w:ascii="宋体" w:cs="宋体" w:hint="eastAsia"/>
          <w:color w:val="000000"/>
          <w:kern w:val="0"/>
          <w:sz w:val="24"/>
          <w:lang w:val="zh-CN"/>
        </w:rPr>
        <w:t>）土地革命的深入开展，在农村沉重打击了封建势力；使广大农民在政治上和经济上翻了身，从而也激发了农民群众的革命热情；解放并发展了农村生产力。广大翻身农民踊跃参军参战，对支援红军战争、巩固农村根据地起了巨大作用。正是由于农村土地革命的开展，才使中国共产党最终赢得了民心，也把中国革命胜利的推向了前进。</w:t>
      </w:r>
      <w:r>
        <w:rPr>
          <w:rFonts w:ascii="宋体" w:cs="宋体"/>
          <w:color w:val="000000"/>
          <w:kern w:val="0"/>
          <w:sz w:val="24"/>
          <w:lang w:val="zh-CN"/>
        </w:rPr>
        <w:t xml:space="preserve">  </w:t>
      </w:r>
    </w:p>
    <w:sectPr w:rsidR="00CA67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E5C4D7"/>
    <w:multiLevelType w:val="singleLevel"/>
    <w:tmpl w:val="3BE5C4D7"/>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F074A"/>
    <w:rsid w:val="006C259F"/>
    <w:rsid w:val="006E0E0A"/>
    <w:rsid w:val="00CA6744"/>
    <w:rsid w:val="11CA09AC"/>
    <w:rsid w:val="176F074A"/>
    <w:rsid w:val="197C3AE2"/>
    <w:rsid w:val="38877954"/>
    <w:rsid w:val="40283297"/>
    <w:rsid w:val="433C7F3A"/>
    <w:rsid w:val="465420B0"/>
    <w:rsid w:val="4AE92151"/>
    <w:rsid w:val="503132DE"/>
    <w:rsid w:val="6AD92B6A"/>
    <w:rsid w:val="6EF15E8D"/>
    <w:rsid w:val="70190DC3"/>
    <w:rsid w:val="72031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9F4D0C1-7F93-4A54-B2FE-906A30FC1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106</Words>
  <Characters>610</Characters>
  <Application>Microsoft Office Word</Application>
  <DocSecurity>0</DocSecurity>
  <Lines>5</Lines>
  <Paragraphs>1</Paragraphs>
  <ScaleCrop>false</ScaleCrop>
  <Company>中国微软</Company>
  <LinksUpToDate>false</LinksUpToDate>
  <CharactersWithSpaces>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韩伟</dc:creator>
  <cp:lastModifiedBy>微软用户</cp:lastModifiedBy>
  <cp:revision>3</cp:revision>
  <dcterms:created xsi:type="dcterms:W3CDTF">2025-05-12T06:59:00Z</dcterms:created>
  <dcterms:modified xsi:type="dcterms:W3CDTF">2025-06-16T09:15:00Z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2ABD84F5A19D427AA457EA84BB9B4162_11</vt:lpwstr>
  </property>
  <property fmtid="{D5CDD505-2E9C-101B-9397-08002B2CF9AE}" pid="4" name="KSOTemplateDocerSaveRecord">
    <vt:lpwstr>eyJoZGlkIjoiMmI0NmI0YjY5YTZiODVjYzUyMmRkYzEwZjY0OGZhMjIiLCJ1c2VySWQiOiIxNjc0OTc5NTcxIn0=</vt:lpwstr>
  </property>
</Properties>
</file>