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4"/>
        </w:rPr>
        <w:t>B. Stakeholders, Personas &amp; Roles</w:t>
      </w:r>
    </w:p>
    <w:p>
      <w:r>
        <w:rPr>
          <w:rFonts w:ascii="Calibri" w:hAnsi="Calibri"/>
          <w:b/>
          <w:color w:val="2563EB"/>
          <w:sz w:val="24"/>
        </w:rPr>
        <w:t>Step 02 · Discover | Enterprise Actor Taxonomies, Edge Actors, and CRUD Entitlements</w:t>
      </w:r>
    </w:p>
    <w:p>
      <w:r>
        <w:rPr>
          <w:rFonts w:ascii="Calibri" w:hAnsi="Calibri"/>
          <w:i/>
          <w:color w:val="64748B"/>
          <w:sz w:val="20"/>
        </w:rPr>
        <w:t>Talentra Enterprise Workforce Platform | Deliverable B3</w:t>
      </w:r>
    </w:p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1. Executive Governance Scope</w:t>
      </w:r>
    </w:p>
    <w:p>
      <w:pPr>
        <w:spacing w:before="0" w:after="120" w:line="276" w:lineRule="auto"/>
      </w:pPr>
      <w:r>
        <w:rPr>
          <w:rFonts w:ascii="Calibri" w:hAnsi="Calibri"/>
          <w:color w:val="334155"/>
          <w:sz w:val="21"/>
        </w:rPr>
        <w:t>This docket models the human, external, and automated actors operating within the Talentra platform, translating organizational taxonomies into actionable personas, interaction frequencies, and database guardrails.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2. Enterprise Stakeholder Taxonomy (STK-01 to STK-10)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12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600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Primary Strategic Responsibility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STK-01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Executive Leadership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Chief HR Officers, VPs of Talent Acquisition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Platform adoption, hiring velocity, commercial licensing ROI.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STK-02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Corporate Recruitment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Enterprise talent acquisition partners, sourcing leads</w:t>
            </w:r>
          </w:p>
        </w:tc>
        <w:tc>
          <w:tcPr>
            <w:tcW w:type="dxa" w:w="360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Job requisition management, pipeline progression, offer extension.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STK-03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Job Seekers &amp; Talent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Professional candidates, campus freshers, apprentices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Profile curation, resume privacy control, job search, application tracking.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STK-04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Contingent Workforce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Independent contractors, gig workers, freelance experts</w:t>
            </w:r>
          </w:p>
        </w:tc>
        <w:tc>
          <w:tcPr>
            <w:tcW w:type="dxa" w:w="360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Trade showcase, milestone proposals, calendar availability.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STK-05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Staffing Consultancies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Third-party recruitment agencies, executive search firms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Split-commission candidate representation, candidate sourcing marketplace.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STK-06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Academic Partners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University career centers, vocational placement leads</w:t>
            </w:r>
          </w:p>
        </w:tc>
        <w:tc>
          <w:tcPr>
            <w:tcW w:type="dxa" w:w="360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Campus batch cohort management, verified credential verification.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STK-07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System Administration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Corporate IT tenant admins, HR operations managers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Tenant seat allocation, branch hierarchies, user role provisioning.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STK-08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Statutory Regulators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Data protection authorities, labor compliance inspectors</w:t>
            </w:r>
          </w:p>
        </w:tc>
        <w:tc>
          <w:tcPr>
            <w:tcW w:type="dxa" w:w="360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Enforcement of DPDP Act 2023, GDPR Article 17 erasure, audit trail integrity.</w:t>
            </w:r>
          </w:p>
        </w:tc>
      </w:tr>
      <w:tr>
        <w:tc>
          <w:tcPr>
            <w:tcW w:type="dxa" w:w="1008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STK-09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Technical Operations</w:t>
            </w:r>
          </w:p>
        </w:tc>
        <w:tc>
          <w:tcPr>
            <w:tcW w:type="dxa" w:w="331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Tier-2/3 technical helpdesk, support engineers</w:t>
            </w:r>
          </w:p>
        </w:tc>
        <w:tc>
          <w:tcPr>
            <w:tcW w:type="dxa" w:w="360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Operational troubleshooting, session unlock, payment webhook reconciliation.</w:t>
            </w:r>
          </w:p>
        </w:tc>
      </w:tr>
      <w:tr>
        <w:tc>
          <w:tcPr>
            <w:tcW w:type="dxa" w:w="1008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STK-10</w:t>
            </w:r>
          </w:p>
        </w:tc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System Daemons</w:t>
            </w:r>
          </w:p>
        </w:tc>
        <w:tc>
          <w:tcPr>
            <w:tcW w:type="dxa" w:w="331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Automated cron workers, partition cleaners, queue processors</w:t>
            </w:r>
          </w:p>
        </w:tc>
        <w:tc>
          <w:tcPr>
            <w:tcW w:type="dxa" w:w="360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Scheduled partition rollover, asynchronous DPDP erasure, WAL streaming.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3. Comprehensive Persona Profiles &amp; Edge Actors (P-01 to P-12)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Persona ID</w:t>
            </w:r>
          </w:p>
        </w:tc>
        <w:tc>
          <w:tcPr>
            <w:tcW w:type="dxa" w:w="201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type="dxa" w:w="1584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Actor Type</w:t>
            </w:r>
          </w:p>
        </w:tc>
        <w:tc>
          <w:tcPr>
            <w:tcW w:type="dxa" w:w="201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Frequency of Use</w:t>
            </w:r>
          </w:p>
        </w:tc>
        <w:tc>
          <w:tcPr>
            <w:tcW w:type="dxa" w:w="1440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Mapped REQs</w:t>
            </w:r>
          </w:p>
        </w:tc>
        <w:tc>
          <w:tcPr>
            <w:tcW w:type="dxa" w:w="1872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Key Database Guardrail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P-01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Asha (Senior Recruiter)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CORE_HUMAN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Daily Continuous (50-150 / day)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REQ-02, 07, 08, 13, 18, 24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Restricted strictly to hiring organisation_id via PostgreSQL RLS.</w:t>
            </w:r>
          </w:p>
        </w:tc>
      </w:tr>
      <w:tr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P-02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Rohan (Candidate)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CORE_HUMAN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Weekly Interactive (5-15 / week)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REQ-01, 02, 06, 10, 14, 23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Anti-join privacy view completely hides profile from candidate_block_list.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P-03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Kabir (Gig Freelancer)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CORE_HUMAN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Daily On-Demand (10-30 / day)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REQ-04, 15, 17, 20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GiST exclusion constraint prevents double-booking on overlapping dates.</w:t>
            </w:r>
          </w:p>
        </w:tc>
      </w:tr>
      <w:tr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P-04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Meera (VP Talent Acquisition)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CORE_HUMAN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Weekly Strategic (1-3 sessions / wk)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REQ-04, 14, 19, 24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Read-only analytical queries against aggregate reporting marts.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P-05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Dev (Staffing Director)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CORE_HUMAN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Daily Continuous (100+ / day)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REQ-04, 08, 18, 24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Access restricted to client requisitions with active sourcing contracts.</w:t>
            </w:r>
          </w:p>
        </w:tc>
      </w:tr>
      <w:tr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P-06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Nisha (IT Tenancy Admin)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CORE_HUMAN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Weekly Administrative (5-10 / wk)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REQ-13, 16, 19, 20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Seat assignments blocked at database layer when exceeding max_seats.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P-07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Prof. Verma (Campus Officer)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CORE_HUMAN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Seasonal Cohort (Placement cycles)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REQ-07, 22, 23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Scope limited to candidate records matching associated educational institute.</w:t>
            </w:r>
          </w:p>
        </w:tc>
      </w:tr>
      <w:tr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P-08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Ira (Data Privacy Officer)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CORE_HUMAN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Monthly Audit (Periodic inspection)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REQ-09, 10, 11, 20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Full read access to immutable system_audit_event and consent records.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P-09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Vikram (Startup Founder)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CORE_HUMAN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Monthly On-Demand (As needs arise)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REQ-04, 15, 17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Pay-as-you-go wallet validation before gig contract execution.</w:t>
            </w:r>
          </w:p>
        </w:tc>
      </w:tr>
      <w:tr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P-10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Elena (Statutory Regulator)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EDGE_REGULATOR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Quarterly Formal / On-Demand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REQ-09, 10, 11, 20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Zero mutation permissions; SELECT on audit logs; immutable triggers protect logs.</w:t>
            </w:r>
          </w:p>
        </w:tc>
      </w:tr>
      <w:tr>
        <w:tc>
          <w:tcPr>
            <w:tcW w:type="dxa" w:w="115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P-11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Tariq (Technical Support)</w:t>
            </w:r>
          </w:p>
        </w:tc>
        <w:tc>
          <w:tcPr>
            <w:tcW w:type="dxa" w:w="1584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EDGE_SUPPORT</w:t>
            </w:r>
          </w:p>
        </w:tc>
        <w:tc>
          <w:tcPr>
            <w:tcW w:type="dxa" w:w="201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Daily Operational (20-40 tickets / day)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REQ-12, 16, 21</w:t>
            </w:r>
          </w:p>
        </w:tc>
        <w:tc>
          <w:tcPr>
            <w:tcW w:type="dxa" w:w="1872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Cannot view cleartext PII; all actions captured in audit log with operator ID.</w:t>
            </w:r>
          </w:p>
        </w:tc>
      </w:tr>
      <w:tr>
        <w:tc>
          <w:tcPr>
            <w:tcW w:type="dxa" w:w="115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P-12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Daemon (Background Cleaner)</w:t>
            </w:r>
          </w:p>
        </w:tc>
        <w:tc>
          <w:tcPr>
            <w:tcW w:type="dxa" w:w="1584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EDGE_SYSTEM</w:t>
            </w:r>
          </w:p>
        </w:tc>
        <w:tc>
          <w:tcPr>
            <w:tcW w:type="dxa" w:w="201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Sub-Second Continuous (Automated)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REQ-09, 10, 16, 25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Dedicated non-interactive service account (app_user_id = 1) with restricted DDL.</w:t>
            </w:r>
          </w:p>
        </w:tc>
      </w:tr>
    </w:tbl>
    <w:p/>
    <w:p>
      <w:pPr>
        <w:keepNext/>
        <w:spacing w:before="320" w:after="120"/>
      </w:pPr>
      <w:r>
        <w:rPr>
          <w:rFonts w:ascii="Calibri" w:hAnsi="Calibri"/>
          <w:b/>
          <w:color w:val="0F172A"/>
          <w:sz w:val="30"/>
        </w:rPr>
        <w:t>4. 11-Module CRUD Entitlement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Module / Schema</w:t>
            </w:r>
          </w:p>
        </w:tc>
        <w:tc>
          <w:tcPr>
            <w:tcW w:type="dxa" w:w="129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Candidate (P-02)</w:t>
            </w:r>
          </w:p>
        </w:tc>
        <w:tc>
          <w:tcPr>
            <w:tcW w:type="dxa" w:w="129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Recruiter (P-01)</w:t>
            </w:r>
          </w:p>
        </w:tc>
        <w:tc>
          <w:tcPr>
            <w:tcW w:type="dxa" w:w="129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Gig Worker (P-03)</w:t>
            </w:r>
          </w:p>
        </w:tc>
        <w:tc>
          <w:tcPr>
            <w:tcW w:type="dxa" w:w="129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Admin (P-06)</w:t>
            </w:r>
          </w:p>
        </w:tc>
        <w:tc>
          <w:tcPr>
            <w:tcW w:type="dxa" w:w="1440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Compliance (P-08, 10)</w:t>
            </w:r>
          </w:p>
        </w:tc>
        <w:tc>
          <w:tcPr>
            <w:tcW w:type="dxa" w:w="1296"/>
            <w:shd w:fill="1E3A8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Daemon (P-12)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Identity &amp; Accounts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CRU- (Own)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(Assigned)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CRU- (Own)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CRUD (Tenant)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(Audit)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R-U- (Sessions)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Organisation Tenancy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(Public)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(Tenant)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(Public)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CRUD (Tenant)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(Audit)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Job Requirements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(Public)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CRUD (Tenant)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(Tenant)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(Audit)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Candidate Profiles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CRUD (Own)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(Unmasked)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(Audit)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R-U- (Anonymize)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Gig Marketplace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CRUD (Own)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CRUD (Client)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(Audit)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Sourcing &amp; Screening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CR-- (Apply)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CRUD (Tenant)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(Tenant)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(Audit)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Licensing &amp; Seats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(Own seat)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CRUD (Tenant)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(Audit)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R-U- (Sync)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Wallet &amp; Billing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(Spend)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(Payout)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CRUD (Tenant)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(Audit)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 (Triggers)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Privacy &amp; Block Lists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CRUD (Own)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(Audit)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</w:tr>
      <w:tr>
        <w:tc>
          <w:tcPr>
            <w:tcW w:type="dxa" w:w="216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System Audit Log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440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(Full log)</w:t>
            </w:r>
          </w:p>
        </w:tc>
        <w:tc>
          <w:tcPr>
            <w:tcW w:type="dxa" w:w="1296"/>
            <w:shd w:fill="F8FAFC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C--- (Append-only)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Analytics Marts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---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(Funnel)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(Earnings)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(Tenant)</w:t>
            </w:r>
          </w:p>
        </w:tc>
        <w:tc>
          <w:tcPr>
            <w:tcW w:type="dxa" w:w="14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R-- (Compliance)</w:t>
            </w:r>
          </w:p>
        </w:tc>
        <w:tc>
          <w:tcPr>
            <w:tcW w:type="dxa" w:w="1296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334155"/>
                <w:sz w:val="17"/>
              </w:rPr>
              <w:t>C-U- (Refresh)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