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FraudShield</w:t>
      </w:r>
    </w:p>
    <w:p>
      <w:pPr>
        <w:jc w:val="center"/>
      </w:pPr>
      <w:r>
        <w:rPr>
          <w:sz w:val="32"/>
        </w:rPr>
        <w:t>Final Year Project — Improvement Recommendations</w:t>
      </w:r>
    </w:p>
    <w:p>
      <w:pPr>
        <w:jc w:val="center"/>
      </w:pPr>
      <w:r>
        <w:t>Generated 07 June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FraudShield is already a feature-rich final-year platform: JWT authentication, role-based access control (cardholder, analyst, admin), hybrid fraud scoring (rules + behavioral analytics + machine learning), live transaction monitoring, explainability, disputes, audit logging, and exportable reports. This document prioritizes improvements that strengthen academic credibility, demo reliability, and examiner confidence — without unnecessary scope creep.</w:t>
      </w:r>
    </w:p>
    <w:p>
      <w:pPr>
        <w:pStyle w:val="Heading1"/>
      </w:pPr>
      <w:r>
        <w:t>1. Fixes completed in this improvement pass</w:t>
      </w:r>
    </w:p>
    <w:p>
      <w:pPr>
        <w:pStyle w:val="ListBullet"/>
      </w:pPr>
      <w:r>
        <w:t>Analyst explainability endpoint repaired — GET /fraud/explain/&lt;id&gt; now returns full ML and feature data for staff.</w:t>
      </w:r>
    </w:p>
    <w:p>
      <w:pPr>
        <w:pStyle w:val="ListBullet"/>
      </w:pPr>
      <w:r>
        <w:t>Dashboard model metrics wired to ml/artifacts/metrics.json instead of hardcoded placeholder values.</w:t>
      </w:r>
    </w:p>
    <w:p>
      <w:pPr>
        <w:pStyle w:val="ListBullet"/>
      </w:pPr>
      <w:r>
        <w:t>Admin fraud rule toggles now affect live scoring via fraud_rules_config (high_amount, velocity_window, location_mismatch, behavior_deviation).</w:t>
      </w:r>
    </w:p>
    <w:p>
      <w:pPr>
        <w:pStyle w:val="ListBullet"/>
      </w:pPr>
      <w:r>
        <w:t>Dispute resolution workflow added — analysts can approve or reject open cases at /dashboard/disputes.</w:t>
      </w:r>
    </w:p>
    <w:p>
      <w:pPr>
        <w:pStyle w:val="ListBullet"/>
      </w:pPr>
      <w:r>
        <w:t>ML bootstrap script added — python ml/bootstrap_model.py trains a starter model when Kaggle data is unavailable.</w:t>
      </w:r>
    </w:p>
    <w:p>
      <w:pPr>
        <w:pStyle w:val="ListBullet"/>
      </w:pPr>
      <w:r>
        <w:t>Frontend and backend caching improved for faster navigation with remote PostgreSQL (Neon).</w:t>
      </w:r>
    </w:p>
    <w:p>
      <w:pPr>
        <w:pStyle w:val="Heading1"/>
      </w:pPr>
      <w:r>
        <w:t>2. Fix before demo (high impact)</w:t>
      </w:r>
    </w:p>
    <w:p>
      <w:pPr>
        <w:pStyle w:val="Heading2"/>
      </w:pPr>
      <w:r>
        <w:t>2.1 Analyst explainability</w:t>
      </w:r>
    </w:p>
    <w:p>
      <w:r>
        <w:t>Examiners will ask: 'Show me why this transaction was flagged.' The explainability page and GET /fraud/explain/&lt;transaction_id&gt; endpoint must work for analyst and admin roles. Cardholders should continue to see simplified status only (no ML probabilities).</w:t>
      </w:r>
    </w:p>
    <w:p>
      <w:pPr>
        <w:pStyle w:val="Heading2"/>
      </w:pPr>
      <w:r>
        <w:t>2.2 Honest model metrics</w:t>
      </w:r>
    </w:p>
    <w:p>
      <w:r>
        <w:t>Present real evaluation numbers from metrics.json in the dashboard and in your written report. If PR-AUC is low on the simplified 3-feature model, explain why in the viva: class imbalance, feature reduction for real-time scoring, and fusion with rules/behavior that catch obvious fraud.</w:t>
      </w:r>
    </w:p>
    <w:p>
      <w:pPr>
        <w:pStyle w:val="Heading2"/>
      </w:pPr>
      <w:r>
        <w:t>2.3 Trained ML artifact</w:t>
      </w:r>
    </w:p>
    <w:p>
      <w:pPr>
        <w:pStyle w:val="ListBullet"/>
      </w:pPr>
      <w:r>
        <w:t>Run: python ml/bootstrap_model.py (synthetic bootstrap for demo)</w:t>
      </w:r>
    </w:p>
    <w:p>
      <w:pPr>
        <w:pStyle w:val="ListBullet"/>
      </w:pPr>
      <w:r>
        <w:t>Or with Kaggle ULB dataset: python ml/train_model.py --dataset path/to/creditcard.csv</w:t>
      </w:r>
    </w:p>
    <w:p>
      <w:pPr>
        <w:pStyle w:val="ListBullet"/>
      </w:pPr>
      <w:r>
        <w:t>Verify ml/artifacts/fraud_model.joblib exists before defense day.</w:t>
      </w:r>
    </w:p>
    <w:p>
      <w:pPr>
        <w:pStyle w:val="Heading2"/>
      </w:pPr>
      <w:r>
        <w:t>2.4 Complete dispute workflow</w:t>
      </w:r>
    </w:p>
    <w:p>
      <w:r>
        <w:t>End-to-end story: cardholder disputes → analyst reviews at Disputes page → approve/reject → customer notification → audit log entry. This demonstrates banking-style case management.</w:t>
      </w:r>
    </w:p>
    <w:p>
      <w:pPr>
        <w:pStyle w:val="Heading1"/>
      </w:pPr>
      <w:r>
        <w:t>3. Strengthen the academic / ML pillar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Recommended improvement</w:t>
            </w:r>
          </w:p>
        </w:tc>
      </w:tr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Kaggle ULB referenced; live app uses 3 engineered features</w:t>
            </w:r>
          </w:p>
        </w:tc>
        <w:tc>
          <w:tcPr>
            <w:tcW w:type="dxa" w:w="2880"/>
          </w:tcPr>
          <w:p>
            <w:r>
              <w:t>In report: justify feature reduction for latency; optionally train on V1–V28 offline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metrics.json with recall, precision, PR-AUC</w:t>
            </w:r>
          </w:p>
        </w:tc>
        <w:tc>
          <w:tcPr>
            <w:tcW w:type="dxa" w:w="2880"/>
          </w:tcPr>
          <w:p>
            <w:r>
              <w:t>Add confusion matrix and PR curve to report appendix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Fixed score threshold (~60)</w:t>
            </w:r>
          </w:p>
        </w:tc>
        <w:tc>
          <w:tcPr>
            <w:tcW w:type="dxa" w:w="2880"/>
          </w:tcPr>
          <w:p>
            <w:r>
              <w:t>Document threshold selection (recall vs false-positive trade-off)</w:t>
            </w:r>
          </w:p>
        </w:tc>
      </w:tr>
      <w:tr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Surrogate feature contribution bars</w:t>
            </w:r>
          </w:p>
        </w:tc>
        <w:tc>
          <w:tcPr>
            <w:tcW w:type="dxa" w:w="2880"/>
          </w:tcPr>
          <w:p>
            <w:r>
              <w:t>Label as surrogate explainability; mention SHAP as future work</w:t>
            </w:r>
          </w:p>
        </w:tc>
      </w:tr>
      <w:tr>
        <w:tc>
          <w:tcPr>
            <w:tcW w:type="dxa" w:w="2880"/>
          </w:tcPr>
          <w:p>
            <w:r>
              <w:t>Admin rules</w:t>
            </w:r>
          </w:p>
        </w:tc>
        <w:tc>
          <w:tcPr>
            <w:tcW w:type="dxa" w:w="2880"/>
          </w:tcPr>
          <w:p>
            <w:r>
              <w:t>DB toggles now affect scoring</w:t>
            </w:r>
          </w:p>
        </w:tc>
        <w:tc>
          <w:tcPr>
            <w:tcW w:type="dxa" w:w="2880"/>
          </w:tcPr>
          <w:p>
            <w:r>
              <w:t>Demo: disable velocity rule and show score change on Fraud Lab</w:t>
            </w:r>
          </w:p>
        </w:tc>
      </w:tr>
    </w:tbl>
    <w:p/>
    <w:p>
      <w:pPr>
        <w:pStyle w:val="Heading1"/>
      </w:pPr>
      <w:r>
        <w:t>4. Key defense sentence</w:t>
      </w:r>
    </w:p>
    <w:p>
      <w:r>
        <w:rPr>
          <w:i/>
        </w:rPr>
        <w:t>"We use a hybrid detector: rules catch known patterns, behavior catches profile drift, ML catches subtle anomalies — fused with explicit weights so analysts can trust and audit decisions."</w:t>
      </w:r>
    </w:p>
    <w:p>
      <w:pPr>
        <w:pStyle w:val="Heading1"/>
      </w:pPr>
      <w:r>
        <w:t>5. Security and production (talking points)</w:t>
      </w:r>
    </w:p>
    <w:p>
      <w:pPr>
        <w:pStyle w:val="ListBullet"/>
      </w:pPr>
      <w:r>
        <w:t>Rate limiting on login and transaction ingest (future work)</w:t>
      </w:r>
    </w:p>
    <w:p>
      <w:pPr>
        <w:pStyle w:val="ListBullet"/>
      </w:pPr>
      <w:r>
        <w:t>Tighten CORS in production (currently open for development)</w:t>
      </w:r>
    </w:p>
    <w:p>
      <w:pPr>
        <w:pStyle w:val="ListBullet"/>
      </w:pPr>
      <w:r>
        <w:t>Rotate SECRET_KEY and JWT_SECRET_KEY; never use dev defaults in production</w:t>
      </w:r>
    </w:p>
    <w:p>
      <w:pPr>
        <w:pStyle w:val="ListBullet"/>
      </w:pPr>
      <w:r>
        <w:t>HttpOnly cookies vs localStorage JWT — document XSS trade-off</w:t>
      </w:r>
    </w:p>
    <w:p>
      <w:pPr>
        <w:pStyle w:val="ListBullet"/>
      </w:pPr>
      <w:r>
        <w:t>Basic pytest tests for scoring engine and RBAC (5–10 tests would stand out)</w:t>
      </w:r>
    </w:p>
    <w:p>
      <w:pPr>
        <w:pStyle w:val="ListBullet"/>
      </w:pPr>
      <w:r>
        <w:t>Optional docker-compose for Flask + Postgres + Next.js</w:t>
      </w:r>
    </w:p>
    <w:p>
      <w:pPr>
        <w:pStyle w:val="Heading1"/>
      </w:pPr>
      <w:r>
        <w:t>6. Documentation deliverables</w:t>
      </w:r>
    </w:p>
    <w:p>
      <w:pPr>
        <w:pStyle w:val="ListBullet"/>
      </w:pPr>
      <w:r>
        <w:t>Architecture diagram: ingest → rules + behavior + ML → decision → alert → analyst → audit</w:t>
      </w:r>
    </w:p>
    <w:p>
      <w:pPr>
        <w:pStyle w:val="ListBullet"/>
      </w:pPr>
      <w:r>
        <w:t>Update frontend/README.md to match actual dashboard pages</w:t>
      </w:r>
    </w:p>
    <w:p>
      <w:pPr>
        <w:pStyle w:val="ListBullet"/>
      </w:pPr>
      <w:r>
        <w:t>Report chapter on limitations: stub email, approximate explainability, demo seeding</w:t>
      </w:r>
    </w:p>
    <w:p>
      <w:pPr>
        <w:pStyle w:val="ListBullet"/>
      </w:pPr>
      <w:r>
        <w:t>Landing page screenshot at frontend/public/screenshots/dashboard-preview.png</w:t>
      </w:r>
    </w:p>
    <w:p>
      <w:pPr>
        <w:pStyle w:val="ListBullet"/>
      </w:pPr>
      <w:r>
        <w:t>Evaluation appendix: metrics.json, model comparison table, explainability screenshots</w:t>
      </w:r>
    </w:p>
    <w:p>
      <w:pPr>
        <w:pStyle w:val="Heading1"/>
      </w:pPr>
      <w:r>
        <w:t>7. What NOT to add (scope creep)</w:t>
      </w:r>
    </w:p>
    <w:p>
      <w:pPr>
        <w:pStyle w:val="ListBullet"/>
      </w:pPr>
      <w:r>
        <w:t>Real payment gateway integration</w:t>
      </w:r>
    </w:p>
    <w:p>
      <w:pPr>
        <w:pStyle w:val="ListBullet"/>
      </w:pPr>
      <w:r>
        <w:t>Blockchain or buzzword features without academic justification</w:t>
      </w:r>
    </w:p>
    <w:p>
      <w:pPr>
        <w:pStyle w:val="ListBullet"/>
      </w:pPr>
      <w:r>
        <w:t>Microservices rewrite</w:t>
      </w:r>
    </w:p>
    <w:p>
      <w:pPr>
        <w:pStyle w:val="ListBullet"/>
      </w:pPr>
      <w:r>
        <w:t>Mobile app unless required by supervisor</w:t>
      </w:r>
    </w:p>
    <w:p>
      <w:pPr>
        <w:pStyle w:val="ListBullet"/>
      </w:pPr>
      <w:r>
        <w:t>Real SMS/email provider (stub is acceptable if documented)</w:t>
      </w:r>
    </w:p>
    <w:p>
      <w:pPr>
        <w:pStyle w:val="Heading1"/>
      </w:pPr>
      <w:r>
        <w:t>8. Suggested two-week plan</w:t>
      </w:r>
    </w:p>
    <w:p>
      <w:pPr>
        <w:pStyle w:val="Heading2"/>
      </w:pPr>
      <w:r>
        <w:t>Week 1 — credibility</w:t>
      </w:r>
    </w:p>
    <w:p>
      <w:pPr>
        <w:pStyle w:val="ListBullet"/>
      </w:pPr>
      <w:r>
        <w:t>Fix explain endpoint and train/bootstrap model</w:t>
      </w:r>
    </w:p>
    <w:p>
      <w:pPr>
        <w:pStyle w:val="ListBullet"/>
      </w:pPr>
      <w:r>
        <w:t>Wire real metrics; complete dispute analyst UI</w:t>
      </w:r>
    </w:p>
    <w:p>
      <w:pPr>
        <w:pStyle w:val="ListBullet"/>
      </w:pPr>
      <w:r>
        <w:t>Architecture diagram and README updates</w:t>
      </w:r>
    </w:p>
    <w:p>
      <w:pPr>
        <w:pStyle w:val="Heading2"/>
      </w:pPr>
      <w:r>
        <w:t>Week 2 — defense prep</w:t>
      </w:r>
    </w:p>
    <w:p>
      <w:pPr>
        <w:pStyle w:val="ListBullet"/>
      </w:pPr>
      <w:r>
        <w:t>Run DEFENSE.md demo script twice end-to-end</w:t>
      </w:r>
    </w:p>
    <w:p>
      <w:pPr>
        <w:pStyle w:val="ListBullet"/>
      </w:pPr>
      <w:r>
        <w:t>Prepare answers: class imbalance, false positives, GDPR/cardholder privacy, hybrid vs ML-only</w:t>
      </w:r>
    </w:p>
    <w:p>
      <w:pPr>
        <w:pStyle w:val="ListBullet"/>
      </w:pPr>
      <w:r>
        <w:t>Add 5–10 automated tests</w:t>
      </w:r>
    </w:p>
    <w:p>
      <w:pPr>
        <w:pStyle w:val="ListBullet"/>
      </w:pPr>
      <w:r>
        <w:t>Capture screenshots for written report</w:t>
      </w:r>
    </w:p>
    <w:p>
      <w:pPr>
        <w:pStyle w:val="Heading1"/>
      </w:pPr>
      <w:r>
        <w:t>9. Role capability matrix (for examiners)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Cardholder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Own transactions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Fraud notifications</w:t>
            </w:r>
          </w:p>
        </w:tc>
        <w:tc>
          <w:tcPr>
            <w:tcW w:type="dxa" w:w="2160"/>
          </w:tcPr>
          <w:p>
            <w:r>
              <w:t>Yes (own)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Report disputes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Resolve disputes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Global transactions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Fraud analytics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ML model scores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Fraud rule toggles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10. Demo flow (10–15 minutes)</w:t>
      </w:r>
    </w:p>
    <w:p>
      <w:pPr>
        <w:pStyle w:val="ListBullet"/>
      </w:pPr>
      <w:r>
        <w:t>Landing page — problem statement and architecture</w:t>
      </w:r>
    </w:p>
    <w:p>
      <w:pPr>
        <w:pStyle w:val="ListBullet"/>
      </w:pPr>
      <w:r>
        <w:t>Register / login — show RBAC and approval workflow</w:t>
      </w:r>
    </w:p>
    <w:p>
      <w:pPr>
        <w:pStyle w:val="ListBullet"/>
      </w:pPr>
      <w:r>
        <w:t>Admin — user list, toggle a fraud rule</w:t>
      </w:r>
    </w:p>
    <w:p>
      <w:pPr>
        <w:pStyle w:val="ListBullet"/>
      </w:pPr>
      <w:r>
        <w:t>Analyst — start Capture live stream; show toast/sound alerts</w:t>
      </w:r>
    </w:p>
    <w:p>
      <w:pPr>
        <w:pStyle w:val="ListBullet"/>
      </w:pPr>
      <w:r>
        <w:t>Monitoring — filter flagged transactions; approve or flag</w:t>
      </w:r>
    </w:p>
    <w:p>
      <w:pPr>
        <w:pStyle w:val="ListBullet"/>
      </w:pPr>
      <w:r>
        <w:t>Fraud Lab — synthetic high-risk transaction; discuss fused score</w:t>
      </w:r>
    </w:p>
    <w:p>
      <w:pPr>
        <w:pStyle w:val="ListBullet"/>
      </w:pPr>
      <w:r>
        <w:t>Explainability — open transaction ID; walk through feature drivers</w:t>
      </w:r>
    </w:p>
    <w:p>
      <w:pPr>
        <w:pStyle w:val="ListBullet"/>
      </w:pPr>
      <w:r>
        <w:t>Disputes — resolve a cardholder case</w:t>
      </w:r>
    </w:p>
    <w:p>
      <w:pPr>
        <w:pStyle w:val="ListBullet"/>
      </w:pPr>
      <w:r>
        <w:t>Reports — download CSV/PDF</w:t>
      </w:r>
    </w:p>
    <w:p>
      <w:pPr>
        <w:pStyle w:val="ListBullet"/>
      </w:pPr>
      <w:r>
        <w:t>Cardholder login — scoped personal view only</w:t>
      </w:r>
    </w:p>
    <w:p>
      <w:pPr>
        <w:pStyle w:val="Heading1"/>
      </w:pPr>
      <w:r>
        <w:t>11. Bottom line</w:t>
      </w:r>
    </w:p>
    <w:p>
      <w:r>
        <w:t>The project is above average as a final-year system. To score highly, focus on: (1) making the ML defensible with a trained artifact and honest metrics, (2) closing end-to-end workflows like disputes, (3) ensuring explainability works in the live demo, and (4) documenting limitations clearly. More features without fixing ML credibility can hurt the defense.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