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9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8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(algorithms, complexity analysis), Algorithms (design,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optimization techniques), Machine Learning (supervised, unsupervised learning), Database Systems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(SQL, normalization, indexing), Operating Systems (process management, memory allocation),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Networks (protocols, network security)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5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backend APIs using Python and FastAPI for a scalable web application,</w:t>
            </w:r>
          </w:p>
        </w:tc>
        <w:tc>
          <w:tcPr>
            <w:tcW w:type="dxa" w:w="18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system efficiency and user experience through robust architecture and modular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design, with cross-functional team coordination and project management...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efforts by 40%, and ensuring consistent code quality across development </w:t>
      </w:r>
      <w:r>
        <w:rPr>
          <w:rFonts w:ascii="Times" w:hAnsi="Times" w:eastAsia="Times"/>
          <w:b w:val="0"/>
          <w:i w:val="0"/>
          <w:color w:val="000000"/>
          <w:sz w:val="19"/>
        </w:rPr>
        <w:t>stages, with cross-functional team coordination and project management...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database queries, reducing load time by 30% through advanced indexing, query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restructuring, and performance tuning, significantly improving application responsiveness, </w:t>
      </w:r>
      <w:r>
        <w:rPr>
          <w:rFonts w:ascii="Times" w:hAnsi="Times" w:eastAsia="Times"/>
          <w:b w:val="0"/>
          <w:i w:val="0"/>
          <w:color w:val="000000"/>
          <w:sz w:val="19"/>
        </w:rPr>
        <w:t>with cross-functional team coordination and project management...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algorithmic thinking, code </w:t>
      </w:r>
      <w:r>
        <w:rPr>
          <w:rFonts w:ascii="Times" w:hAnsi="Times" w:eastAsia="Times"/>
          <w:b w:val="0"/>
          <w:i w:val="0"/>
          <w:color w:val="000000"/>
          <w:sz w:val="19"/>
        </w:rPr>
        <w:t>efficiency, and real-world application design, impacting over 50 students annually...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