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74"/>
        <w:gridCol w:w="2674"/>
        <w:gridCol w:w="2674"/>
        <w:gridCol w:w="2674"/>
      </w:tblGrid>
      <w:tr>
        <w:trPr>
          <w:trHeight w:hRule="exact" w:val="434"/>
        </w:trPr>
        <w:tc>
          <w:tcPr>
            <w:tcW w:type="dxa" w:w="89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2022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Md Abdul Latif Sumon</w:t>
            </w:r>
          </w:p>
        </w:tc>
        <w:tc>
          <w:tcPr>
            <w:tcW w:type="dxa" w:w="171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220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2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67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8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Kaliganj, Bangladesh • +880123456789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sumon@example.com</w:t>
                </w:r>
              </w:hyperlink>
            </w:r>
          </w:p>
        </w:tc>
        <w:tc>
          <w:tcPr>
            <w:tcW w:type="dxa" w:w="267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770"/>
        </w:trPr>
        <w:tc>
          <w:tcPr>
            <w:tcW w:type="dxa" w:w="9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2017</w:t>
            </w:r>
          </w:p>
        </w:tc>
        <w:tc>
          <w:tcPr>
            <w:tcW w:type="dxa" w:w="800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4" w:after="0"/>
              <w:ind w:left="322" w:right="5472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Dhaka University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B.Sc. in Computer Science</w:t>
            </w:r>
          </w:p>
        </w:tc>
        <w:tc>
          <w:tcPr>
            <w:tcW w:type="dxa" w:w="171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3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916"/>
        </w:trPr>
        <w:tc>
          <w:tcPr>
            <w:tcW w:type="dxa" w:w="89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1288" w:right="288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Relevant coursework: Data Structures (complexity analysis, algorithm design), Algorithms (sorting,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searching, graph algorithms), Machine Learning (supervised, unsupervised learning, neural networks),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Database Systems (SQL, normalization, indexing techniques), Operating Systems (process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management, memory management), Computer Networks (protocols, network security, TCP/IP)</w:t>
            </w:r>
          </w:p>
        </w:tc>
        <w:tc>
          <w:tcPr>
            <w:tcW w:type="dxa" w:w="2674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306" w:lineRule="exact" w:before="14" w:after="82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52"/>
        </w:trPr>
        <w:tc>
          <w:tcPr>
            <w:tcW w:type="dxa" w:w="122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Since Aug 2021</w:t>
            </w:r>
          </w:p>
        </w:tc>
        <w:tc>
          <w:tcPr>
            <w:tcW w:type="dxa" w:w="774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86" w:after="0"/>
              <w:ind w:left="6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Tech Solutions Ltd.</w:t>
            </w:r>
          </w:p>
          <w:p>
            <w:pPr>
              <w:autoSpaceDN w:val="0"/>
              <w:tabs>
                <w:tab w:pos="290" w:val="left"/>
              </w:tabs>
              <w:autoSpaceDE w:val="0"/>
              <w:widowControl/>
              <w:spacing w:line="158" w:lineRule="exact" w:before="102" w:after="0"/>
              <w:ind w:left="62" w:right="288" w:firstLine="0"/>
              <w:jc w:val="left"/>
            </w:pP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Software Engineer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Développement de robustes APIs backend utilisant Python et FastAPI pour des applications</w:t>
            </w:r>
          </w:p>
        </w:tc>
        <w:tc>
          <w:tcPr>
            <w:tcW w:type="dxa" w:w="171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3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376"/>
        </w:trPr>
        <w:tc>
          <w:tcPr>
            <w:tcW w:type="dxa" w:w="12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4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1 an 6 mois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24"/>
        </w:trPr>
        <w:tc>
          <w:tcPr>
            <w:tcW w:type="dxa" w:w="3566"/>
            <w:vMerge/>
            <w:tcBorders/>
          </w:tcPr>
          <w:p/>
        </w:tc>
        <w:tc>
          <w:tcPr>
            <w:tcW w:type="dxa" w:w="7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web évolutives, améliorant l'efficacité du traitement des données et les capacités d'intégration,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62"/>
        </w:trPr>
        <w:tc>
          <w:tcPr>
            <w:tcW w:type="dxa" w:w="3566"/>
            <w:vMerge/>
            <w:tcBorders/>
          </w:tcPr>
          <w:p/>
        </w:tc>
        <w:tc>
          <w:tcPr>
            <w:tcW w:type="dxa" w:w="7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2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avec coordination d'équipes pluridisciplinaires et gestion de projets transverses...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2" w:lineRule="exact" w:before="24" w:after="0"/>
        <w:ind w:left="1516" w:right="2368" w:firstLine="0"/>
        <w:jc w:val="both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Mise en œuvre de pipelines CI/CD avec GitHub Actions, automatisant les processus de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déploiement et réduisant l'intervention manuelle de 40%, assurant une livraison logicielle </w:t>
      </w:r>
      <w:r>
        <w:rPr>
          <w:rFonts w:ascii="Times" w:hAnsi="Times" w:eastAsia="Times"/>
          <w:b w:val="0"/>
          <w:i w:val="0"/>
          <w:color w:val="000000"/>
          <w:sz w:val="19"/>
        </w:rPr>
        <w:t>fluide, avec coordination d'équipes pluridisciplinaires et gestion de projets transverses...</w:t>
      </w:r>
    </w:p>
    <w:p>
      <w:pPr>
        <w:autoSpaceDN w:val="0"/>
        <w:autoSpaceDE w:val="0"/>
        <w:widowControl/>
        <w:spacing w:line="232" w:lineRule="exact" w:before="46" w:after="0"/>
        <w:ind w:left="1516" w:right="187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Optimisation de requêtes de bases de données complexes, réalisant une réduction de 30% du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temps de chargement, améliorant significativement la performance des applications et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l'expérience utilisateur, avec coordination d'équipes pluridisciplinaires et gestion de projets </w:t>
      </w:r>
      <w:r>
        <w:rPr>
          <w:rFonts w:ascii="Times" w:hAnsi="Times" w:eastAsia="Times"/>
          <w:b w:val="0"/>
          <w:i w:val="0"/>
          <w:color w:val="000000"/>
          <w:sz w:val="19"/>
        </w:rPr>
        <w:t>transverses...</w:t>
      </w:r>
    </w:p>
    <w:p>
      <w:pPr>
        <w:autoSpaceDN w:val="0"/>
        <w:autoSpaceDE w:val="0"/>
        <w:widowControl/>
        <w:spacing w:line="306" w:lineRule="exact" w:before="30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6" w:lineRule="exact" w:before="78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Bengali (langue maternelle), English (courant)</w:t>
      </w:r>
    </w:p>
    <w:p>
      <w:pPr>
        <w:autoSpaceDN w:val="0"/>
        <w:autoSpaceDE w:val="0"/>
        <w:widowControl/>
        <w:spacing w:line="228" w:lineRule="exact" w:before="56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Python (avancé, bibliothèques: NumPy, Pandas, Flask), FastAPI (intermédiaire, développement d'API RESTful),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SQL (intermédiaire, optimisation des requêtes, conception de bases de données), GitHub (contrôle de version,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collaboration), Docker (conteneurisation, déploiement), Jenkins (automatisation, intégration continue), Linux </w:t>
      </w:r>
      <w:r>
        <w:rPr>
          <w:rFonts w:ascii="Times" w:hAnsi="Times" w:eastAsia="Times"/>
          <w:b w:val="0"/>
          <w:i w:val="0"/>
          <w:color w:val="000000"/>
          <w:sz w:val="19"/>
        </w:rPr>
        <w:t>(administration système, scripting shell), HTML/CSS (bases du développement web)</w:t>
      </w:r>
    </w:p>
    <w:p>
      <w:pPr>
        <w:autoSpaceDN w:val="0"/>
        <w:autoSpaceDE w:val="0"/>
        <w:widowControl/>
        <w:spacing w:line="306" w:lineRule="exact" w:before="88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32" w:lineRule="exact" w:before="10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Mentorat d'étudiants en programmation Python et développement de projets, axé sur les normes de codage, la gestion </w:t>
      </w:r>
      <w:r>
        <w:rPr>
          <w:rFonts w:ascii="Times" w:hAnsi="Times" w:eastAsia="Times"/>
          <w:b w:val="0"/>
          <w:i w:val="0"/>
          <w:color w:val="000000"/>
          <w:sz w:val="19"/>
        </w:rPr>
        <w:t>de projets et la résolution collaborative de problèmes...</w:t>
      </w:r>
    </w:p>
    <w:p>
      <w:pPr>
        <w:autoSpaceDN w:val="0"/>
        <w:autoSpaceDE w:val="0"/>
        <w:widowControl/>
        <w:spacing w:line="252" w:lineRule="exact" w:before="28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Participation à des hackathons locaux (développement de solutions innovantes, collaboration en équipe)</w:t>
      </w:r>
    </w:p>
    <w:p>
      <w:pPr>
        <w:autoSpaceDN w:val="0"/>
        <w:autoSpaceDE w:val="0"/>
        <w:widowControl/>
        <w:spacing w:line="254" w:lineRule="exact" w:before="32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Lecture de magazines technologiques (suivi des tendances, innovations)</w:t>
      </w:r>
    </w:p>
    <w:sectPr w:rsidR="00FC693F" w:rsidRPr="0006063C" w:rsidSect="00034616">
      <w:pgSz w:w="11906" w:h="16838"/>
      <w:pgMar w:top="262" w:right="594" w:bottom="1440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umon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