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44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674"/>
        <w:gridCol w:w="2674"/>
        <w:gridCol w:w="2674"/>
        <w:gridCol w:w="2674"/>
      </w:tblGrid>
      <w:tr>
        <w:trPr>
          <w:trHeight w:hRule="exact" w:val="434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44" w:lineRule="exact" w:before="0" w:after="0"/>
              <w:ind w:left="0" w:right="2022" w:firstLine="0"/>
              <w:jc w:val="right"/>
            </w:pPr>
            <w:r>
              <w:rPr>
                <w:rFonts w:ascii="Times" w:hAnsi="Times" w:eastAsia="Times"/>
                <w:b/>
                <w:i w:val="0"/>
                <w:color w:val="000000"/>
                <w:sz w:val="32"/>
              </w:rPr>
              <w:t>Md Abdul Latif Sumon</w:t>
            </w:r>
          </w:p>
        </w:tc>
        <w:tc>
          <w:tcPr>
            <w:tcW w:type="dxa" w:w="1712"/>
            <w:vMerge w:val="restart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610"/>
        </w:trPr>
        <w:tc>
          <w:tcPr>
            <w:tcW w:type="dxa" w:w="2206"/>
            <w:gridSpan w:val="2"/>
            <w:tcBorders>
              <w:bottom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6" w:lineRule="exact" w:before="212" w:after="0"/>
              <w:ind w:left="30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2"/>
              </w:rPr>
              <w:t>FORMATION</w:t>
            </w:r>
          </w:p>
        </w:tc>
        <w:tc>
          <w:tcPr>
            <w:tcW w:type="dxa" w:w="6760"/>
            <w:tcBorders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" w:after="0"/>
              <w:ind w:left="808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Kaliganj, Bangladesh • +880123456789 • </w:t>
            </w:r>
            <w:r>
              <w:rPr>
                <w:rFonts w:ascii="Times" w:hAnsi="Times" w:eastAsia="Times"/>
                <w:b w:val="0"/>
                <w:i w:val="0"/>
                <w:color w:val="0066CC"/>
                <w:sz w:val="18"/>
              </w:rPr>
              <w:hyperlink r:id="rId9" w:history="1">
                <w:r>
                  <w:rPr>
                    <w:rStyle w:val="Hyperlink"/>
                  </w:rPr>
                  <w:t>sumon@example.com</w:t>
                </w:r>
              </w:hyperlink>
            </w:r>
          </w:p>
        </w:tc>
        <w:tc>
          <w:tcPr>
            <w:tcW w:type="dxa" w:w="2674"/>
            <w:vMerge/>
            <w:tcBorders>
              <w:bottom w:sz="8.0" w:val="single" w:color="#000000"/>
            </w:tcBorders>
          </w:tcPr>
          <w:p/>
        </w:tc>
      </w:tr>
      <w:tr>
        <w:trPr>
          <w:trHeight w:hRule="exact" w:val="770"/>
        </w:trPr>
        <w:tc>
          <w:tcPr>
            <w:tcW w:type="dxa" w:w="96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Jan 2017</w:t>
            </w:r>
          </w:p>
        </w:tc>
        <w:tc>
          <w:tcPr>
            <w:tcW w:type="dxa" w:w="8000"/>
            <w:gridSpan w:val="2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8" w:lineRule="exact" w:before="344" w:after="0"/>
              <w:ind w:left="322" w:right="5472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 xml:space="preserve">Dhaka University </w:t>
            </w:r>
            <w:r>
              <w:br/>
            </w: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B.Sc. in Computer Science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916"/>
        </w:trPr>
        <w:tc>
          <w:tcPr>
            <w:tcW w:type="dxa" w:w="896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24" w:after="0"/>
              <w:ind w:left="1288" w:right="288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Relevant coursework: Data Structures (complexity analysis, algorithm design), Algorithms (sorting,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searching, graph algorithms), Machine Learning (supervised, unsupervised learning, neural networks), 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 xml:space="preserve">Database Systems (SQL, normalization, indexing techniques), Operating Systems (process </w:t>
            </w:r>
            <w:r>
              <w:br/>
            </w: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management, memory management), Computer Networks (protocols, network security, TCP/IP)</w:t>
            </w:r>
          </w:p>
        </w:tc>
        <w:tc>
          <w:tcPr>
            <w:tcW w:type="dxa" w:w="2674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06" w:lineRule="exact" w:before="14" w:after="82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EXPÉRIENCES PROFESSIONNELLES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566"/>
        <w:gridCol w:w="3566"/>
        <w:gridCol w:w="3566"/>
      </w:tblGrid>
      <w:tr>
        <w:trPr>
          <w:trHeight w:hRule="exact" w:val="552"/>
        </w:trPr>
        <w:tc>
          <w:tcPr>
            <w:tcW w:type="dxa" w:w="1226"/>
            <w:tcBorders>
              <w:top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Since Aug 2021</w:t>
            </w:r>
          </w:p>
        </w:tc>
        <w:tc>
          <w:tcPr>
            <w:tcW w:type="dxa" w:w="7740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86" w:after="0"/>
              <w:ind w:left="62" w:right="0" w:firstLine="0"/>
              <w:jc w:val="left"/>
            </w:pPr>
            <w:r>
              <w:rPr>
                <w:rFonts w:ascii="Times" w:hAnsi="Times" w:eastAsia="Times"/>
                <w:b/>
                <w:i w:val="0"/>
                <w:color w:val="000000"/>
                <w:sz w:val="20"/>
              </w:rPr>
              <w:t>Tech Solutions Ltd.</w:t>
            </w:r>
          </w:p>
          <w:p>
            <w:pPr>
              <w:autoSpaceDN w:val="0"/>
              <w:tabs>
                <w:tab w:pos="290" w:val="left"/>
              </w:tabs>
              <w:autoSpaceDE w:val="0"/>
              <w:widowControl/>
              <w:spacing w:line="158" w:lineRule="exact" w:before="102" w:after="0"/>
              <w:ind w:left="62" w:right="144" w:firstLine="0"/>
              <w:jc w:val="left"/>
            </w:pPr>
            <w:r>
              <w:rPr>
                <w:rFonts w:ascii="Times" w:hAnsi="Times" w:eastAsia="Times"/>
                <w:b/>
                <w:i/>
                <w:color w:val="000000"/>
                <w:sz w:val="20"/>
              </w:rPr>
              <w:t>Software Engineer</w:t>
            </w:r>
            <w:r>
              <w:br/>
            </w:r>
            <w:r>
              <w:tab/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•</w:t>
            </w: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Développement d'APIs backend robustes avec Python et FastAPI pour des applications web</w:t>
            </w:r>
          </w:p>
        </w:tc>
        <w:tc>
          <w:tcPr>
            <w:tcW w:type="dxa" w:w="1712"/>
            <w:vMerge w:val="restart"/>
            <w:tcBorders>
              <w:top w:sz="8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92" w:after="0"/>
              <w:ind w:left="302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8"/>
              </w:rPr>
              <w:t>Dhaka, Bangladesh</w:t>
            </w:r>
          </w:p>
        </w:tc>
      </w:tr>
      <w:tr>
        <w:trPr>
          <w:trHeight w:hRule="exact" w:val="376"/>
        </w:trPr>
        <w:tc>
          <w:tcPr>
            <w:tcW w:type="dxa" w:w="122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4" w:after="0"/>
              <w:ind w:left="10" w:right="0" w:firstLine="0"/>
              <w:jc w:val="left"/>
            </w:pPr>
            <w:r>
              <w:rPr>
                <w:rFonts w:ascii="Times" w:hAnsi="Times" w:eastAsia="Times"/>
                <w:b w:val="0"/>
                <w:i/>
                <w:color w:val="000000"/>
                <w:sz w:val="18"/>
              </w:rPr>
              <w:t>1 yr 6 mo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24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0" w:right="0" w:firstLine="0"/>
              <w:jc w:val="center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évolutives, améliorant l'efficacité du traitement des données et les capacités d'intégration, avec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  <w:tr>
        <w:trPr>
          <w:trHeight w:hRule="exact" w:val="262"/>
        </w:trPr>
        <w:tc>
          <w:tcPr>
            <w:tcW w:type="dxa" w:w="3566"/>
            <w:vMerge/>
            <w:tcBorders/>
          </w:tcPr>
          <w:p/>
        </w:tc>
        <w:tc>
          <w:tcPr>
            <w:tcW w:type="dxa" w:w="7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0" w:after="0"/>
              <w:ind w:left="290" w:right="0" w:firstLine="0"/>
              <w:jc w:val="left"/>
            </w:pPr>
            <w:r>
              <w:rPr>
                <w:rFonts w:ascii="Times" w:hAnsi="Times" w:eastAsia="Times"/>
                <w:b w:val="0"/>
                <w:i w:val="0"/>
                <w:color w:val="000000"/>
                <w:sz w:val="19"/>
              </w:rPr>
              <w:t>coordination interfonctionnelle et gestion de projet...</w:t>
            </w:r>
          </w:p>
        </w:tc>
        <w:tc>
          <w:tcPr>
            <w:tcW w:type="dxa" w:w="3566"/>
            <w:vMerge/>
            <w:tcBorders>
              <w:top w:sz="8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32" w:lineRule="exact" w:before="24" w:after="0"/>
        <w:ind w:left="1516" w:right="2368" w:firstLine="0"/>
        <w:jc w:val="both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Mise en œuvre de pipelines CI/CD avec GitHub Actions, automatisant les processus de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déploiement et réduisant l'intervention manuelle de 40%, assurant une livraison logicielle </w:t>
      </w:r>
      <w:r>
        <w:rPr>
          <w:rFonts w:ascii="Times" w:hAnsi="Times" w:eastAsia="Times"/>
          <w:b w:val="0"/>
          <w:i w:val="0"/>
          <w:color w:val="000000"/>
          <w:sz w:val="19"/>
        </w:rPr>
        <w:t>fluide, avec coordination interfonctionnelle et gestion de projet...</w:t>
      </w:r>
    </w:p>
    <w:p>
      <w:pPr>
        <w:autoSpaceDN w:val="0"/>
        <w:autoSpaceDE w:val="0"/>
        <w:widowControl/>
        <w:spacing w:line="232" w:lineRule="exact" w:before="46" w:after="0"/>
        <w:ind w:left="1516" w:right="1872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Optimisation de requêtes de bases de données complexes, réalisant une réduction de 30% du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temps de chargement, améliorant significativement la performance des applications et </w:t>
      </w:r>
      <w:r>
        <w:rPr>
          <w:rFonts w:ascii="Times" w:hAnsi="Times" w:eastAsia="Times"/>
          <w:b w:val="0"/>
          <w:i w:val="0"/>
          <w:color w:val="000000"/>
          <w:sz w:val="19"/>
        </w:rPr>
        <w:t>l'expérience utilisateur, avec coordination interfonctionnelle et gestion de projet...</w:t>
      </w:r>
    </w:p>
    <w:p>
      <w:pPr>
        <w:autoSpaceDN w:val="0"/>
        <w:autoSpaceDE w:val="0"/>
        <w:widowControl/>
        <w:spacing w:line="306" w:lineRule="exact" w:before="34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LANGUES &amp; COMPÉTENCES</w:t>
      </w:r>
    </w:p>
    <w:p>
      <w:pPr>
        <w:autoSpaceDN w:val="0"/>
        <w:autoSpaceDE w:val="0"/>
        <w:widowControl/>
        <w:spacing w:line="266" w:lineRule="exact" w:before="78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Language: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English (fluent), Bengali (native)</w:t>
      </w:r>
    </w:p>
    <w:p>
      <w:pPr>
        <w:autoSpaceDN w:val="0"/>
        <w:autoSpaceDE w:val="0"/>
        <w:widowControl/>
        <w:spacing w:line="228" w:lineRule="exact" w:before="56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/>
          <w:i w:val="0"/>
          <w:color w:val="000000"/>
          <w:sz w:val="19"/>
        </w:rPr>
        <w:t>IT: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 Python (Advanced, libraries: NumPy, Pandas, Flask), FastAPI (Intermediate, RESTful API development), SQL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(Intermediate, query optimization, database design), GitHub (version control, collaboration), Docker (containerization, 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deployment), Jenkins (automation, continuous integration), Linux (system administration, shell scripting), HTML/CSS </w:t>
      </w:r>
      <w:r>
        <w:rPr>
          <w:rFonts w:ascii="Times" w:hAnsi="Times" w:eastAsia="Times"/>
          <w:b w:val="0"/>
          <w:i w:val="0"/>
          <w:color w:val="000000"/>
          <w:sz w:val="19"/>
        </w:rPr>
        <w:t>(web development basics)</w:t>
      </w:r>
    </w:p>
    <w:p>
      <w:pPr>
        <w:autoSpaceDN w:val="0"/>
        <w:autoSpaceDE w:val="0"/>
        <w:widowControl/>
        <w:spacing w:line="306" w:lineRule="exact" w:before="88" w:after="0"/>
        <w:ind w:left="30" w:right="0" w:firstLine="0"/>
        <w:jc w:val="left"/>
      </w:pPr>
      <w:r>
        <w:rPr>
          <w:rFonts w:ascii="Times" w:hAnsi="Times" w:eastAsia="Times"/>
          <w:b/>
          <w:i w:val="0"/>
          <w:color w:val="000000"/>
          <w:sz w:val="22"/>
        </w:rPr>
        <w:t>ACTIVITÉS &amp; CENTRES D'INTÉRÊT</w:t>
      </w:r>
    </w:p>
    <w:p>
      <w:pPr>
        <w:autoSpaceDN w:val="0"/>
        <w:autoSpaceDE w:val="0"/>
        <w:widowControl/>
        <w:spacing w:line="232" w:lineRule="exact" w:before="100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Mentorat d'étudiants en programmation Python et développement de projets, axé sur les normes de codage, la gestion </w:t>
      </w:r>
      <w:r>
        <w:rPr>
          <w:rFonts w:ascii="Times" w:hAnsi="Times" w:eastAsia="Times"/>
          <w:b w:val="0"/>
          <w:i w:val="0"/>
          <w:color w:val="000000"/>
          <w:sz w:val="19"/>
        </w:rPr>
        <w:t>de projet et la résolution collaborative de problèmes...</w:t>
      </w:r>
    </w:p>
    <w:p>
      <w:pPr>
        <w:autoSpaceDN w:val="0"/>
        <w:autoSpaceDE w:val="0"/>
        <w:widowControl/>
        <w:spacing w:line="232" w:lineRule="exact" w:before="48" w:after="0"/>
        <w:ind w:left="1516" w:right="576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Participation à des hackathons locaux, présentant des solutions innovantes en développement logiciel et travail </w:t>
      </w:r>
      <w:r>
        <w:rPr>
          <w:rFonts w:ascii="Times" w:hAnsi="Times" w:eastAsia="Times"/>
          <w:b w:val="0"/>
          <w:i w:val="0"/>
          <w:color w:val="000000"/>
          <w:sz w:val="19"/>
        </w:rPr>
        <w:t>d'équipe...</w:t>
      </w:r>
    </w:p>
    <w:p>
      <w:pPr>
        <w:autoSpaceDN w:val="0"/>
        <w:autoSpaceDE w:val="0"/>
        <w:widowControl/>
        <w:spacing w:line="230" w:lineRule="exact" w:before="52" w:after="0"/>
        <w:ind w:left="1516" w:right="0" w:firstLine="0"/>
        <w:jc w:val="left"/>
      </w:pPr>
      <w:r>
        <w:rPr>
          <w:rFonts w:ascii="Times" w:hAnsi="Times" w:eastAsia="Times"/>
          <w:b w:val="0"/>
          <w:i w:val="0"/>
          <w:color w:val="000000"/>
          <w:sz w:val="19"/>
        </w:rPr>
        <w:t>•</w:t>
      </w:r>
      <w:r>
        <w:rPr>
          <w:rFonts w:ascii="Times" w:hAnsi="Times" w:eastAsia="Times"/>
          <w:b w:val="0"/>
          <w:i w:val="0"/>
          <w:color w:val="000000"/>
          <w:sz w:val="19"/>
        </w:rPr>
        <w:t xml:space="preserve">Membre actif d'une communauté technologique, organisant des ateliers et séminaires sur les technologies émergentes </w:t>
      </w:r>
      <w:r>
        <w:rPr>
          <w:rFonts w:ascii="Times" w:hAnsi="Times" w:eastAsia="Times"/>
          <w:b w:val="0"/>
          <w:i w:val="0"/>
          <w:color w:val="000000"/>
          <w:sz w:val="19"/>
        </w:rPr>
        <w:t>et les tendances de l'industrie...</w:t>
      </w:r>
    </w:p>
    <w:sectPr w:rsidR="00FC693F" w:rsidRPr="0006063C" w:rsidSect="00034616">
      <w:pgSz w:w="11906" w:h="16838"/>
      <w:pgMar w:top="262" w:right="594" w:bottom="1440" w:left="61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mailto:sumon@example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