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(complexity analysis, algorithm design), Algorithms (sorting,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searching, graph algorithms), Machine Learning (supervised, unsupervised learning, neural networks),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normalization, indexing techniques), Operating Systems (process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management, memory management), Computer Networks (protocols, network security, TCP/IP)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432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robustes APIs backend avec Python et FastAPI pour des applications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year 6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évolutives, améliorant l'efficacité du traitement des données et les capacités d'intégration,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d'équipes pluridisciplinaires et gestion de projets transverses...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d'équipes pluridisciplinaires et gestion de projets transverses...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les performances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l'expérience utilisateur,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 et la résolution collaborative de problèmes, avec des sessions hebdomadaires...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mettant en œuvre des solutions innovantes pour des défis technologiques, avec </w:t>
      </w:r>
      <w:r>
        <w:rPr>
          <w:rFonts w:ascii="Times" w:hAnsi="Times" w:eastAsia="Times"/>
          <w:b w:val="0"/>
          <w:i w:val="0"/>
          <w:color w:val="000000"/>
          <w:sz w:val="19"/>
        </w:rPr>
        <w:t>une équipe de développeurs passionnés...</w:t>
      </w:r>
    </w:p>
    <w:p>
      <w:pPr>
        <w:autoSpaceDN w:val="0"/>
        <w:autoSpaceDE w:val="0"/>
        <w:widowControl/>
        <w:spacing w:line="232" w:lineRule="exact" w:before="5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Lecture de magazines spécialisés en technologie et innovation, pour rester informé des dernières tendances et </w:t>
      </w:r>
      <w:r>
        <w:rPr>
          <w:rFonts w:ascii="Times" w:hAnsi="Times" w:eastAsia="Times"/>
          <w:b w:val="0"/>
          <w:i w:val="0"/>
          <w:color w:val="000000"/>
          <w:sz w:val="19"/>
        </w:rPr>
        <w:t>avancées dans le domaine...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