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432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d'APIs backend robustes en Python et FastAPI pour des applications web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an 6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évolutives, améliorant l'efficacité du traitement des données et les capacités d'intégration,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d'équipe et gestion de projet...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garantissant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d'équipe et gestion de projet...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les performances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l'expérience utilisateur, avec coordination d'équipe et gestion de projet...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2" w:lineRule="exact" w:before="4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présentant des solutions innovantes en développement logiciel et travail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d'une communauté technologique, organisant des ateliers et séminaires sur les technologies émergentes </w:t>
      </w:r>
      <w:r>
        <w:rPr>
          <w:rFonts w:ascii="Times" w:hAnsi="Times" w:eastAsia="Times"/>
          <w:b w:val="0"/>
          <w:i w:val="0"/>
          <w:color w:val="000000"/>
          <w:sz w:val="19"/>
        </w:rPr>
        <w:t>et les tendances de l'industrie...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