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02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17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80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47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916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Relevant coursework: Data Structures (complexity analysis, algorithm design), Algorithms (sorting,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searching, graph algorithms), Machine Learning (supervised, unsupervised learning, neural networks),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Database Systems (SQL, normalization, indexing techniques), Operating Systems (process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management, memory management), Computer Networks (protocols, network security, TCP/IP)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6" w:lineRule="exact" w:before="14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2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7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6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58" w:lineRule="exact" w:before="102" w:after="0"/>
              <w:ind w:left="62" w:right="432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robustes APIs backend avec Python et FastAPI pour des applications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an 6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web évolutives, améliorant l'efficacité du traitement des données et les capacités d'intégration,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avec coordination d'équipes pluridisciplinaires et gestion de projets transverses...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368" w:firstLine="0"/>
        <w:jc w:val="both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œuvre de pipelines CI/CD avec GitHub Actions, automatisant les processus de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déploiement et réduisant l'intervention manuelle de 40%, assurant une livraison logicielle </w:t>
      </w:r>
      <w:r>
        <w:rPr>
          <w:rFonts w:ascii="Times" w:hAnsi="Times" w:eastAsia="Times"/>
          <w:b w:val="0"/>
          <w:i w:val="0"/>
          <w:color w:val="000000"/>
          <w:sz w:val="19"/>
        </w:rPr>
        <w:t>fluide, avec coordination d'équipes pluridisciplinaires et gestion de projets transverses...</w:t>
      </w:r>
    </w:p>
    <w:p>
      <w:pPr>
        <w:autoSpaceDN w:val="0"/>
        <w:autoSpaceDE w:val="0"/>
        <w:widowControl/>
        <w:spacing w:line="232" w:lineRule="exact" w:before="46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 requêtes de bases de données complexes, réalisant une réduction de 30% du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temps de chargement, améliorant significativement les performances des applications et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l'expérience utilisateur, avec coordination d'équipes pluridisciplinaires et gestion de projets </w:t>
      </w:r>
      <w:r>
        <w:rPr>
          <w:rFonts w:ascii="Times" w:hAnsi="Times" w:eastAsia="Times"/>
          <w:b w:val="0"/>
          <w:i w:val="0"/>
          <w:color w:val="000000"/>
          <w:sz w:val="19"/>
        </w:rPr>
        <w:t>transverses...</w:t>
      </w:r>
    </w:p>
    <w:p>
      <w:pPr>
        <w:autoSpaceDN w:val="0"/>
        <w:autoSpaceDE w:val="0"/>
        <w:widowControl/>
        <w:spacing w:line="306" w:lineRule="exact" w:before="30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6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Pandas, Flask),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database design), GitHub (version control, collaboration),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Jenkins (automation, continuous integration), Linux (system administration, shell scripting), HTML/CSS </w:t>
      </w:r>
      <w:r>
        <w:rPr>
          <w:rFonts w:ascii="Times" w:hAnsi="Times" w:eastAsia="Times"/>
          <w:b w:val="0"/>
          <w:i w:val="0"/>
          <w:color w:val="000000"/>
          <w:sz w:val="19"/>
        </w:rPr>
        <w:t>(web development basics)</w:t>
      </w:r>
    </w:p>
    <w:p>
      <w:pPr>
        <w:autoSpaceDN w:val="0"/>
        <w:autoSpaceDE w:val="0"/>
        <w:widowControl/>
        <w:spacing w:line="306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Mentorat d'étudiants en programmation Python et développement de projets, axé sur les normes de codage, la gestion </w:t>
      </w:r>
      <w:r>
        <w:rPr>
          <w:rFonts w:ascii="Times" w:hAnsi="Times" w:eastAsia="Times"/>
          <w:b w:val="0"/>
          <w:i w:val="0"/>
          <w:color w:val="000000"/>
          <w:sz w:val="19"/>
        </w:rPr>
        <w:t>de projets et la résolution collaborative de problèmes, avec des sessions hebdomadaires...</w:t>
      </w:r>
    </w:p>
    <w:p>
      <w:pPr>
        <w:autoSpaceDN w:val="0"/>
        <w:autoSpaceDE w:val="0"/>
        <w:widowControl/>
        <w:spacing w:line="232" w:lineRule="exact" w:before="4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des hackathons locaux, mettant en œuvre des solutions innovantes pour des défis technologiques, avec </w:t>
      </w:r>
      <w:r>
        <w:rPr>
          <w:rFonts w:ascii="Times" w:hAnsi="Times" w:eastAsia="Times"/>
          <w:b w:val="0"/>
          <w:i w:val="0"/>
          <w:color w:val="000000"/>
          <w:sz w:val="19"/>
        </w:rPr>
        <w:t>une équipe de développeurs passionnés...</w:t>
      </w:r>
    </w:p>
    <w:p>
      <w:pPr>
        <w:autoSpaceDN w:val="0"/>
        <w:autoSpaceDE w:val="0"/>
        <w:widowControl/>
        <w:spacing w:line="230" w:lineRule="exact" w:before="52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Lecture de magazines spécialisés en technologie et innovation, pour rester informé des dernières tendances et </w:t>
      </w:r>
      <w:r>
        <w:rPr>
          <w:rFonts w:ascii="Times" w:hAnsi="Times" w:eastAsia="Times"/>
          <w:b w:val="0"/>
          <w:i w:val="0"/>
          <w:color w:val="000000"/>
          <w:sz w:val="19"/>
        </w:rPr>
        <w:t>avancées dans le domaine...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