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5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Gautier Rouas</w:t>
            </w:r>
          </w:p>
        </w:tc>
        <w:tc>
          <w:tcPr>
            <w:tcW w:type="dxa" w:w="18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0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64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Versailles, Mobile en France • +33650019062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rouas.gautier@gmail.com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78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604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GamingCampus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2</w:t>
            </w:r>
          </w:p>
        </w:tc>
        <w:tc>
          <w:tcPr>
            <w:tcW w:type="dxa" w:w="18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492"/>
        </w:trPr>
        <w:tc>
          <w:tcPr>
            <w:tcW w:type="dxa" w:w="88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5184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Note de mémoire: 16,2/20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Esport Business &amp; Management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Stratégie de marque (méthodes avancées, études de cas pratiques), Gestion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projet (méthodes avancées, études de cas pratiques), Marketing digital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Analyse de données (méthodes avancées, études de cas pratiques), Communication </w:t>
      </w:r>
      <w:r>
        <w:rPr>
          <w:rFonts w:ascii="Times" w:hAnsi="Times" w:eastAsia="Times"/>
          <w:b w:val="0"/>
          <w:i w:val="0"/>
          <w:color w:val="000000"/>
          <w:sz w:val="18"/>
        </w:rPr>
        <w:t>stratégique (méthodes avancées, études de cas pratiques), Innovation dans l'esport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2023</w:t>
            </w:r>
          </w:p>
        </w:tc>
        <w:tc>
          <w:tcPr>
            <w:tcW w:type="dxa" w:w="80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Tiny Digital Factory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Communication &amp; Marketing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Gestion du planning éditorial et création de contenus engageants, incluant la rédaction</w:t>
            </w:r>
          </w:p>
        </w:tc>
        <w:tc>
          <w:tcPr>
            <w:tcW w:type="dxa" w:w="16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hebdomadaire de 4 publications et l'élaboration de rapports d'activité..., avec coordination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Pilotage de campagnes de marketing d'influence : identification des influenceurs pertinents,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définition des objectifs stratégiques, rédaction des briefs, négociation des collaborations...,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Animation dynamique des communautés en ligne, modération active et organisation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d'événements virtuels pour renforcer l'engagement utilisateur..., avec coordination d'équipes </w:t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 et gestion de 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8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34" w:after="0"/>
              <w:ind w:left="322" w:right="115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Stuverance Esport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Global Esport Manager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Pilotage du processus de recrutement de joueurs, incluant la recherche de talents,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Lyon, France</w:t>
            </w:r>
          </w:p>
        </w:tc>
      </w:tr>
      <w:tr>
        <w:trPr>
          <w:trHeight w:hRule="exact" w:val="36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l'organisation d'essais compétitifs et la conduite d'entretiens individuels..., avec coordination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8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d'équipes pluridisciplinaires et gestion de projets transverses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et développement de trois équipes e-sportives avec un accent sur la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performance et l'atteinte des objectifs..., avec coordination d'équipes pluridisciplinaires et </w:t>
      </w:r>
      <w:r>
        <w:rPr>
          <w:rFonts w:ascii="Times" w:hAnsi="Times" w:eastAsia="Times"/>
          <w:b w:val="0"/>
          <w:i w:val="0"/>
          <w:color w:val="000000"/>
          <w:sz w:val="19"/>
        </w:rPr>
        <w:t>gestion de projets transverses</w:t>
      </w:r>
    </w:p>
    <w:p>
      <w:pPr>
        <w:autoSpaceDN w:val="0"/>
        <w:autoSpaceDE w:val="0"/>
        <w:widowControl/>
        <w:spacing w:line="230" w:lineRule="exact" w:before="48" w:after="274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de réunions de performance régulières pour évaluer les progrès des équipes et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rapports détaillés..., avec coordination d'équipes pluridisciplinaires et gestion de </w:t>
      </w:r>
      <w:r>
        <w:rPr>
          <w:rFonts w:ascii="Times" w:hAnsi="Times" w:eastAsia="Times"/>
          <w:b w:val="0"/>
          <w:i w:val="0"/>
          <w:color w:val="000000"/>
          <w:sz w:val="19"/>
        </w:rPr>
        <w:t>projets transverses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0" w:after="0"/>
              <w:ind w:left="32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The Pawn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Chef de Projet Communication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Conception et mise en œuvre de plannings éditoriaux pour optimiser la stratégie de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Paris, France</w:t>
            </w:r>
          </w:p>
        </w:tc>
      </w:tr>
      <w:tr>
        <w:trPr>
          <w:trHeight w:hRule="exact" w:val="370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30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communication..., avec coordination d'équipes pluridisciplinaires et gestion de projets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transverses, incluant analyses de données quantitatives et qualitatives approfo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Rédaction d'articles de blog et des publications sur les réseaux sociaux..., avec coordination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d'équipes pluridisciplinaires et gestion de projets transverses, incluant analyses de données </w:t>
      </w:r>
      <w:r>
        <w:rPr>
          <w:rFonts w:ascii="Times" w:hAnsi="Times" w:eastAsia="Times"/>
          <w:b w:val="0"/>
          <w:i w:val="0"/>
          <w:color w:val="000000"/>
          <w:sz w:val="19"/>
        </w:rPr>
        <w:t>quantitatives et qualitatives approfondies</w:t>
      </w:r>
    </w:p>
    <w:p>
      <w:pPr>
        <w:autoSpaceDN w:val="0"/>
        <w:autoSpaceDE w:val="0"/>
        <w:widowControl/>
        <w:spacing w:line="230" w:lineRule="exact" w:before="5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Élaboration de recommandations stratégiques personnalisées pour répondre aux besoins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spécifiques des clients..., avec coordination d'équipes pluridisciplinaires et gestion de projets </w:t>
      </w:r>
      <w:r>
        <w:rPr>
          <w:rFonts w:ascii="Times" w:hAnsi="Times" w:eastAsia="Times"/>
          <w:b w:val="0"/>
          <w:i w:val="0"/>
          <w:color w:val="000000"/>
          <w:sz w:val="19"/>
        </w:rPr>
        <w:t>transverses, incluant analyses de données quantitatives et qualitat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Français (langue maternelle), Anglais (professionnel)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(avancé), PowerPoint, Photoshop, Tableau, Hootsuite, Google Analytics, WordPress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Bénévole Bienveillance - Purple Effect, Lyon (Promotion de la bienveillance en milieu festif, gestion des situations </w:t>
      </w:r>
      <w:r>
        <w:rPr>
          <w:rFonts w:ascii="Times" w:hAnsi="Times" w:eastAsia="Times"/>
          <w:b w:val="0"/>
          <w:i w:val="0"/>
          <w:color w:val="000000"/>
          <w:sz w:val="19"/>
        </w:rPr>
        <w:t>sensibles, sensibilisation du public aux enjeux de consommation responsable, ...)</w:t>
      </w:r>
    </w:p>
    <w:sectPr w:rsidR="00FC693F" w:rsidRPr="0006063C" w:rsidSect="00034616">
      <w:pgSz w:w="11906" w:h="16838"/>
      <w:pgMar w:top="262" w:right="594" w:bottom="894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uas.gauti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