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04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Social Media Strategy (méthodes avancées, études de cas pratiques), Influence </w:t>
      </w:r>
      <w:r>
        <w:rPr>
          <w:rFonts w:ascii="Times" w:hAnsi="Times" w:eastAsia="Times"/>
          <w:b w:val="0"/>
          <w:i w:val="0"/>
          <w:color w:val="000000"/>
          <w:sz w:val="18"/>
        </w:rPr>
        <w:t>Management (méthodes avancées, études de cas pratiques), Content Creation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Performance Analysis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Community Engagement (méthodes avancées, études de cas pratiques), Event Planning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8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78" w:after="0"/>
              <w:ind w:left="282" w:right="17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editorial planning and created engaging content</w:t>
            </w:r>
          </w:p>
        </w:tc>
        <w:tc>
          <w:tcPr>
            <w:tcW w:type="dxa" w:w="27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96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Led influencer marketing campaigns: identified relevant influencers, defined strategic </w:t>
      </w:r>
      <w:r>
        <w:rPr>
          <w:rFonts w:ascii="Times" w:hAnsi="Times" w:eastAsia="Times"/>
          <w:b w:val="0"/>
          <w:i w:val="0"/>
          <w:color w:val="000000"/>
          <w:sz w:val="19"/>
        </w:rPr>
        <w:t>objectives, drafted briefs</w:t>
      </w:r>
    </w:p>
    <w:p>
      <w:pPr>
        <w:autoSpaceDN w:val="0"/>
        <w:autoSpaceDE w:val="0"/>
        <w:widowControl/>
        <w:spacing w:line="230" w:lineRule="exact" w:before="52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Dynamically animated online communities, actively moderated and organized virtual events </w:t>
      </w:r>
      <w:r>
        <w:rPr>
          <w:rFonts w:ascii="Times" w:hAnsi="Times" w:eastAsia="Times"/>
          <w:b w:val="0"/>
          <w:i w:val="0"/>
          <w:color w:val="000000"/>
          <w:sz w:val="19"/>
        </w:rPr>
        <w:t>to enhance user engagement...</w:t>
      </w:r>
    </w:p>
    <w:p>
      <w:pPr>
        <w:autoSpaceDN w:val="0"/>
        <w:autoSpaceDE w:val="0"/>
        <w:widowControl/>
        <w:spacing w:line="232" w:lineRule="exact" w:before="50" w:after="276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Effectively managed customer support through email and Discord channels, ensuring </w:t>
      </w:r>
      <w:r>
        <w:rPr>
          <w:rFonts w:ascii="Times" w:hAnsi="Times" w:eastAsia="Times"/>
          <w:b w:val="0"/>
          <w:i w:val="0"/>
          <w:color w:val="000000"/>
          <w:sz w:val="19"/>
        </w:rPr>
        <w:t>optimal user experience...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the recruitment process for players, including talent scouting, organizing competitive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trials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Supervised and developed three esports teams focusing on performance and goal </w:t>
      </w:r>
      <w:r>
        <w:rPr>
          <w:rFonts w:ascii="Times" w:hAnsi="Times" w:eastAsia="Times"/>
          <w:b w:val="0"/>
          <w:i w:val="0"/>
          <w:color w:val="000000"/>
          <w:sz w:val="19"/>
        </w:rPr>
        <w:t>achievement...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Coordinated regular performance meetings to assess team progress and developed detailed </w:t>
      </w:r>
      <w:r>
        <w:rPr>
          <w:rFonts w:ascii="Times" w:hAnsi="Times" w:eastAsia="Times"/>
          <w:b w:val="0"/>
          <w:i w:val="0"/>
          <w:color w:val="000000"/>
          <w:sz w:val="19"/>
        </w:rPr>
        <w:t>reports...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Designed attractive sponsorship presentations to approach potential partners, secure funding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Designed and implemented editorial schedules to optimize communication strategy...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Authored blog articles and social media posts, enhancing brand visibility...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personalized strategic recommendations to meet specific client needs...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Initiated commercial prospecting efforts both internally and with potential new clients...</w:t>
      </w:r>
    </w:p>
    <w:p>
      <w:pPr>
        <w:autoSpaceDN w:val="0"/>
        <w:autoSpaceDE w:val="0"/>
        <w:widowControl/>
        <w:spacing w:line="304" w:lineRule="exact" w:before="4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 Tools, Content Creation Software, Performance Analysis Tools, Community </w:t>
      </w:r>
      <w:r>
        <w:rPr>
          <w:rFonts w:ascii="Times" w:hAnsi="Times" w:eastAsia="Times"/>
          <w:b w:val="0"/>
          <w:i w:val="0"/>
          <w:color w:val="000000"/>
          <w:sz w:val="19"/>
        </w:rPr>
        <w:t>Engagement Platforms, Event Planning Software, Influence Management Platforms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Volunteer work with Purple Effect, promoting responsible consumption and mutual respect in festive environments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Engagement in esports community, focusing on inclusivity and secure environments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