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67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Full Name</w:t>
            </w:r>
          </w:p>
        </w:tc>
        <w:tc>
          <w:tcPr>
            <w:tcW w:type="dxa" w:w="195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7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Complete Address • +XX X XX XX XX XX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email@example.com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9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532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INSTITUTION NAME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Degree Name</w:t>
            </w:r>
          </w:p>
        </w:tc>
        <w:tc>
          <w:tcPr>
            <w:tcW w:type="dxa" w:w="19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City, Country</w:t>
            </w:r>
          </w:p>
        </w:tc>
      </w:tr>
      <w:tr>
        <w:trPr>
          <w:trHeight w:hRule="exact" w:val="492"/>
        </w:trPr>
        <w:tc>
          <w:tcPr>
            <w:tcW w:type="dxa" w:w="8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47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Specific honors, rankings, mentions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Major/Specialty (if applicable)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(regression analysis, time series),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Data Modeling (méthodes avancées, études de cas pratiques), Statistics (probability, inferential)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(méthodes avancées, études de cas pratiques), Contract Law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>pratiques), Coding (HTML, CSS, WordPress) 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79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58" w:after="0"/>
              <w:ind w:left="282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COMPANY NAME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Conducted comprehensive market analysis for a multinational client in the automotive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City, Country</w:t>
            </w:r>
          </w:p>
        </w:tc>
      </w:tr>
      <w:tr>
        <w:trPr>
          <w:trHeight w:hRule="exact" w:val="360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sector, utilizing competitive benchmarking, financial modeling, and data visualization to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7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identify growth opportunities...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Developed and implemented a strategic go-to-market plan for a new product line,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coordinating with cross-functional teams, managing stakeholder expectations, and optimizing </w:t>
      </w:r>
      <w:r>
        <w:rPr>
          <w:rFonts w:ascii="Times" w:hAnsi="Times" w:eastAsia="Times"/>
          <w:b w:val="0"/>
          <w:i w:val="0"/>
          <w:color w:val="000000"/>
          <w:sz w:val="19"/>
        </w:rPr>
        <w:t>resource allocation..., avec coordination d'équipes pluridisciplinaires et ges</w:t>
      </w:r>
    </w:p>
    <w:p>
      <w:pPr>
        <w:autoSpaceDN w:val="0"/>
        <w:autoSpaceDE w:val="0"/>
        <w:widowControl/>
        <w:spacing w:line="230" w:lineRule="exact" w:before="48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Executed a detailed cost optimization project for a leading retail chain, achieving a 15%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reduction in operational costs through process improvement, supplier negotiation, and </w:t>
      </w:r>
      <w:r>
        <w:rPr>
          <w:rFonts w:ascii="Times" w:hAnsi="Times" w:eastAsia="Times"/>
          <w:b w:val="0"/>
          <w:i w:val="0"/>
          <w:color w:val="000000"/>
          <w:sz w:val="19"/>
        </w:rPr>
        <w:t>inventory management..., avec coordination d'équipes pluridisciplinaires e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(fluent, C1), French (native), Spanish (intermediate, B2)</w:t>
      </w:r>
    </w:p>
    <w:p>
      <w:pPr>
        <w:autoSpaceDN w:val="0"/>
        <w:autoSpaceDE w:val="0"/>
        <w:widowControl/>
        <w:spacing w:line="266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 (advanced), PowerPoint, Python (basics), Tableau, SQL, Alteryx (basics), R, Bloomberg Terminal</w:t>
      </w:r>
    </w:p>
    <w:p>
      <w:pPr>
        <w:autoSpaceDN w:val="0"/>
        <w:autoSpaceDE w:val="0"/>
        <w:widowControl/>
        <w:spacing w:line="264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Member of HEC Football Club (participated in 'Derby des Parisiennes 2019')</w:t>
      </w:r>
    </w:p>
    <w:p>
      <w:pPr>
        <w:autoSpaceDN w:val="0"/>
        <w:autoSpaceDE w:val="0"/>
        <w:widowControl/>
        <w:spacing w:line="254" w:lineRule="exact" w:before="3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Geopolitics enthusiast (podcasts, specialized magazines)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Volunteer at local animal shelter (weekly commitment, event organization)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email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