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2E86AB"/>
          <w:sz w:val="30"/>
          <w:szCs w:val="30"/>
        </w:rPr>
        <w:t xml:space="preserve">GSTECHSTUDENT</w:t>
      </w:r>
    </w:p>
    <w:p>
      <w:pPr>
        <w:spacing w:after="100" w:before="260"/>
        <w:jc w:val="center"/>
      </w:pPr>
      <w:r>
        <w:rPr>
          <w:rFonts w:ascii="Calibri" w:cs="Calibri" w:eastAsia="Calibri" w:hAnsi="Calibri"/>
          <w:b/>
          <w:bCs/>
          <w:color w:val="1F3B57"/>
          <w:sz w:val="52"/>
          <w:szCs w:val="52"/>
        </w:rPr>
        <w:t xml:space="preserve">Guide utilisateur</w:t>
      </w:r>
    </w:p>
    <w:p>
      <w:pPr>
        <w:spacing w:after="700"/>
        <w:jc w:val="center"/>
      </w:pPr>
      <w:r>
        <w:rPr>
          <w:rFonts w:ascii="Calibri" w:cs="Calibri" w:eastAsia="Calibri" w:hAnsi="Calibri"/>
          <w:b/>
          <w:bCs/>
          <w:color w:val="1F3B57"/>
          <w:sz w:val="36"/>
          <w:szCs w:val="36"/>
        </w:rPr>
        <w:t xml:space="preserve">GSTechStudent Web</w:t>
      </w:r>
    </w:p>
    <w:p>
      <w:pPr>
        <w:spacing w:after="900"/>
        <w:jc w:val="center"/>
      </w:pPr>
      <w:r>
        <w:rPr>
          <w:rFonts w:ascii="Calibri" w:cs="Calibri" w:eastAsia="Calibri" w:hAnsi="Calibri"/>
          <w:i/>
          <w:iCs/>
          <w:color w:val="44494F"/>
          <w:sz w:val="24"/>
          <w:szCs w:val="24"/>
        </w:rPr>
        <w:t xml:space="preserve">Complément du guide de l'application mobile</w:t>
      </w:r>
    </w:p>
    <w:tbl>
      <w:tblPr>
        <w:tblW w:type="dxa" w:w="8400"/>
        <w:jc w:val="center"/>
        <w:tblBorders>
          <w:top w:val="single" w:color="2E86AB" w:sz="4"/>
          <w:left w:val="single" w:color="2E86AB" w:sz="4"/>
          <w:bottom w:val="single" w:color="2E86AB" w:sz="4"/>
          <w:right w:val="single" w:color="2E86AB" w:sz="4"/>
          <w:insideH w:val="single" w:color="2E86AB" w:sz="4"/>
          <w:insideV w:val="single" w:color="2E86AB" w:sz="4"/>
        </w:tblBorders>
      </w:tblPr>
      <w:tblGrid>
        <w:gridCol w:w="100"/>
      </w:tblGrid>
      <w:tr>
        <w:tc>
          <w:tcPr>
            <w:shd w:fill="EFF4F8" w:val="clear"/>
            <w:tcMar>
              <w:top w:type="dxa" w:w="220"/>
              <w:left w:type="dxa" w:w="260"/>
              <w:bottom w:type="dxa" w:w="220"/>
              <w:right w:type="dxa" w:w="260"/>
            </w:tcMar>
          </w:tcPr>
          <w:p>
            <w:pPr>
              <w:jc w:val="center"/>
            </w:pPr>
            <w:r>
              <w:rPr>
                <w:rFonts w:ascii="Calibri" w:cs="Calibri" w:eastAsia="Calibri" w:hAnsi="Calibri"/>
                <w:b/>
                <w:bCs/>
                <w:color w:val="1F3B57"/>
                <w:sz w:val="20"/>
                <w:szCs w:val="20"/>
              </w:rPr>
              <w:t xml:space="preserve">Version de référence</w:t>
            </w:r>
          </w:p>
          <w:p>
            <w:pPr>
              <w:spacing w:before="80"/>
              <w:jc w:val="center"/>
            </w:pPr>
            <w:r>
              <w:rPr>
                <w:rFonts w:ascii="Calibri" w:cs="Calibri" w:eastAsia="Calibri" w:hAnsi="Calibri"/>
                <w:color w:val="44494F"/>
                <w:sz w:val="20"/>
                <w:szCs w:val="20"/>
              </w:rPr>
              <w:t xml:space="preserve">Interface web GSTechStudent, données de démonstration et pages actuellement implémentées.</w:t>
            </w:r>
          </w:p>
        </w:tc>
      </w:tr>
    </w:tbl>
    <w:p>
      <w:r>
        <w:br w:type="page"/>
      </w:r>
    </w:p>
    <w:p>
      <w:pPr>
        <w:sectPr>
          <w:pgSz w:w="11906" w:h="16838" w:orient="portrait"/>
          <w:pgMar w:top="1300" w:right="1300" w:bottom="1300" w:left="1300" w:header="708" w:footer="708" w:gutter="0"/>
          <w:pgNumType/>
          <w:docGrid w:linePitch="360"/>
        </w:sectPr>
      </w:pPr>
    </w:p>
    <w:p>
      <w:pPr>
        <w:pStyle w:val="Heading1"/>
        <w:keepNext w:val="false"/>
        <w:pBdr>
          <w:bottom w:val="single" w:color="2E86AB" w:sz="6" w:space="6"/>
        </w:pBdr>
        <w:spacing w:after="200" w:before="420"/>
      </w:pPr>
      <w:r>
        <w:rPr>
          <w:rFonts w:ascii="Calibri" w:cs="Calibri" w:eastAsia="Calibri" w:hAnsi="Calibri"/>
          <w:b/>
          <w:bCs/>
          <w:color w:val="2E86AB"/>
        </w:rPr>
        <w:t xml:space="preserve">1.  </w:t>
      </w:r>
      <w:r>
        <w:rPr>
          <w:rFonts w:ascii="Calibri" w:cs="Calibri" w:eastAsia="Calibri" w:hAnsi="Calibri"/>
          <w:b/>
          <w:bCs/>
          <w:color w:val="1F3B57"/>
        </w:rPr>
        <w:t xml:space="preserve">Objet du guide</w:t>
      </w:r>
    </w:p>
    <w:p>
      <w:pPr>
        <w:keepNext w:val="false"/>
        <w:spacing w:after="180" w:line="300"/>
        <w:jc w:val="both"/>
      </w:pPr>
      <w:r>
        <w:rPr>
          <w:rFonts w:ascii="Calibri" w:cs="Calibri" w:eastAsia="Calibri" w:hAnsi="Calibri"/>
          <w:color w:val="44494F"/>
          <w:sz w:val="22"/>
          <w:szCs w:val="22"/>
        </w:rPr>
        <w:t xml:space="preserve">Ce document complète le guide utilisateur de l'application mobile GSTechStudent. Il décrit uniquement l'interface web : navigation, pages accessibles, actions visibles et lecture des informations. Les règles métier générales, les responsabilités des rôles et les workflows déjà documentés dans le guide mobile ne sont pas repris dans le détail.</w:t>
      </w:r>
    </w:p>
    <w:p>
      <w:pPr>
        <w:pStyle w:val="Heading1"/>
        <w:keepNext w:val="false"/>
        <w:pBdr>
          <w:bottom w:val="single" w:color="2E86AB" w:sz="6" w:space="6"/>
        </w:pBdr>
        <w:spacing w:after="200" w:before="420"/>
      </w:pPr>
      <w:r>
        <w:rPr>
          <w:rFonts w:ascii="Calibri" w:cs="Calibri" w:eastAsia="Calibri" w:hAnsi="Calibri"/>
          <w:b/>
          <w:bCs/>
          <w:color w:val="2E86AB"/>
        </w:rPr>
        <w:t xml:space="preserve">2.  </w:t>
      </w:r>
      <w:r>
        <w:rPr>
          <w:rFonts w:ascii="Calibri" w:cs="Calibri" w:eastAsia="Calibri" w:hAnsi="Calibri"/>
          <w:b/>
          <w:bCs/>
          <w:color w:val="1F3B57"/>
        </w:rPr>
        <w:t xml:space="preserve">Accès à la plateforme web</w:t>
      </w:r>
    </w:p>
    <w:p>
      <w:pPr>
        <w:spacing w:after="180" w:line="300"/>
        <w:jc w:val="both"/>
      </w:pPr>
      <w:r>
        <w:rPr>
          <w:rFonts w:ascii="Calibri" w:cs="Calibri" w:eastAsia="Calibri" w:hAnsi="Calibri"/>
          <w:color w:val="44494F"/>
          <w:sz w:val="22"/>
          <w:szCs w:val="22"/>
        </w:rPr>
        <w:t xml:space="preserve">Un lien temporaire de démonstration est disponible à l'adresse </w:t>
      </w:r>
      <w:hyperlink w:history="1" r:id="rIdz2g1cl6h2b7d1fujhrwpd">
        <w:r>
          <w:rPr>
            <w:rFonts w:ascii="Calibri" w:cs="Calibri" w:eastAsia="Calibri" w:hAnsi="Calibri"/>
            <w:color w:val="2E86AB"/>
            <w:sz w:val="22"/>
            <w:szCs w:val="22"/>
            <w:u w:val="single"/>
          </w:rPr>
          <w:t xml:space="preserve">github.com/LatifiAdam/GSTechStudent-web</w:t>
        </w:r>
      </w:hyperlink>
      <w:r>
        <w:rPr>
          <w:rFonts w:ascii="Calibri" w:cs="Calibri" w:eastAsia="Calibri" w:hAnsi="Calibri"/>
          <w:color w:val="44494F"/>
          <w:sz w:val="22"/>
          <w:szCs w:val="22"/>
        </w:rPr>
        <w:t xml:space="preserve">. Le site web forme une interface complémentaire à l'application mobile : dans la version fournie, plusieurs écrans utilisent encore des données de démonstration en attendant le branchement complet à l'API NestJS.</w:t>
      </w:r>
    </w:p>
    <w:p>
      <w:pPr>
        <w:pStyle w:val="Heading1"/>
        <w:keepNext/>
        <w:pBdr>
          <w:bottom w:val="single" w:color="2E86AB" w:sz="6" w:space="6"/>
        </w:pBdr>
        <w:spacing w:after="200" w:before="420"/>
      </w:pPr>
      <w:r>
        <w:rPr>
          <w:rFonts w:ascii="Calibri" w:cs="Calibri" w:eastAsia="Calibri" w:hAnsi="Calibri"/>
          <w:b/>
          <w:bCs/>
          <w:color w:val="2E86AB"/>
        </w:rPr>
        <w:t xml:space="preserve">3.  </w:t>
      </w:r>
      <w:r>
        <w:rPr>
          <w:rFonts w:ascii="Calibri" w:cs="Calibri" w:eastAsia="Calibri" w:hAnsi="Calibri"/>
          <w:b/>
          <w:bCs/>
          <w:color w:val="1F3B57"/>
        </w:rPr>
        <w:t xml:space="preserve">Connexion et principes de navigation</w:t>
      </w:r>
    </w:p>
    <w:p>
      <w:pPr>
        <w:keepNext/>
        <w:spacing w:after="180" w:line="300"/>
        <w:jc w:val="both"/>
      </w:pPr>
      <w:r>
        <w:rPr>
          <w:rFonts w:ascii="Calibri" w:cs="Calibri" w:eastAsia="Calibri" w:hAnsi="Calibri"/>
          <w:color w:val="44494F"/>
          <w:sz w:val="22"/>
          <w:szCs w:val="22"/>
        </w:rPr>
        <w:t xml:space="preserve">La page de connexion permet de renseigner l'adresse e-mail, le mot de passe et, pour la maquette, un profil de démonstration. Après connexion, la navigation latérale s'adapte au rôle sélectionné, tandis que la barre supérieure conserve la recherche, les notifications et l'accès au profil.</w:t>
      </w:r>
    </w:p>
    <w:tbl>
      <w:tblPr>
        <w:tblW w:type="dxa" w:w="9350"/>
        <w:jc w:val="center"/>
        <w:tblBorders>
          <w:top w:val="single" w:color="D5DCE3" w:sz="4"/>
          <w:left w:val="single" w:color="D5DCE3" w:sz="4"/>
          <w:bottom w:val="single" w:color="D5DCE3" w:sz="4"/>
          <w:right w:val="single" w:color="D5DCE3" w:sz="4"/>
          <w:insideH w:val="single" w:color="D5DCE3" w:sz="4"/>
          <w:insideV w:val="single" w:color="D5DCE3" w:sz="4"/>
        </w:tblBorders>
      </w:tblPr>
      <w:tblGrid>
        <w:gridCol w:w="100"/>
      </w:tblGrid>
      <w:tr>
        <w:trPr>
          <w:cantSplit/>
        </w:trPr>
        <w:tc>
          <w:tcPr>
            <w:shd w:fill="1F3B57" w:val="clear"/>
            <w:tcMar>
              <w:top w:type="dxa" w:w="90"/>
              <w:left w:type="dxa" w:w="160"/>
              <w:bottom w:type="dxa" w:w="90"/>
              <w:right w:type="dxa" w:w="160"/>
            </w:tcMar>
          </w:tcPr>
          <w:p>
            <w:pPr>
              <w:keepNext/>
            </w:pPr>
            <w:r>
              <w:rPr>
                <w:rFonts w:ascii="Calibri" w:cs="Calibri" w:eastAsia="Calibri" w:hAnsi="Calibri"/>
                <w:color w:val="EB5757"/>
                <w:sz w:val="14"/>
                <w:szCs w:val="14"/>
              </w:rPr>
              <w:t xml:space="preserve">●  </w:t>
            </w:r>
            <w:r>
              <w:rPr>
                <w:rFonts w:ascii="Calibri" w:cs="Calibri" w:eastAsia="Calibri" w:hAnsi="Calibri"/>
                <w:color w:val="F2C94C"/>
                <w:sz w:val="14"/>
                <w:szCs w:val="14"/>
              </w:rPr>
              <w:t xml:space="preserve">●  </w:t>
            </w:r>
            <w:r>
              <w:rPr>
                <w:rFonts w:ascii="Calibri" w:cs="Calibri" w:eastAsia="Calibri" w:hAnsi="Calibri"/>
                <w:color w:val="6FCF97"/>
                <w:sz w:val="14"/>
                <w:szCs w:val="14"/>
              </w:rPr>
              <w:t xml:space="preserve">●  </w:t>
            </w:r>
            <w:r>
              <w:rPr>
                <w:rFonts w:ascii="Consolas" w:cs="Consolas" w:eastAsia="Consolas" w:hAnsi="Consolas"/>
                <w:color w:val="C7D3DE"/>
                <w:sz w:val="16"/>
                <w:szCs w:val="16"/>
              </w:rPr>
              <w:t xml:space="preserve">   gstechstudent-web.app / login</w:t>
            </w:r>
          </w:p>
        </w:tc>
      </w:tr>
      <w:tr>
        <w:trPr>
          <w:cantSplit/>
        </w:trPr>
        <w:tc>
          <w:tcPr>
            <w:shd w:fill="FFFFFF" w:val="clear"/>
            <w:tcMar>
              <w:top w:type="dxa" w:w="160"/>
              <w:left w:type="dxa" w:w="160"/>
              <w:bottom w:type="dxa" w:w="160"/>
              <w:right w:type="dxa" w:w="160"/>
            </w:tcMar>
          </w:tcPr>
          <w:p>
            <w:pPr>
              <w:keepNext/>
              <w:jc w:val="center"/>
            </w:pPr>
            <w:r>
              <w:drawing>
                <wp:inline distT="0" distB="0" distL="0" distR="0">
                  <wp:extent cx="653415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534150" cy="4086225"/>
                          </a:xfrm>
                          <a:prstGeom prst="rect">
                            <a:avLst/>
                          </a:prstGeom>
                        </pic:spPr>
                      </pic:pic>
                    </a:graphicData>
                  </a:graphic>
                </wp:inline>
              </w:drawing>
            </w:r>
          </w:p>
        </w:tc>
      </w:tr>
    </w:tbl>
    <w:p>
      <w:pPr>
        <w:spacing w:after="260" w:before="120"/>
        <w:jc w:val="center"/>
      </w:pPr>
      <w:r>
        <w:rPr>
          <w:rFonts w:ascii="Calibri" w:cs="Calibri" w:eastAsia="Calibri" w:hAnsi="Calibri"/>
          <w:b/>
          <w:bCs/>
          <w:color w:val="2E86AB"/>
          <w:sz w:val="17"/>
          <w:szCs w:val="17"/>
        </w:rPr>
        <w:t xml:space="preserve">FIGURE 1   </w:t>
      </w:r>
      <w:r>
        <w:rPr>
          <w:rFonts w:ascii="Calibri" w:cs="Calibri" w:eastAsia="Calibri" w:hAnsi="Calibri"/>
          <w:i/>
          <w:iCs/>
          <w:color w:val="44494F"/>
          <w:sz w:val="19"/>
          <w:szCs w:val="19"/>
        </w:rPr>
        <w:t xml:space="preserve">Connexion et principes de navigation</w:t>
      </w:r>
    </w:p>
    <w:p>
      <w:pPr>
        <w:pStyle w:val="Heading1"/>
        <w:keepNext/>
        <w:pBdr>
          <w:bottom w:val="single" w:color="2E86AB" w:sz="6" w:space="6"/>
        </w:pBdr>
        <w:spacing w:after="200" w:before="420"/>
      </w:pPr>
      <w:r>
        <w:rPr>
          <w:rFonts w:ascii="Calibri" w:cs="Calibri" w:eastAsia="Calibri" w:hAnsi="Calibri"/>
          <w:b/>
          <w:bCs/>
          <w:color w:val="2E86AB"/>
        </w:rPr>
        <w:t xml:space="preserve">4.  </w:t>
      </w:r>
      <w:r>
        <w:rPr>
          <w:rFonts w:ascii="Calibri" w:cs="Calibri" w:eastAsia="Calibri" w:hAnsi="Calibri"/>
          <w:b/>
          <w:bCs/>
          <w:color w:val="1F3B57"/>
        </w:rPr>
        <w:t xml:space="preserve">Tableau de bord</w:t>
      </w:r>
    </w:p>
    <w:p>
      <w:pPr>
        <w:keepNext/>
        <w:spacing w:after="180" w:line="300"/>
        <w:jc w:val="both"/>
      </w:pPr>
      <w:r>
        <w:rPr>
          <w:rFonts w:ascii="Calibri" w:cs="Calibri" w:eastAsia="Calibri" w:hAnsi="Calibri"/>
          <w:color w:val="44494F"/>
          <w:sz w:val="22"/>
          <w:szCs w:val="22"/>
        </w:rPr>
        <w:t xml:space="preserve">Le tableau de bord présente une vue synthétique de l'activité : indicateurs clés, activité récente et éléments à traiter. Le principe d'affichage reste commun à tous les rôles, seules les informations et les rubriques disponibles varient selon le rôle connecté.</w:t>
      </w:r>
    </w:p>
    <w:tbl>
      <w:tblPr>
        <w:tblW w:type="dxa" w:w="9350"/>
        <w:jc w:val="center"/>
        <w:tblBorders>
          <w:top w:val="single" w:color="D5DCE3" w:sz="4"/>
          <w:left w:val="single" w:color="D5DCE3" w:sz="4"/>
          <w:bottom w:val="single" w:color="D5DCE3" w:sz="4"/>
          <w:right w:val="single" w:color="D5DCE3" w:sz="4"/>
          <w:insideH w:val="single" w:color="D5DCE3" w:sz="4"/>
          <w:insideV w:val="single" w:color="D5DCE3" w:sz="4"/>
        </w:tblBorders>
      </w:tblPr>
      <w:tblGrid>
        <w:gridCol w:w="100"/>
      </w:tblGrid>
      <w:tr>
        <w:trPr>
          <w:cantSplit/>
        </w:trPr>
        <w:tc>
          <w:tcPr>
            <w:shd w:fill="1F3B57" w:val="clear"/>
            <w:tcMar>
              <w:top w:type="dxa" w:w="90"/>
              <w:left w:type="dxa" w:w="160"/>
              <w:bottom w:type="dxa" w:w="90"/>
              <w:right w:type="dxa" w:w="160"/>
            </w:tcMar>
          </w:tcPr>
          <w:p>
            <w:pPr>
              <w:keepNext/>
            </w:pPr>
            <w:r>
              <w:rPr>
                <w:rFonts w:ascii="Calibri" w:cs="Calibri" w:eastAsia="Calibri" w:hAnsi="Calibri"/>
                <w:color w:val="EB5757"/>
                <w:sz w:val="14"/>
                <w:szCs w:val="14"/>
              </w:rPr>
              <w:t xml:space="preserve">●  </w:t>
            </w:r>
            <w:r>
              <w:rPr>
                <w:rFonts w:ascii="Calibri" w:cs="Calibri" w:eastAsia="Calibri" w:hAnsi="Calibri"/>
                <w:color w:val="F2C94C"/>
                <w:sz w:val="14"/>
                <w:szCs w:val="14"/>
              </w:rPr>
              <w:t xml:space="preserve">●  </w:t>
            </w:r>
            <w:r>
              <w:rPr>
                <w:rFonts w:ascii="Calibri" w:cs="Calibri" w:eastAsia="Calibri" w:hAnsi="Calibri"/>
                <w:color w:val="6FCF97"/>
                <w:sz w:val="14"/>
                <w:szCs w:val="14"/>
              </w:rPr>
              <w:t xml:space="preserve">●  </w:t>
            </w:r>
            <w:r>
              <w:rPr>
                <w:rFonts w:ascii="Consolas" w:cs="Consolas" w:eastAsia="Consolas" w:hAnsi="Consolas"/>
                <w:color w:val="C7D3DE"/>
                <w:sz w:val="16"/>
                <w:szCs w:val="16"/>
              </w:rPr>
              <w:t xml:space="preserve">   gstechstudent-web.app / dashboard</w:t>
            </w:r>
          </w:p>
        </w:tc>
      </w:tr>
      <w:tr>
        <w:trPr>
          <w:cantSplit/>
        </w:trPr>
        <w:tc>
          <w:tcPr>
            <w:shd w:fill="FFFFFF" w:val="clear"/>
            <w:tcMar>
              <w:top w:type="dxa" w:w="160"/>
              <w:left w:type="dxa" w:w="160"/>
              <w:bottom w:type="dxa" w:w="160"/>
              <w:right w:type="dxa" w:w="160"/>
            </w:tcMar>
          </w:tcPr>
          <w:p>
            <w:pPr>
              <w:keepNext/>
              <w:jc w:val="center"/>
            </w:pPr>
            <w:r>
              <w:drawing>
                <wp:inline distT="0" distB="0" distL="0" distR="0">
                  <wp:extent cx="653415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534150" cy="4086225"/>
                          </a:xfrm>
                          <a:prstGeom prst="rect">
                            <a:avLst/>
                          </a:prstGeom>
                        </pic:spPr>
                      </pic:pic>
                    </a:graphicData>
                  </a:graphic>
                </wp:inline>
              </w:drawing>
            </w:r>
          </w:p>
        </w:tc>
      </w:tr>
    </w:tbl>
    <w:p>
      <w:pPr>
        <w:spacing w:after="260" w:before="120"/>
        <w:jc w:val="center"/>
      </w:pPr>
      <w:r>
        <w:rPr>
          <w:rFonts w:ascii="Calibri" w:cs="Calibri" w:eastAsia="Calibri" w:hAnsi="Calibri"/>
          <w:b/>
          <w:bCs/>
          <w:color w:val="2E86AB"/>
          <w:sz w:val="17"/>
          <w:szCs w:val="17"/>
        </w:rPr>
        <w:t xml:space="preserve">FIGURE 2   </w:t>
      </w:r>
      <w:r>
        <w:rPr>
          <w:rFonts w:ascii="Calibri" w:cs="Calibri" w:eastAsia="Calibri" w:hAnsi="Calibri"/>
          <w:i/>
          <w:iCs/>
          <w:color w:val="44494F"/>
          <w:sz w:val="19"/>
          <w:szCs w:val="19"/>
        </w:rPr>
        <w:t xml:space="preserve">Tableau de bord</w:t>
      </w:r>
    </w:p>
    <w:p>
      <w:pPr>
        <w:pStyle w:val="Heading1"/>
        <w:keepNext w:val="false"/>
        <w:pBdr>
          <w:bottom w:val="single" w:color="2E86AB" w:sz="6" w:space="6"/>
        </w:pBdr>
        <w:spacing w:after="200" w:before="420"/>
      </w:pPr>
      <w:r>
        <w:rPr>
          <w:rFonts w:ascii="Calibri" w:cs="Calibri" w:eastAsia="Calibri" w:hAnsi="Calibri"/>
          <w:b/>
          <w:bCs/>
          <w:color w:val="2E86AB"/>
        </w:rPr>
        <w:t xml:space="preserve">5.  </w:t>
      </w:r>
      <w:r>
        <w:rPr>
          <w:rFonts w:ascii="Calibri" w:cs="Calibri" w:eastAsia="Calibri" w:hAnsi="Calibri"/>
          <w:b/>
          <w:bCs/>
          <w:color w:val="1F3B57"/>
        </w:rPr>
        <w:t xml:space="preserve">Pages de gestion et de suivi</w:t>
      </w:r>
    </w:p>
    <w:p>
      <w:pPr>
        <w:keepNext w:val="false"/>
        <w:spacing w:after="180" w:line="300"/>
        <w:jc w:val="both"/>
      </w:pPr>
      <w:r>
        <w:rPr>
          <w:rFonts w:ascii="Calibri" w:cs="Calibri" w:eastAsia="Calibri" w:hAnsi="Calibri"/>
          <w:color w:val="44494F"/>
          <w:sz w:val="22"/>
          <w:szCs w:val="22"/>
        </w:rPr>
        <w:t xml:space="preserve">Les pages présentées dans cette section couvrent l'ensemble des espaces de gestion et de suivi de la plateforme. Chacune reprend le même principe de lecture : une liste ou un tableau d'enregistrements, filtré selon le périmètre du rôle connecté, complété par les actions autorisées pour ce rôle.</w:t>
      </w:r>
    </w:p>
    <w:p>
      <w:pPr>
        <w:pStyle w:val="Heading1"/>
        <w:keepNext/>
        <w:pBdr>
          <w:bottom w:val="single" w:color="2E86AB" w:sz="6" w:space="6"/>
        </w:pBdr>
        <w:spacing w:after="200" w:before="420"/>
      </w:pPr>
      <w:r>
        <w:rPr>
          <w:rFonts w:ascii="Calibri" w:cs="Calibri" w:eastAsia="Calibri" w:hAnsi="Calibri"/>
          <w:b/>
          <w:bCs/>
          <w:color w:val="2E86AB"/>
        </w:rPr>
        <w:t xml:space="preserve">6.  </w:t>
      </w:r>
      <w:r>
        <w:rPr>
          <w:rFonts w:ascii="Calibri" w:cs="Calibri" w:eastAsia="Calibri" w:hAnsi="Calibri"/>
          <w:b/>
          <w:bCs/>
          <w:color w:val="1F3B57"/>
        </w:rPr>
        <w:t xml:space="preserve">Utilisateurs</w:t>
      </w:r>
    </w:p>
    <w:p>
      <w:pPr>
        <w:keepNext/>
        <w:spacing w:after="180" w:line="300"/>
        <w:jc w:val="both"/>
      </w:pPr>
      <w:r>
        <w:rPr>
          <w:rFonts w:ascii="Calibri" w:cs="Calibri" w:eastAsia="Calibri" w:hAnsi="Calibri"/>
          <w:color w:val="44494F"/>
          <w:sz w:val="22"/>
          <w:szCs w:val="22"/>
        </w:rPr>
        <w:t xml:space="preserve">Cette page liste les comptes connus de la plateforme avec le nom, le rôle, le périmètre et le statut. Le bouton de création ouvre le parcours de création de compte lorsque le rôle courant dispose du droit correspondant.</w:t>
      </w:r>
    </w:p>
    <w:tbl>
      <w:tblPr>
        <w:tblW w:type="dxa" w:w="9350"/>
        <w:jc w:val="center"/>
        <w:tblBorders>
          <w:top w:val="single" w:color="D5DCE3" w:sz="4"/>
          <w:left w:val="single" w:color="D5DCE3" w:sz="4"/>
          <w:bottom w:val="single" w:color="D5DCE3" w:sz="4"/>
          <w:right w:val="single" w:color="D5DCE3" w:sz="4"/>
          <w:insideH w:val="single" w:color="D5DCE3" w:sz="4"/>
          <w:insideV w:val="single" w:color="D5DCE3" w:sz="4"/>
        </w:tblBorders>
      </w:tblPr>
      <w:tblGrid>
        <w:gridCol w:w="100"/>
      </w:tblGrid>
      <w:tr>
        <w:trPr>
          <w:cantSplit/>
        </w:trPr>
        <w:tc>
          <w:tcPr>
            <w:shd w:fill="1F3B57" w:val="clear"/>
            <w:tcMar>
              <w:top w:type="dxa" w:w="90"/>
              <w:left w:type="dxa" w:w="160"/>
              <w:bottom w:type="dxa" w:w="90"/>
              <w:right w:type="dxa" w:w="160"/>
            </w:tcMar>
          </w:tcPr>
          <w:p>
            <w:pPr>
              <w:keepNext/>
            </w:pPr>
            <w:r>
              <w:rPr>
                <w:rFonts w:ascii="Calibri" w:cs="Calibri" w:eastAsia="Calibri" w:hAnsi="Calibri"/>
                <w:color w:val="EB5757"/>
                <w:sz w:val="14"/>
                <w:szCs w:val="14"/>
              </w:rPr>
              <w:t xml:space="preserve">●  </w:t>
            </w:r>
            <w:r>
              <w:rPr>
                <w:rFonts w:ascii="Calibri" w:cs="Calibri" w:eastAsia="Calibri" w:hAnsi="Calibri"/>
                <w:color w:val="F2C94C"/>
                <w:sz w:val="14"/>
                <w:szCs w:val="14"/>
              </w:rPr>
              <w:t xml:space="preserve">●  </w:t>
            </w:r>
            <w:r>
              <w:rPr>
                <w:rFonts w:ascii="Calibri" w:cs="Calibri" w:eastAsia="Calibri" w:hAnsi="Calibri"/>
                <w:color w:val="6FCF97"/>
                <w:sz w:val="14"/>
                <w:szCs w:val="14"/>
              </w:rPr>
              <w:t xml:space="preserve">●  </w:t>
            </w:r>
            <w:r>
              <w:rPr>
                <w:rFonts w:ascii="Consolas" w:cs="Consolas" w:eastAsia="Consolas" w:hAnsi="Consolas"/>
                <w:color w:val="C7D3DE"/>
                <w:sz w:val="16"/>
                <w:szCs w:val="16"/>
              </w:rPr>
              <w:t xml:space="preserve">   gstechstudent-web.app / users</w:t>
            </w:r>
          </w:p>
        </w:tc>
      </w:tr>
      <w:tr>
        <w:trPr>
          <w:cantSplit/>
        </w:trPr>
        <w:tc>
          <w:tcPr>
            <w:shd w:fill="FFFFFF" w:val="clear"/>
            <w:tcMar>
              <w:top w:type="dxa" w:w="160"/>
              <w:left w:type="dxa" w:w="160"/>
              <w:bottom w:type="dxa" w:w="160"/>
              <w:right w:type="dxa" w:w="160"/>
            </w:tcMar>
          </w:tcPr>
          <w:p>
            <w:pPr>
              <w:keepNext/>
              <w:jc w:val="center"/>
            </w:pPr>
            <w:r>
              <w:drawing>
                <wp:inline distT="0" distB="0" distL="0" distR="0">
                  <wp:extent cx="653415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534150" cy="4086225"/>
                          </a:xfrm>
                          <a:prstGeom prst="rect">
                            <a:avLst/>
                          </a:prstGeom>
                        </pic:spPr>
                      </pic:pic>
                    </a:graphicData>
                  </a:graphic>
                </wp:inline>
              </w:drawing>
            </w:r>
          </w:p>
        </w:tc>
      </w:tr>
    </w:tbl>
    <w:p>
      <w:pPr>
        <w:spacing w:after="260" w:before="120"/>
        <w:jc w:val="center"/>
      </w:pPr>
      <w:r>
        <w:rPr>
          <w:rFonts w:ascii="Calibri" w:cs="Calibri" w:eastAsia="Calibri" w:hAnsi="Calibri"/>
          <w:b/>
          <w:bCs/>
          <w:color w:val="2E86AB"/>
          <w:sz w:val="17"/>
          <w:szCs w:val="17"/>
        </w:rPr>
        <w:t xml:space="preserve">FIGURE 3   </w:t>
      </w:r>
      <w:r>
        <w:rPr>
          <w:rFonts w:ascii="Calibri" w:cs="Calibri" w:eastAsia="Calibri" w:hAnsi="Calibri"/>
          <w:i/>
          <w:iCs/>
          <w:color w:val="44494F"/>
          <w:sz w:val="19"/>
          <w:szCs w:val="19"/>
        </w:rPr>
        <w:t xml:space="preserve">Utilisateurs</w:t>
      </w:r>
    </w:p>
    <w:p>
      <w:pPr>
        <w:pStyle w:val="Heading1"/>
        <w:keepNext/>
        <w:pBdr>
          <w:bottom w:val="single" w:color="2E86AB" w:sz="6" w:space="6"/>
        </w:pBdr>
        <w:spacing w:after="200" w:before="420"/>
      </w:pPr>
      <w:r>
        <w:rPr>
          <w:rFonts w:ascii="Calibri" w:cs="Calibri" w:eastAsia="Calibri" w:hAnsi="Calibri"/>
          <w:b/>
          <w:bCs/>
          <w:color w:val="2E86AB"/>
        </w:rPr>
        <w:t xml:space="preserve">7.  </w:t>
      </w:r>
      <w:r>
        <w:rPr>
          <w:rFonts w:ascii="Calibri" w:cs="Calibri" w:eastAsia="Calibri" w:hAnsi="Calibri"/>
          <w:b/>
          <w:bCs/>
          <w:color w:val="1F3B57"/>
        </w:rPr>
        <w:t xml:space="preserve">Établissements</w:t>
      </w:r>
    </w:p>
    <w:p>
      <w:pPr>
        <w:keepNext/>
        <w:spacing w:after="180" w:line="300"/>
        <w:jc w:val="both"/>
      </w:pPr>
      <w:r>
        <w:rPr>
          <w:rFonts w:ascii="Calibri" w:cs="Calibri" w:eastAsia="Calibri" w:hAnsi="Calibri"/>
          <w:color w:val="44494F"/>
          <w:sz w:val="22"/>
          <w:szCs w:val="22"/>
        </w:rPr>
        <w:t xml:space="preserve">La page présente les établissements de formation professionnelle visibles dans le périmètre courant, ainsi que leur région et les responsables qui y sont rattachés.</w:t>
      </w:r>
    </w:p>
    <w:tbl>
      <w:tblPr>
        <w:tblW w:type="dxa" w:w="9350"/>
        <w:jc w:val="center"/>
        <w:tblBorders>
          <w:top w:val="single" w:color="D5DCE3" w:sz="4"/>
          <w:left w:val="single" w:color="D5DCE3" w:sz="4"/>
          <w:bottom w:val="single" w:color="D5DCE3" w:sz="4"/>
          <w:right w:val="single" w:color="D5DCE3" w:sz="4"/>
          <w:insideH w:val="single" w:color="D5DCE3" w:sz="4"/>
          <w:insideV w:val="single" w:color="D5DCE3" w:sz="4"/>
        </w:tblBorders>
      </w:tblPr>
      <w:tblGrid>
        <w:gridCol w:w="100"/>
      </w:tblGrid>
      <w:tr>
        <w:trPr>
          <w:cantSplit/>
        </w:trPr>
        <w:tc>
          <w:tcPr>
            <w:shd w:fill="1F3B57" w:val="clear"/>
            <w:tcMar>
              <w:top w:type="dxa" w:w="90"/>
              <w:left w:type="dxa" w:w="160"/>
              <w:bottom w:type="dxa" w:w="90"/>
              <w:right w:type="dxa" w:w="160"/>
            </w:tcMar>
          </w:tcPr>
          <w:p>
            <w:pPr>
              <w:keepNext/>
            </w:pPr>
            <w:r>
              <w:rPr>
                <w:rFonts w:ascii="Calibri" w:cs="Calibri" w:eastAsia="Calibri" w:hAnsi="Calibri"/>
                <w:color w:val="EB5757"/>
                <w:sz w:val="14"/>
                <w:szCs w:val="14"/>
              </w:rPr>
              <w:t xml:space="preserve">●  </w:t>
            </w:r>
            <w:r>
              <w:rPr>
                <w:rFonts w:ascii="Calibri" w:cs="Calibri" w:eastAsia="Calibri" w:hAnsi="Calibri"/>
                <w:color w:val="F2C94C"/>
                <w:sz w:val="14"/>
                <w:szCs w:val="14"/>
              </w:rPr>
              <w:t xml:space="preserve">●  </w:t>
            </w:r>
            <w:r>
              <w:rPr>
                <w:rFonts w:ascii="Calibri" w:cs="Calibri" w:eastAsia="Calibri" w:hAnsi="Calibri"/>
                <w:color w:val="6FCF97"/>
                <w:sz w:val="14"/>
                <w:szCs w:val="14"/>
              </w:rPr>
              <w:t xml:space="preserve">●  </w:t>
            </w:r>
            <w:r>
              <w:rPr>
                <w:rFonts w:ascii="Consolas" w:cs="Consolas" w:eastAsia="Consolas" w:hAnsi="Consolas"/>
                <w:color w:val="C7D3DE"/>
                <w:sz w:val="16"/>
                <w:szCs w:val="16"/>
              </w:rPr>
              <w:t xml:space="preserve">   gstechstudent-web.app / etablissements</w:t>
            </w:r>
          </w:p>
        </w:tc>
      </w:tr>
      <w:tr>
        <w:trPr>
          <w:cantSplit/>
        </w:trPr>
        <w:tc>
          <w:tcPr>
            <w:shd w:fill="FFFFFF" w:val="clear"/>
            <w:tcMar>
              <w:top w:type="dxa" w:w="160"/>
              <w:left w:type="dxa" w:w="160"/>
              <w:bottom w:type="dxa" w:w="160"/>
              <w:right w:type="dxa" w:w="160"/>
            </w:tcMar>
          </w:tcPr>
          <w:p>
            <w:pPr>
              <w:keepNext/>
              <w:jc w:val="center"/>
            </w:pPr>
            <w:r>
              <w:drawing>
                <wp:inline distT="0" distB="0" distL="0" distR="0">
                  <wp:extent cx="653415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534150" cy="4086225"/>
                          </a:xfrm>
                          <a:prstGeom prst="rect">
                            <a:avLst/>
                          </a:prstGeom>
                        </pic:spPr>
                      </pic:pic>
                    </a:graphicData>
                  </a:graphic>
                </wp:inline>
              </w:drawing>
            </w:r>
          </w:p>
        </w:tc>
      </w:tr>
    </w:tbl>
    <w:p>
      <w:pPr>
        <w:spacing w:after="260" w:before="120"/>
        <w:jc w:val="center"/>
      </w:pPr>
      <w:r>
        <w:rPr>
          <w:rFonts w:ascii="Calibri" w:cs="Calibri" w:eastAsia="Calibri" w:hAnsi="Calibri"/>
          <w:b/>
          <w:bCs/>
          <w:color w:val="2E86AB"/>
          <w:sz w:val="17"/>
          <w:szCs w:val="17"/>
        </w:rPr>
        <w:t xml:space="preserve">FIGURE 4   </w:t>
      </w:r>
      <w:r>
        <w:rPr>
          <w:rFonts w:ascii="Calibri" w:cs="Calibri" w:eastAsia="Calibri" w:hAnsi="Calibri"/>
          <w:i/>
          <w:iCs/>
          <w:color w:val="44494F"/>
          <w:sz w:val="19"/>
          <w:szCs w:val="19"/>
        </w:rPr>
        <w:t xml:space="preserve">Établissements</w:t>
      </w:r>
    </w:p>
    <w:p>
      <w:pPr>
        <w:pStyle w:val="Heading1"/>
        <w:keepNext/>
        <w:pBdr>
          <w:bottom w:val="single" w:color="2E86AB" w:sz="6" w:space="6"/>
        </w:pBdr>
        <w:spacing w:after="200" w:before="420"/>
      </w:pPr>
      <w:r>
        <w:rPr>
          <w:rFonts w:ascii="Calibri" w:cs="Calibri" w:eastAsia="Calibri" w:hAnsi="Calibri"/>
          <w:b/>
          <w:bCs/>
          <w:color w:val="2E86AB"/>
        </w:rPr>
        <w:t xml:space="preserve">8.  </w:t>
      </w:r>
      <w:r>
        <w:rPr>
          <w:rFonts w:ascii="Calibri" w:cs="Calibri" w:eastAsia="Calibri" w:hAnsi="Calibri"/>
          <w:b/>
          <w:bCs/>
          <w:color w:val="1F3B57"/>
        </w:rPr>
        <w:t xml:space="preserve">Régions</w:t>
      </w:r>
    </w:p>
    <w:p>
      <w:pPr>
        <w:keepNext/>
        <w:spacing w:after="180" w:line="300"/>
        <w:jc w:val="both"/>
      </w:pPr>
      <w:r>
        <w:rPr>
          <w:rFonts w:ascii="Calibri" w:cs="Calibri" w:eastAsia="Calibri" w:hAnsi="Calibri"/>
          <w:color w:val="44494F"/>
          <w:sz w:val="22"/>
          <w:szCs w:val="22"/>
        </w:rPr>
        <w:t xml:space="preserve">Cette page présente le référentiel des dix régions utilisé par la plateforme. Les codes affichés correspondent aux identifiants fonctionnels utilisés par la base de données et par l'API.</w:t>
      </w:r>
    </w:p>
    <w:tbl>
      <w:tblPr>
        <w:tblW w:type="dxa" w:w="9350"/>
        <w:jc w:val="center"/>
        <w:tblBorders>
          <w:top w:val="single" w:color="D5DCE3" w:sz="4"/>
          <w:left w:val="single" w:color="D5DCE3" w:sz="4"/>
          <w:bottom w:val="single" w:color="D5DCE3" w:sz="4"/>
          <w:right w:val="single" w:color="D5DCE3" w:sz="4"/>
          <w:insideH w:val="single" w:color="D5DCE3" w:sz="4"/>
          <w:insideV w:val="single" w:color="D5DCE3" w:sz="4"/>
        </w:tblBorders>
      </w:tblPr>
      <w:tblGrid>
        <w:gridCol w:w="100"/>
      </w:tblGrid>
      <w:tr>
        <w:trPr>
          <w:cantSplit/>
        </w:trPr>
        <w:tc>
          <w:tcPr>
            <w:shd w:fill="1F3B57" w:val="clear"/>
            <w:tcMar>
              <w:top w:type="dxa" w:w="90"/>
              <w:left w:type="dxa" w:w="160"/>
              <w:bottom w:type="dxa" w:w="90"/>
              <w:right w:type="dxa" w:w="160"/>
            </w:tcMar>
          </w:tcPr>
          <w:p>
            <w:pPr>
              <w:keepNext/>
            </w:pPr>
            <w:r>
              <w:rPr>
                <w:rFonts w:ascii="Calibri" w:cs="Calibri" w:eastAsia="Calibri" w:hAnsi="Calibri"/>
                <w:color w:val="EB5757"/>
                <w:sz w:val="14"/>
                <w:szCs w:val="14"/>
              </w:rPr>
              <w:t xml:space="preserve">●  </w:t>
            </w:r>
            <w:r>
              <w:rPr>
                <w:rFonts w:ascii="Calibri" w:cs="Calibri" w:eastAsia="Calibri" w:hAnsi="Calibri"/>
                <w:color w:val="F2C94C"/>
                <w:sz w:val="14"/>
                <w:szCs w:val="14"/>
              </w:rPr>
              <w:t xml:space="preserve">●  </w:t>
            </w:r>
            <w:r>
              <w:rPr>
                <w:rFonts w:ascii="Calibri" w:cs="Calibri" w:eastAsia="Calibri" w:hAnsi="Calibri"/>
                <w:color w:val="6FCF97"/>
                <w:sz w:val="14"/>
                <w:szCs w:val="14"/>
              </w:rPr>
              <w:t xml:space="preserve">●  </w:t>
            </w:r>
            <w:r>
              <w:rPr>
                <w:rFonts w:ascii="Consolas" w:cs="Consolas" w:eastAsia="Consolas" w:hAnsi="Consolas"/>
                <w:color w:val="C7D3DE"/>
                <w:sz w:val="16"/>
                <w:szCs w:val="16"/>
              </w:rPr>
              <w:t xml:space="preserve">   gstechstudent-web.app / regions</w:t>
            </w:r>
          </w:p>
        </w:tc>
      </w:tr>
      <w:tr>
        <w:trPr>
          <w:cantSplit/>
        </w:trPr>
        <w:tc>
          <w:tcPr>
            <w:shd w:fill="FFFFFF" w:val="clear"/>
            <w:tcMar>
              <w:top w:type="dxa" w:w="160"/>
              <w:left w:type="dxa" w:w="160"/>
              <w:bottom w:type="dxa" w:w="160"/>
              <w:right w:type="dxa" w:w="160"/>
            </w:tcMar>
          </w:tcPr>
          <w:p>
            <w:pPr>
              <w:keepNext/>
              <w:jc w:val="center"/>
            </w:pPr>
            <w:r>
              <w:drawing>
                <wp:inline distT="0" distB="0" distL="0" distR="0">
                  <wp:extent cx="653415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534150" cy="4086225"/>
                          </a:xfrm>
                          <a:prstGeom prst="rect">
                            <a:avLst/>
                          </a:prstGeom>
                        </pic:spPr>
                      </pic:pic>
                    </a:graphicData>
                  </a:graphic>
                </wp:inline>
              </w:drawing>
            </w:r>
          </w:p>
        </w:tc>
      </w:tr>
    </w:tbl>
    <w:p>
      <w:pPr>
        <w:spacing w:after="260" w:before="120"/>
        <w:jc w:val="center"/>
      </w:pPr>
      <w:r>
        <w:rPr>
          <w:rFonts w:ascii="Calibri" w:cs="Calibri" w:eastAsia="Calibri" w:hAnsi="Calibri"/>
          <w:b/>
          <w:bCs/>
          <w:color w:val="2E86AB"/>
          <w:sz w:val="17"/>
          <w:szCs w:val="17"/>
        </w:rPr>
        <w:t xml:space="preserve">FIGURE 5   </w:t>
      </w:r>
      <w:r>
        <w:rPr>
          <w:rFonts w:ascii="Calibri" w:cs="Calibri" w:eastAsia="Calibri" w:hAnsi="Calibri"/>
          <w:i/>
          <w:iCs/>
          <w:color w:val="44494F"/>
          <w:sz w:val="19"/>
          <w:szCs w:val="19"/>
        </w:rPr>
        <w:t xml:space="preserve">Régions</w:t>
      </w:r>
    </w:p>
    <w:p>
      <w:pPr>
        <w:pStyle w:val="Heading1"/>
        <w:keepNext/>
        <w:pBdr>
          <w:bottom w:val="single" w:color="2E86AB" w:sz="6" w:space="6"/>
        </w:pBdr>
        <w:spacing w:after="200" w:before="420"/>
      </w:pPr>
      <w:r>
        <w:rPr>
          <w:rFonts w:ascii="Calibri" w:cs="Calibri" w:eastAsia="Calibri" w:hAnsi="Calibri"/>
          <w:b/>
          <w:bCs/>
          <w:color w:val="2E86AB"/>
        </w:rPr>
        <w:t xml:space="preserve">9.  </w:t>
      </w:r>
      <w:r>
        <w:rPr>
          <w:rFonts w:ascii="Calibri" w:cs="Calibri" w:eastAsia="Calibri" w:hAnsi="Calibri"/>
          <w:b/>
          <w:bCs/>
          <w:color w:val="1F3B57"/>
        </w:rPr>
        <w:t xml:space="preserve">Gestionnaires</w:t>
      </w:r>
    </w:p>
    <w:p>
      <w:pPr>
        <w:keepNext/>
        <w:spacing w:after="180" w:line="300"/>
        <w:jc w:val="both"/>
      </w:pPr>
      <w:r>
        <w:rPr>
          <w:rFonts w:ascii="Calibri" w:cs="Calibri" w:eastAsia="Calibri" w:hAnsi="Calibri"/>
          <w:color w:val="44494F"/>
          <w:sz w:val="22"/>
          <w:szCs w:val="22"/>
        </w:rPr>
        <w:t xml:space="preserve">Cette page est destinée à l'espace SRIO. Elle liste les gestionnaires de la région et permet d'accéder aux opérations disponibles pour ce périmètre.</w:t>
      </w:r>
    </w:p>
    <w:tbl>
      <w:tblPr>
        <w:tblW w:type="dxa" w:w="9350"/>
        <w:jc w:val="center"/>
        <w:tblBorders>
          <w:top w:val="single" w:color="D5DCE3" w:sz="4"/>
          <w:left w:val="single" w:color="D5DCE3" w:sz="4"/>
          <w:bottom w:val="single" w:color="D5DCE3" w:sz="4"/>
          <w:right w:val="single" w:color="D5DCE3" w:sz="4"/>
          <w:insideH w:val="single" w:color="D5DCE3" w:sz="4"/>
          <w:insideV w:val="single" w:color="D5DCE3" w:sz="4"/>
        </w:tblBorders>
      </w:tblPr>
      <w:tblGrid>
        <w:gridCol w:w="100"/>
      </w:tblGrid>
      <w:tr>
        <w:trPr>
          <w:cantSplit/>
        </w:trPr>
        <w:tc>
          <w:tcPr>
            <w:shd w:fill="1F3B57" w:val="clear"/>
            <w:tcMar>
              <w:top w:type="dxa" w:w="90"/>
              <w:left w:type="dxa" w:w="160"/>
              <w:bottom w:type="dxa" w:w="90"/>
              <w:right w:type="dxa" w:w="160"/>
            </w:tcMar>
          </w:tcPr>
          <w:p>
            <w:pPr>
              <w:keepNext/>
            </w:pPr>
            <w:r>
              <w:rPr>
                <w:rFonts w:ascii="Calibri" w:cs="Calibri" w:eastAsia="Calibri" w:hAnsi="Calibri"/>
                <w:color w:val="EB5757"/>
                <w:sz w:val="14"/>
                <w:szCs w:val="14"/>
              </w:rPr>
              <w:t xml:space="preserve">●  </w:t>
            </w:r>
            <w:r>
              <w:rPr>
                <w:rFonts w:ascii="Calibri" w:cs="Calibri" w:eastAsia="Calibri" w:hAnsi="Calibri"/>
                <w:color w:val="F2C94C"/>
                <w:sz w:val="14"/>
                <w:szCs w:val="14"/>
              </w:rPr>
              <w:t xml:space="preserve">●  </w:t>
            </w:r>
            <w:r>
              <w:rPr>
                <w:rFonts w:ascii="Calibri" w:cs="Calibri" w:eastAsia="Calibri" w:hAnsi="Calibri"/>
                <w:color w:val="6FCF97"/>
                <w:sz w:val="14"/>
                <w:szCs w:val="14"/>
              </w:rPr>
              <w:t xml:space="preserve">●  </w:t>
            </w:r>
            <w:r>
              <w:rPr>
                <w:rFonts w:ascii="Consolas" w:cs="Consolas" w:eastAsia="Consolas" w:hAnsi="Consolas"/>
                <w:color w:val="C7D3DE"/>
                <w:sz w:val="16"/>
                <w:szCs w:val="16"/>
              </w:rPr>
              <w:t xml:space="preserve">   gstechstudent-web.app / gestionnaires</w:t>
            </w:r>
          </w:p>
        </w:tc>
      </w:tr>
      <w:tr>
        <w:trPr>
          <w:cantSplit/>
        </w:trPr>
        <w:tc>
          <w:tcPr>
            <w:shd w:fill="FFFFFF" w:val="clear"/>
            <w:tcMar>
              <w:top w:type="dxa" w:w="160"/>
              <w:left w:type="dxa" w:w="160"/>
              <w:bottom w:type="dxa" w:w="160"/>
              <w:right w:type="dxa" w:w="160"/>
            </w:tcMar>
          </w:tcPr>
          <w:p>
            <w:pPr>
              <w:keepNext/>
              <w:jc w:val="center"/>
            </w:pPr>
            <w:r>
              <w:drawing>
                <wp:inline distT="0" distB="0" distL="0" distR="0">
                  <wp:extent cx="653415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534150" cy="4086225"/>
                          </a:xfrm>
                          <a:prstGeom prst="rect">
                            <a:avLst/>
                          </a:prstGeom>
                        </pic:spPr>
                      </pic:pic>
                    </a:graphicData>
                  </a:graphic>
                </wp:inline>
              </w:drawing>
            </w:r>
          </w:p>
        </w:tc>
      </w:tr>
    </w:tbl>
    <w:p>
      <w:pPr>
        <w:spacing w:after="260" w:before="120"/>
        <w:jc w:val="center"/>
      </w:pPr>
      <w:r>
        <w:rPr>
          <w:rFonts w:ascii="Calibri" w:cs="Calibri" w:eastAsia="Calibri" w:hAnsi="Calibri"/>
          <w:b/>
          <w:bCs/>
          <w:color w:val="2E86AB"/>
          <w:sz w:val="17"/>
          <w:szCs w:val="17"/>
        </w:rPr>
        <w:t xml:space="preserve">FIGURE 6   </w:t>
      </w:r>
      <w:r>
        <w:rPr>
          <w:rFonts w:ascii="Calibri" w:cs="Calibri" w:eastAsia="Calibri" w:hAnsi="Calibri"/>
          <w:i/>
          <w:iCs/>
          <w:color w:val="44494F"/>
          <w:sz w:val="19"/>
          <w:szCs w:val="19"/>
        </w:rPr>
        <w:t xml:space="preserve">Gestionnaires</w:t>
      </w:r>
    </w:p>
    <w:p>
      <w:pPr>
        <w:pStyle w:val="Heading1"/>
        <w:keepNext/>
        <w:pBdr>
          <w:bottom w:val="single" w:color="2E86AB" w:sz="6" w:space="6"/>
        </w:pBdr>
        <w:spacing w:after="200" w:before="420"/>
      </w:pPr>
      <w:r>
        <w:rPr>
          <w:rFonts w:ascii="Calibri" w:cs="Calibri" w:eastAsia="Calibri" w:hAnsi="Calibri"/>
          <w:b/>
          <w:bCs/>
          <w:color w:val="2E86AB"/>
        </w:rPr>
        <w:t xml:space="preserve">10.  </w:t>
      </w:r>
      <w:r>
        <w:rPr>
          <w:rFonts w:ascii="Calibri" w:cs="Calibri" w:eastAsia="Calibri" w:hAnsi="Calibri"/>
          <w:b/>
          <w:bCs/>
          <w:color w:val="1F3B57"/>
        </w:rPr>
        <w:t xml:space="preserve">Stagiaires</w:t>
      </w:r>
    </w:p>
    <w:p>
      <w:pPr>
        <w:keepNext/>
        <w:spacing w:after="180" w:line="300"/>
        <w:jc w:val="both"/>
      </w:pPr>
      <w:r>
        <w:rPr>
          <w:rFonts w:ascii="Calibri" w:cs="Calibri" w:eastAsia="Calibri" w:hAnsi="Calibri"/>
          <w:color w:val="44494F"/>
          <w:sz w:val="22"/>
          <w:szCs w:val="22"/>
        </w:rPr>
        <w:t xml:space="preserve">Cette page permet de consulter la liste des stagiaires accessibles dans le périmètre courant, avec le groupe, l'établissement et le statut de chacun.</w:t>
      </w:r>
    </w:p>
    <w:tbl>
      <w:tblPr>
        <w:tblW w:type="dxa" w:w="9350"/>
        <w:jc w:val="center"/>
        <w:tblBorders>
          <w:top w:val="single" w:color="D5DCE3" w:sz="4"/>
          <w:left w:val="single" w:color="D5DCE3" w:sz="4"/>
          <w:bottom w:val="single" w:color="D5DCE3" w:sz="4"/>
          <w:right w:val="single" w:color="D5DCE3" w:sz="4"/>
          <w:insideH w:val="single" w:color="D5DCE3" w:sz="4"/>
          <w:insideV w:val="single" w:color="D5DCE3" w:sz="4"/>
        </w:tblBorders>
      </w:tblPr>
      <w:tblGrid>
        <w:gridCol w:w="100"/>
      </w:tblGrid>
      <w:tr>
        <w:trPr>
          <w:cantSplit/>
        </w:trPr>
        <w:tc>
          <w:tcPr>
            <w:shd w:fill="1F3B57" w:val="clear"/>
            <w:tcMar>
              <w:top w:type="dxa" w:w="90"/>
              <w:left w:type="dxa" w:w="160"/>
              <w:bottom w:type="dxa" w:w="90"/>
              <w:right w:type="dxa" w:w="160"/>
            </w:tcMar>
          </w:tcPr>
          <w:p>
            <w:pPr>
              <w:keepNext/>
            </w:pPr>
            <w:r>
              <w:rPr>
                <w:rFonts w:ascii="Calibri" w:cs="Calibri" w:eastAsia="Calibri" w:hAnsi="Calibri"/>
                <w:color w:val="EB5757"/>
                <w:sz w:val="14"/>
                <w:szCs w:val="14"/>
              </w:rPr>
              <w:t xml:space="preserve">●  </w:t>
            </w:r>
            <w:r>
              <w:rPr>
                <w:rFonts w:ascii="Calibri" w:cs="Calibri" w:eastAsia="Calibri" w:hAnsi="Calibri"/>
                <w:color w:val="F2C94C"/>
                <w:sz w:val="14"/>
                <w:szCs w:val="14"/>
              </w:rPr>
              <w:t xml:space="preserve">●  </w:t>
            </w:r>
            <w:r>
              <w:rPr>
                <w:rFonts w:ascii="Calibri" w:cs="Calibri" w:eastAsia="Calibri" w:hAnsi="Calibri"/>
                <w:color w:val="6FCF97"/>
                <w:sz w:val="14"/>
                <w:szCs w:val="14"/>
              </w:rPr>
              <w:t xml:space="preserve">●  </w:t>
            </w:r>
            <w:r>
              <w:rPr>
                <w:rFonts w:ascii="Consolas" w:cs="Consolas" w:eastAsia="Consolas" w:hAnsi="Consolas"/>
                <w:color w:val="C7D3DE"/>
                <w:sz w:val="16"/>
                <w:szCs w:val="16"/>
              </w:rPr>
              <w:t xml:space="preserve">   gstechstudent-web.app / stagiaires</w:t>
            </w:r>
          </w:p>
        </w:tc>
      </w:tr>
      <w:tr>
        <w:trPr>
          <w:cantSplit/>
        </w:trPr>
        <w:tc>
          <w:tcPr>
            <w:shd w:fill="FFFFFF" w:val="clear"/>
            <w:tcMar>
              <w:top w:type="dxa" w:w="160"/>
              <w:left w:type="dxa" w:w="160"/>
              <w:bottom w:type="dxa" w:w="160"/>
              <w:right w:type="dxa" w:w="160"/>
            </w:tcMar>
          </w:tcPr>
          <w:p>
            <w:pPr>
              <w:keepNext/>
              <w:jc w:val="center"/>
            </w:pPr>
            <w:r>
              <w:drawing>
                <wp:inline distT="0" distB="0" distL="0" distR="0">
                  <wp:extent cx="653415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534150" cy="4086225"/>
                          </a:xfrm>
                          <a:prstGeom prst="rect">
                            <a:avLst/>
                          </a:prstGeom>
                        </pic:spPr>
                      </pic:pic>
                    </a:graphicData>
                  </a:graphic>
                </wp:inline>
              </w:drawing>
            </w:r>
          </w:p>
        </w:tc>
      </w:tr>
    </w:tbl>
    <w:p>
      <w:pPr>
        <w:spacing w:after="260" w:before="120"/>
        <w:jc w:val="center"/>
      </w:pPr>
      <w:r>
        <w:rPr>
          <w:rFonts w:ascii="Calibri" w:cs="Calibri" w:eastAsia="Calibri" w:hAnsi="Calibri"/>
          <w:b/>
          <w:bCs/>
          <w:color w:val="2E86AB"/>
          <w:sz w:val="17"/>
          <w:szCs w:val="17"/>
        </w:rPr>
        <w:t xml:space="preserve">FIGURE 7   </w:t>
      </w:r>
      <w:r>
        <w:rPr>
          <w:rFonts w:ascii="Calibri" w:cs="Calibri" w:eastAsia="Calibri" w:hAnsi="Calibri"/>
          <w:i/>
          <w:iCs/>
          <w:color w:val="44494F"/>
          <w:sz w:val="19"/>
          <w:szCs w:val="19"/>
        </w:rPr>
        <w:t xml:space="preserve">Stagiaires</w:t>
      </w:r>
    </w:p>
    <w:p>
      <w:pPr>
        <w:pStyle w:val="Heading1"/>
        <w:keepNext/>
        <w:pBdr>
          <w:bottom w:val="single" w:color="2E86AB" w:sz="6" w:space="6"/>
        </w:pBdr>
        <w:spacing w:after="200" w:before="420"/>
      </w:pPr>
      <w:r>
        <w:rPr>
          <w:rFonts w:ascii="Calibri" w:cs="Calibri" w:eastAsia="Calibri" w:hAnsi="Calibri"/>
          <w:b/>
          <w:bCs/>
          <w:color w:val="2E86AB"/>
        </w:rPr>
        <w:t xml:space="preserve">11.  </w:t>
      </w:r>
      <w:r>
        <w:rPr>
          <w:rFonts w:ascii="Calibri" w:cs="Calibri" w:eastAsia="Calibri" w:hAnsi="Calibri"/>
          <w:b/>
          <w:bCs/>
          <w:color w:val="1F3B57"/>
        </w:rPr>
        <w:t xml:space="preserve">Directeurs</w:t>
      </w:r>
    </w:p>
    <w:p>
      <w:pPr>
        <w:keepNext/>
        <w:spacing w:after="180" w:line="300"/>
        <w:jc w:val="both"/>
      </w:pPr>
      <w:r>
        <w:rPr>
          <w:rFonts w:ascii="Calibri" w:cs="Calibri" w:eastAsia="Calibri" w:hAnsi="Calibri"/>
          <w:color w:val="44494F"/>
          <w:sz w:val="22"/>
          <w:szCs w:val="22"/>
        </w:rPr>
        <w:t xml:space="preserve">Cette page est utilisée dans l'espace SCQ pour consulter les directeurs rattachés aux établissements de formation de la région.</w:t>
      </w:r>
    </w:p>
    <w:tbl>
      <w:tblPr>
        <w:tblW w:type="dxa" w:w="9350"/>
        <w:jc w:val="center"/>
        <w:tblBorders>
          <w:top w:val="single" w:color="D5DCE3" w:sz="4"/>
          <w:left w:val="single" w:color="D5DCE3" w:sz="4"/>
          <w:bottom w:val="single" w:color="D5DCE3" w:sz="4"/>
          <w:right w:val="single" w:color="D5DCE3" w:sz="4"/>
          <w:insideH w:val="single" w:color="D5DCE3" w:sz="4"/>
          <w:insideV w:val="single" w:color="D5DCE3" w:sz="4"/>
        </w:tblBorders>
      </w:tblPr>
      <w:tblGrid>
        <w:gridCol w:w="100"/>
      </w:tblGrid>
      <w:tr>
        <w:trPr>
          <w:cantSplit/>
        </w:trPr>
        <w:tc>
          <w:tcPr>
            <w:shd w:fill="1F3B57" w:val="clear"/>
            <w:tcMar>
              <w:top w:type="dxa" w:w="90"/>
              <w:left w:type="dxa" w:w="160"/>
              <w:bottom w:type="dxa" w:w="90"/>
              <w:right w:type="dxa" w:w="160"/>
            </w:tcMar>
          </w:tcPr>
          <w:p>
            <w:pPr>
              <w:keepNext/>
            </w:pPr>
            <w:r>
              <w:rPr>
                <w:rFonts w:ascii="Calibri" w:cs="Calibri" w:eastAsia="Calibri" w:hAnsi="Calibri"/>
                <w:color w:val="EB5757"/>
                <w:sz w:val="14"/>
                <w:szCs w:val="14"/>
              </w:rPr>
              <w:t xml:space="preserve">●  </w:t>
            </w:r>
            <w:r>
              <w:rPr>
                <w:rFonts w:ascii="Calibri" w:cs="Calibri" w:eastAsia="Calibri" w:hAnsi="Calibri"/>
                <w:color w:val="F2C94C"/>
                <w:sz w:val="14"/>
                <w:szCs w:val="14"/>
              </w:rPr>
              <w:t xml:space="preserve">●  </w:t>
            </w:r>
            <w:r>
              <w:rPr>
                <w:rFonts w:ascii="Calibri" w:cs="Calibri" w:eastAsia="Calibri" w:hAnsi="Calibri"/>
                <w:color w:val="6FCF97"/>
                <w:sz w:val="14"/>
                <w:szCs w:val="14"/>
              </w:rPr>
              <w:t xml:space="preserve">●  </w:t>
            </w:r>
            <w:r>
              <w:rPr>
                <w:rFonts w:ascii="Consolas" w:cs="Consolas" w:eastAsia="Consolas" w:hAnsi="Consolas"/>
                <w:color w:val="C7D3DE"/>
                <w:sz w:val="16"/>
                <w:szCs w:val="16"/>
              </w:rPr>
              <w:t xml:space="preserve">   gstechstudent-web.app / directeurs</w:t>
            </w:r>
          </w:p>
        </w:tc>
      </w:tr>
      <w:tr>
        <w:trPr>
          <w:cantSplit/>
        </w:trPr>
        <w:tc>
          <w:tcPr>
            <w:shd w:fill="FFFFFF" w:val="clear"/>
            <w:tcMar>
              <w:top w:type="dxa" w:w="160"/>
              <w:left w:type="dxa" w:w="160"/>
              <w:bottom w:type="dxa" w:w="160"/>
              <w:right w:type="dxa" w:w="160"/>
            </w:tcMar>
          </w:tcPr>
          <w:p>
            <w:pPr>
              <w:keepNext/>
              <w:jc w:val="center"/>
            </w:pPr>
            <w:r>
              <w:drawing>
                <wp:inline distT="0" distB="0" distL="0" distR="0">
                  <wp:extent cx="653415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534150" cy="4086225"/>
                          </a:xfrm>
                          <a:prstGeom prst="rect">
                            <a:avLst/>
                          </a:prstGeom>
                        </pic:spPr>
                      </pic:pic>
                    </a:graphicData>
                  </a:graphic>
                </wp:inline>
              </w:drawing>
            </w:r>
          </w:p>
        </w:tc>
      </w:tr>
    </w:tbl>
    <w:p>
      <w:pPr>
        <w:spacing w:after="260" w:before="120"/>
        <w:jc w:val="center"/>
      </w:pPr>
      <w:r>
        <w:rPr>
          <w:rFonts w:ascii="Calibri" w:cs="Calibri" w:eastAsia="Calibri" w:hAnsi="Calibri"/>
          <w:b/>
          <w:bCs/>
          <w:color w:val="2E86AB"/>
          <w:sz w:val="17"/>
          <w:szCs w:val="17"/>
        </w:rPr>
        <w:t xml:space="preserve">FIGURE 8   </w:t>
      </w:r>
      <w:r>
        <w:rPr>
          <w:rFonts w:ascii="Calibri" w:cs="Calibri" w:eastAsia="Calibri" w:hAnsi="Calibri"/>
          <w:i/>
          <w:iCs/>
          <w:color w:val="44494F"/>
          <w:sz w:val="19"/>
          <w:szCs w:val="19"/>
        </w:rPr>
        <w:t xml:space="preserve">Directeurs</w:t>
      </w:r>
    </w:p>
    <w:p>
      <w:pPr>
        <w:pStyle w:val="Heading1"/>
        <w:keepNext/>
        <w:pBdr>
          <w:bottom w:val="single" w:color="2E86AB" w:sz="6" w:space="6"/>
        </w:pBdr>
        <w:spacing w:after="200" w:before="420"/>
      </w:pPr>
      <w:r>
        <w:rPr>
          <w:rFonts w:ascii="Calibri" w:cs="Calibri" w:eastAsia="Calibri" w:hAnsi="Calibri"/>
          <w:b/>
          <w:bCs/>
          <w:color w:val="2E86AB"/>
        </w:rPr>
        <w:t xml:space="preserve">12.  </w:t>
      </w:r>
      <w:r>
        <w:rPr>
          <w:rFonts w:ascii="Calibri" w:cs="Calibri" w:eastAsia="Calibri" w:hAnsi="Calibri"/>
          <w:b/>
          <w:bCs/>
          <w:color w:val="1F3B57"/>
        </w:rPr>
        <w:t xml:space="preserve">Formateurs</w:t>
      </w:r>
    </w:p>
    <w:p>
      <w:pPr>
        <w:keepNext/>
        <w:spacing w:after="180" w:line="300"/>
        <w:jc w:val="both"/>
      </w:pPr>
      <w:r>
        <w:rPr>
          <w:rFonts w:ascii="Calibri" w:cs="Calibri" w:eastAsia="Calibri" w:hAnsi="Calibri"/>
          <w:color w:val="44494F"/>
          <w:sz w:val="22"/>
          <w:szCs w:val="22"/>
        </w:rPr>
        <w:t xml:space="preserve">Cette page est disponible dans l'espace Directeur et présente les formateurs rattachés à l'établissement.</w:t>
      </w:r>
    </w:p>
    <w:tbl>
      <w:tblPr>
        <w:tblW w:type="dxa" w:w="9350"/>
        <w:jc w:val="center"/>
        <w:tblBorders>
          <w:top w:val="single" w:color="D5DCE3" w:sz="4"/>
          <w:left w:val="single" w:color="D5DCE3" w:sz="4"/>
          <w:bottom w:val="single" w:color="D5DCE3" w:sz="4"/>
          <w:right w:val="single" w:color="D5DCE3" w:sz="4"/>
          <w:insideH w:val="single" w:color="D5DCE3" w:sz="4"/>
          <w:insideV w:val="single" w:color="D5DCE3" w:sz="4"/>
        </w:tblBorders>
      </w:tblPr>
      <w:tblGrid>
        <w:gridCol w:w="100"/>
      </w:tblGrid>
      <w:tr>
        <w:trPr>
          <w:cantSplit/>
        </w:trPr>
        <w:tc>
          <w:tcPr>
            <w:shd w:fill="1F3B57" w:val="clear"/>
            <w:tcMar>
              <w:top w:type="dxa" w:w="90"/>
              <w:left w:type="dxa" w:w="160"/>
              <w:bottom w:type="dxa" w:w="90"/>
              <w:right w:type="dxa" w:w="160"/>
            </w:tcMar>
          </w:tcPr>
          <w:p>
            <w:pPr>
              <w:keepNext/>
            </w:pPr>
            <w:r>
              <w:rPr>
                <w:rFonts w:ascii="Calibri" w:cs="Calibri" w:eastAsia="Calibri" w:hAnsi="Calibri"/>
                <w:color w:val="EB5757"/>
                <w:sz w:val="14"/>
                <w:szCs w:val="14"/>
              </w:rPr>
              <w:t xml:space="preserve">●  </w:t>
            </w:r>
            <w:r>
              <w:rPr>
                <w:rFonts w:ascii="Calibri" w:cs="Calibri" w:eastAsia="Calibri" w:hAnsi="Calibri"/>
                <w:color w:val="F2C94C"/>
                <w:sz w:val="14"/>
                <w:szCs w:val="14"/>
              </w:rPr>
              <w:t xml:space="preserve">●  </w:t>
            </w:r>
            <w:r>
              <w:rPr>
                <w:rFonts w:ascii="Calibri" w:cs="Calibri" w:eastAsia="Calibri" w:hAnsi="Calibri"/>
                <w:color w:val="6FCF97"/>
                <w:sz w:val="14"/>
                <w:szCs w:val="14"/>
              </w:rPr>
              <w:t xml:space="preserve">●  </w:t>
            </w:r>
            <w:r>
              <w:rPr>
                <w:rFonts w:ascii="Consolas" w:cs="Consolas" w:eastAsia="Consolas" w:hAnsi="Consolas"/>
                <w:color w:val="C7D3DE"/>
                <w:sz w:val="16"/>
                <w:szCs w:val="16"/>
              </w:rPr>
              <w:t xml:space="preserve">   gstechstudent-web.app / formateurs</w:t>
            </w:r>
          </w:p>
        </w:tc>
      </w:tr>
      <w:tr>
        <w:trPr>
          <w:cantSplit/>
        </w:trPr>
        <w:tc>
          <w:tcPr>
            <w:shd w:fill="FFFFFF" w:val="clear"/>
            <w:tcMar>
              <w:top w:type="dxa" w:w="160"/>
              <w:left w:type="dxa" w:w="160"/>
              <w:bottom w:type="dxa" w:w="160"/>
              <w:right w:type="dxa" w:w="160"/>
            </w:tcMar>
          </w:tcPr>
          <w:p>
            <w:pPr>
              <w:keepNext/>
              <w:jc w:val="center"/>
            </w:pPr>
            <w:r>
              <w:drawing>
                <wp:inline distT="0" distB="0" distL="0" distR="0">
                  <wp:extent cx="653415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534150" cy="4086225"/>
                          </a:xfrm>
                          <a:prstGeom prst="rect">
                            <a:avLst/>
                          </a:prstGeom>
                        </pic:spPr>
                      </pic:pic>
                    </a:graphicData>
                  </a:graphic>
                </wp:inline>
              </w:drawing>
            </w:r>
          </w:p>
        </w:tc>
      </w:tr>
    </w:tbl>
    <w:p>
      <w:pPr>
        <w:spacing w:after="260" w:before="120"/>
        <w:jc w:val="center"/>
      </w:pPr>
      <w:r>
        <w:rPr>
          <w:rFonts w:ascii="Calibri" w:cs="Calibri" w:eastAsia="Calibri" w:hAnsi="Calibri"/>
          <w:b/>
          <w:bCs/>
          <w:color w:val="2E86AB"/>
          <w:sz w:val="17"/>
          <w:szCs w:val="17"/>
        </w:rPr>
        <w:t xml:space="preserve">FIGURE 9   </w:t>
      </w:r>
      <w:r>
        <w:rPr>
          <w:rFonts w:ascii="Calibri" w:cs="Calibri" w:eastAsia="Calibri" w:hAnsi="Calibri"/>
          <w:i/>
          <w:iCs/>
          <w:color w:val="44494F"/>
          <w:sz w:val="19"/>
          <w:szCs w:val="19"/>
        </w:rPr>
        <w:t xml:space="preserve">Formateurs</w:t>
      </w:r>
    </w:p>
    <w:p>
      <w:pPr>
        <w:pStyle w:val="Heading1"/>
        <w:keepNext/>
        <w:pBdr>
          <w:bottom w:val="single" w:color="2E86AB" w:sz="6" w:space="6"/>
        </w:pBdr>
        <w:spacing w:after="200" w:before="420"/>
      </w:pPr>
      <w:r>
        <w:rPr>
          <w:rFonts w:ascii="Calibri" w:cs="Calibri" w:eastAsia="Calibri" w:hAnsi="Calibri"/>
          <w:b/>
          <w:bCs/>
          <w:color w:val="2E86AB"/>
        </w:rPr>
        <w:t xml:space="preserve">13.  </w:t>
      </w:r>
      <w:r>
        <w:rPr>
          <w:rFonts w:ascii="Calibri" w:cs="Calibri" w:eastAsia="Calibri" w:hAnsi="Calibri"/>
          <w:b/>
          <w:bCs/>
          <w:color w:val="1F3B57"/>
        </w:rPr>
        <w:t xml:space="preserve">Groupes</w:t>
      </w:r>
    </w:p>
    <w:p>
      <w:pPr>
        <w:keepNext/>
        <w:spacing w:after="180" w:line="300"/>
        <w:jc w:val="both"/>
      </w:pPr>
      <w:r>
        <w:rPr>
          <w:rFonts w:ascii="Calibri" w:cs="Calibri" w:eastAsia="Calibri" w:hAnsi="Calibri"/>
          <w:color w:val="44494F"/>
          <w:sz w:val="22"/>
          <w:szCs w:val="22"/>
        </w:rPr>
        <w:t xml:space="preserve">Cette page est utilisée par le gestionnaire pour consulter les groupes, leur filière, leur effectif et leur statut.</w:t>
      </w:r>
    </w:p>
    <w:tbl>
      <w:tblPr>
        <w:tblW w:type="dxa" w:w="9350"/>
        <w:jc w:val="center"/>
        <w:tblBorders>
          <w:top w:val="single" w:color="D5DCE3" w:sz="4"/>
          <w:left w:val="single" w:color="D5DCE3" w:sz="4"/>
          <w:bottom w:val="single" w:color="D5DCE3" w:sz="4"/>
          <w:right w:val="single" w:color="D5DCE3" w:sz="4"/>
          <w:insideH w:val="single" w:color="D5DCE3" w:sz="4"/>
          <w:insideV w:val="single" w:color="D5DCE3" w:sz="4"/>
        </w:tblBorders>
      </w:tblPr>
      <w:tblGrid>
        <w:gridCol w:w="100"/>
      </w:tblGrid>
      <w:tr>
        <w:trPr>
          <w:cantSplit/>
        </w:trPr>
        <w:tc>
          <w:tcPr>
            <w:shd w:fill="1F3B57" w:val="clear"/>
            <w:tcMar>
              <w:top w:type="dxa" w:w="90"/>
              <w:left w:type="dxa" w:w="160"/>
              <w:bottom w:type="dxa" w:w="90"/>
              <w:right w:type="dxa" w:w="160"/>
            </w:tcMar>
          </w:tcPr>
          <w:p>
            <w:pPr>
              <w:keepNext/>
            </w:pPr>
            <w:r>
              <w:rPr>
                <w:rFonts w:ascii="Calibri" w:cs="Calibri" w:eastAsia="Calibri" w:hAnsi="Calibri"/>
                <w:color w:val="EB5757"/>
                <w:sz w:val="14"/>
                <w:szCs w:val="14"/>
              </w:rPr>
              <w:t xml:space="preserve">●  </w:t>
            </w:r>
            <w:r>
              <w:rPr>
                <w:rFonts w:ascii="Calibri" w:cs="Calibri" w:eastAsia="Calibri" w:hAnsi="Calibri"/>
                <w:color w:val="F2C94C"/>
                <w:sz w:val="14"/>
                <w:szCs w:val="14"/>
              </w:rPr>
              <w:t xml:space="preserve">●  </w:t>
            </w:r>
            <w:r>
              <w:rPr>
                <w:rFonts w:ascii="Calibri" w:cs="Calibri" w:eastAsia="Calibri" w:hAnsi="Calibri"/>
                <w:color w:val="6FCF97"/>
                <w:sz w:val="14"/>
                <w:szCs w:val="14"/>
              </w:rPr>
              <w:t xml:space="preserve">●  </w:t>
            </w:r>
            <w:r>
              <w:rPr>
                <w:rFonts w:ascii="Consolas" w:cs="Consolas" w:eastAsia="Consolas" w:hAnsi="Consolas"/>
                <w:color w:val="C7D3DE"/>
                <w:sz w:val="16"/>
                <w:szCs w:val="16"/>
              </w:rPr>
              <w:t xml:space="preserve">   gstechstudent-web.app / groupes</w:t>
            </w:r>
          </w:p>
        </w:tc>
      </w:tr>
      <w:tr>
        <w:trPr>
          <w:cantSplit/>
        </w:trPr>
        <w:tc>
          <w:tcPr>
            <w:shd w:fill="FFFFFF" w:val="clear"/>
            <w:tcMar>
              <w:top w:type="dxa" w:w="160"/>
              <w:left w:type="dxa" w:w="160"/>
              <w:bottom w:type="dxa" w:w="160"/>
              <w:right w:type="dxa" w:w="160"/>
            </w:tcMar>
          </w:tcPr>
          <w:p>
            <w:pPr>
              <w:keepNext/>
              <w:jc w:val="center"/>
            </w:pPr>
            <w:r>
              <w:drawing>
                <wp:inline distT="0" distB="0" distL="0" distR="0">
                  <wp:extent cx="653415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534150" cy="4086225"/>
                          </a:xfrm>
                          <a:prstGeom prst="rect">
                            <a:avLst/>
                          </a:prstGeom>
                        </pic:spPr>
                      </pic:pic>
                    </a:graphicData>
                  </a:graphic>
                </wp:inline>
              </w:drawing>
            </w:r>
          </w:p>
        </w:tc>
      </w:tr>
    </w:tbl>
    <w:p>
      <w:pPr>
        <w:spacing w:after="260" w:before="120"/>
        <w:jc w:val="center"/>
      </w:pPr>
      <w:r>
        <w:rPr>
          <w:rFonts w:ascii="Calibri" w:cs="Calibri" w:eastAsia="Calibri" w:hAnsi="Calibri"/>
          <w:b/>
          <w:bCs/>
          <w:color w:val="2E86AB"/>
          <w:sz w:val="17"/>
          <w:szCs w:val="17"/>
        </w:rPr>
        <w:t xml:space="preserve">FIGURE 10   </w:t>
      </w:r>
      <w:r>
        <w:rPr>
          <w:rFonts w:ascii="Calibri" w:cs="Calibri" w:eastAsia="Calibri" w:hAnsi="Calibri"/>
          <w:i/>
          <w:iCs/>
          <w:color w:val="44494F"/>
          <w:sz w:val="19"/>
          <w:szCs w:val="19"/>
        </w:rPr>
        <w:t xml:space="preserve">Groupes</w:t>
      </w:r>
    </w:p>
    <w:p>
      <w:pPr>
        <w:pStyle w:val="Heading1"/>
        <w:keepNext/>
        <w:pBdr>
          <w:bottom w:val="single" w:color="2E86AB" w:sz="6" w:space="6"/>
        </w:pBdr>
        <w:spacing w:after="200" w:before="420"/>
      </w:pPr>
      <w:r>
        <w:rPr>
          <w:rFonts w:ascii="Calibri" w:cs="Calibri" w:eastAsia="Calibri" w:hAnsi="Calibri"/>
          <w:b/>
          <w:bCs/>
          <w:color w:val="2E86AB"/>
        </w:rPr>
        <w:t xml:space="preserve">14.  </w:t>
      </w:r>
      <w:r>
        <w:rPr>
          <w:rFonts w:ascii="Calibri" w:cs="Calibri" w:eastAsia="Calibri" w:hAnsi="Calibri"/>
          <w:b/>
          <w:bCs/>
          <w:color w:val="1F3B57"/>
        </w:rPr>
        <w:t xml:space="preserve">Modules</w:t>
      </w:r>
    </w:p>
    <w:p>
      <w:pPr>
        <w:keepNext/>
        <w:spacing w:after="180" w:line="300"/>
        <w:jc w:val="both"/>
      </w:pPr>
      <w:r>
        <w:rPr>
          <w:rFonts w:ascii="Calibri" w:cs="Calibri" w:eastAsia="Calibri" w:hAnsi="Calibri"/>
          <w:color w:val="44494F"/>
          <w:sz w:val="22"/>
          <w:szCs w:val="22"/>
        </w:rPr>
        <w:t xml:space="preserve">Cette page présente le catalogue des modules de l'établissement, avec le volume horaire, les formateurs associés et le statut de chaque module.</w:t>
      </w:r>
    </w:p>
    <w:tbl>
      <w:tblPr>
        <w:tblW w:type="dxa" w:w="9350"/>
        <w:jc w:val="center"/>
        <w:tblBorders>
          <w:top w:val="single" w:color="D5DCE3" w:sz="4"/>
          <w:left w:val="single" w:color="D5DCE3" w:sz="4"/>
          <w:bottom w:val="single" w:color="D5DCE3" w:sz="4"/>
          <w:right w:val="single" w:color="D5DCE3" w:sz="4"/>
          <w:insideH w:val="single" w:color="D5DCE3" w:sz="4"/>
          <w:insideV w:val="single" w:color="D5DCE3" w:sz="4"/>
        </w:tblBorders>
      </w:tblPr>
      <w:tblGrid>
        <w:gridCol w:w="100"/>
      </w:tblGrid>
      <w:tr>
        <w:trPr>
          <w:cantSplit/>
        </w:trPr>
        <w:tc>
          <w:tcPr>
            <w:shd w:fill="1F3B57" w:val="clear"/>
            <w:tcMar>
              <w:top w:type="dxa" w:w="90"/>
              <w:left w:type="dxa" w:w="160"/>
              <w:bottom w:type="dxa" w:w="90"/>
              <w:right w:type="dxa" w:w="160"/>
            </w:tcMar>
          </w:tcPr>
          <w:p>
            <w:pPr>
              <w:keepNext/>
            </w:pPr>
            <w:r>
              <w:rPr>
                <w:rFonts w:ascii="Calibri" w:cs="Calibri" w:eastAsia="Calibri" w:hAnsi="Calibri"/>
                <w:color w:val="EB5757"/>
                <w:sz w:val="14"/>
                <w:szCs w:val="14"/>
              </w:rPr>
              <w:t xml:space="preserve">●  </w:t>
            </w:r>
            <w:r>
              <w:rPr>
                <w:rFonts w:ascii="Calibri" w:cs="Calibri" w:eastAsia="Calibri" w:hAnsi="Calibri"/>
                <w:color w:val="F2C94C"/>
                <w:sz w:val="14"/>
                <w:szCs w:val="14"/>
              </w:rPr>
              <w:t xml:space="preserve">●  </w:t>
            </w:r>
            <w:r>
              <w:rPr>
                <w:rFonts w:ascii="Calibri" w:cs="Calibri" w:eastAsia="Calibri" w:hAnsi="Calibri"/>
                <w:color w:val="6FCF97"/>
                <w:sz w:val="14"/>
                <w:szCs w:val="14"/>
              </w:rPr>
              <w:t xml:space="preserve">●  </w:t>
            </w:r>
            <w:r>
              <w:rPr>
                <w:rFonts w:ascii="Consolas" w:cs="Consolas" w:eastAsia="Consolas" w:hAnsi="Consolas"/>
                <w:color w:val="C7D3DE"/>
                <w:sz w:val="16"/>
                <w:szCs w:val="16"/>
              </w:rPr>
              <w:t xml:space="preserve">   gstechstudent-web.app / modules</w:t>
            </w:r>
          </w:p>
        </w:tc>
      </w:tr>
      <w:tr>
        <w:trPr>
          <w:cantSplit/>
        </w:trPr>
        <w:tc>
          <w:tcPr>
            <w:shd w:fill="FFFFFF" w:val="clear"/>
            <w:tcMar>
              <w:top w:type="dxa" w:w="160"/>
              <w:left w:type="dxa" w:w="160"/>
              <w:bottom w:type="dxa" w:w="160"/>
              <w:right w:type="dxa" w:w="160"/>
            </w:tcMar>
          </w:tcPr>
          <w:p>
            <w:pPr>
              <w:keepNext/>
              <w:jc w:val="center"/>
            </w:pPr>
            <w:r>
              <w:drawing>
                <wp:inline distT="0" distB="0" distL="0" distR="0">
                  <wp:extent cx="653415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534150" cy="4086225"/>
                          </a:xfrm>
                          <a:prstGeom prst="rect">
                            <a:avLst/>
                          </a:prstGeom>
                        </pic:spPr>
                      </pic:pic>
                    </a:graphicData>
                  </a:graphic>
                </wp:inline>
              </w:drawing>
            </w:r>
          </w:p>
        </w:tc>
      </w:tr>
    </w:tbl>
    <w:p>
      <w:pPr>
        <w:spacing w:after="260" w:before="120"/>
        <w:jc w:val="center"/>
      </w:pPr>
      <w:r>
        <w:rPr>
          <w:rFonts w:ascii="Calibri" w:cs="Calibri" w:eastAsia="Calibri" w:hAnsi="Calibri"/>
          <w:b/>
          <w:bCs/>
          <w:color w:val="2E86AB"/>
          <w:sz w:val="17"/>
          <w:szCs w:val="17"/>
        </w:rPr>
        <w:t xml:space="preserve">FIGURE 11   </w:t>
      </w:r>
      <w:r>
        <w:rPr>
          <w:rFonts w:ascii="Calibri" w:cs="Calibri" w:eastAsia="Calibri" w:hAnsi="Calibri"/>
          <w:i/>
          <w:iCs/>
          <w:color w:val="44494F"/>
          <w:sz w:val="19"/>
          <w:szCs w:val="19"/>
        </w:rPr>
        <w:t xml:space="preserve">Modules</w:t>
      </w:r>
    </w:p>
    <w:p>
      <w:pPr>
        <w:pStyle w:val="Heading1"/>
        <w:keepNext/>
        <w:pBdr>
          <w:bottom w:val="single" w:color="2E86AB" w:sz="6" w:space="6"/>
        </w:pBdr>
        <w:spacing w:after="200" w:before="420"/>
      </w:pPr>
      <w:r>
        <w:rPr>
          <w:rFonts w:ascii="Calibri" w:cs="Calibri" w:eastAsia="Calibri" w:hAnsi="Calibri"/>
          <w:b/>
          <w:bCs/>
          <w:color w:val="2E86AB"/>
        </w:rPr>
        <w:t xml:space="preserve">15.  </w:t>
      </w:r>
      <w:r>
        <w:rPr>
          <w:rFonts w:ascii="Calibri" w:cs="Calibri" w:eastAsia="Calibri" w:hAnsi="Calibri"/>
          <w:b/>
          <w:bCs/>
          <w:color w:val="1F3B57"/>
        </w:rPr>
        <w:t xml:space="preserve">Affectations</w:t>
      </w:r>
    </w:p>
    <w:p>
      <w:pPr>
        <w:keepNext/>
        <w:spacing w:after="180" w:line="300"/>
        <w:jc w:val="both"/>
      </w:pPr>
      <w:r>
        <w:rPr>
          <w:rFonts w:ascii="Calibri" w:cs="Calibri" w:eastAsia="Calibri" w:hAnsi="Calibri"/>
          <w:color w:val="44494F"/>
          <w:sz w:val="22"/>
          <w:szCs w:val="22"/>
        </w:rPr>
        <w:t xml:space="preserve">Cette page regroupe les associations entre groupes, modules et formateurs, ainsi que leur période d'application.</w:t>
      </w:r>
    </w:p>
    <w:tbl>
      <w:tblPr>
        <w:tblW w:type="dxa" w:w="9350"/>
        <w:jc w:val="center"/>
        <w:tblBorders>
          <w:top w:val="single" w:color="D5DCE3" w:sz="4"/>
          <w:left w:val="single" w:color="D5DCE3" w:sz="4"/>
          <w:bottom w:val="single" w:color="D5DCE3" w:sz="4"/>
          <w:right w:val="single" w:color="D5DCE3" w:sz="4"/>
          <w:insideH w:val="single" w:color="D5DCE3" w:sz="4"/>
          <w:insideV w:val="single" w:color="D5DCE3" w:sz="4"/>
        </w:tblBorders>
      </w:tblPr>
      <w:tblGrid>
        <w:gridCol w:w="100"/>
      </w:tblGrid>
      <w:tr>
        <w:trPr>
          <w:cantSplit/>
        </w:trPr>
        <w:tc>
          <w:tcPr>
            <w:shd w:fill="1F3B57" w:val="clear"/>
            <w:tcMar>
              <w:top w:type="dxa" w:w="90"/>
              <w:left w:type="dxa" w:w="160"/>
              <w:bottom w:type="dxa" w:w="90"/>
              <w:right w:type="dxa" w:w="160"/>
            </w:tcMar>
          </w:tcPr>
          <w:p>
            <w:pPr>
              <w:keepNext/>
            </w:pPr>
            <w:r>
              <w:rPr>
                <w:rFonts w:ascii="Calibri" w:cs="Calibri" w:eastAsia="Calibri" w:hAnsi="Calibri"/>
                <w:color w:val="EB5757"/>
                <w:sz w:val="14"/>
                <w:szCs w:val="14"/>
              </w:rPr>
              <w:t xml:space="preserve">●  </w:t>
            </w:r>
            <w:r>
              <w:rPr>
                <w:rFonts w:ascii="Calibri" w:cs="Calibri" w:eastAsia="Calibri" w:hAnsi="Calibri"/>
                <w:color w:val="F2C94C"/>
                <w:sz w:val="14"/>
                <w:szCs w:val="14"/>
              </w:rPr>
              <w:t xml:space="preserve">●  </w:t>
            </w:r>
            <w:r>
              <w:rPr>
                <w:rFonts w:ascii="Calibri" w:cs="Calibri" w:eastAsia="Calibri" w:hAnsi="Calibri"/>
                <w:color w:val="6FCF97"/>
                <w:sz w:val="14"/>
                <w:szCs w:val="14"/>
              </w:rPr>
              <w:t xml:space="preserve">●  </w:t>
            </w:r>
            <w:r>
              <w:rPr>
                <w:rFonts w:ascii="Consolas" w:cs="Consolas" w:eastAsia="Consolas" w:hAnsi="Consolas"/>
                <w:color w:val="C7D3DE"/>
                <w:sz w:val="16"/>
                <w:szCs w:val="16"/>
              </w:rPr>
              <w:t xml:space="preserve">   gstechstudent-web.app / affectations</w:t>
            </w:r>
          </w:p>
        </w:tc>
      </w:tr>
      <w:tr>
        <w:trPr>
          <w:cantSplit/>
        </w:trPr>
        <w:tc>
          <w:tcPr>
            <w:shd w:fill="FFFFFF" w:val="clear"/>
            <w:tcMar>
              <w:top w:type="dxa" w:w="160"/>
              <w:left w:type="dxa" w:w="160"/>
              <w:bottom w:type="dxa" w:w="160"/>
              <w:right w:type="dxa" w:w="160"/>
            </w:tcMar>
          </w:tcPr>
          <w:p>
            <w:pPr>
              <w:keepNext/>
              <w:jc w:val="center"/>
            </w:pPr>
            <w:r>
              <w:drawing>
                <wp:inline distT="0" distB="0" distL="0" distR="0">
                  <wp:extent cx="653415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534150" cy="4086225"/>
                          </a:xfrm>
                          <a:prstGeom prst="rect">
                            <a:avLst/>
                          </a:prstGeom>
                        </pic:spPr>
                      </pic:pic>
                    </a:graphicData>
                  </a:graphic>
                </wp:inline>
              </w:drawing>
            </w:r>
          </w:p>
        </w:tc>
      </w:tr>
    </w:tbl>
    <w:p>
      <w:pPr>
        <w:spacing w:after="260" w:before="120"/>
        <w:jc w:val="center"/>
      </w:pPr>
      <w:r>
        <w:rPr>
          <w:rFonts w:ascii="Calibri" w:cs="Calibri" w:eastAsia="Calibri" w:hAnsi="Calibri"/>
          <w:b/>
          <w:bCs/>
          <w:color w:val="2E86AB"/>
          <w:sz w:val="17"/>
          <w:szCs w:val="17"/>
        </w:rPr>
        <w:t xml:space="preserve">FIGURE 12   </w:t>
      </w:r>
      <w:r>
        <w:rPr>
          <w:rFonts w:ascii="Calibri" w:cs="Calibri" w:eastAsia="Calibri" w:hAnsi="Calibri"/>
          <w:i/>
          <w:iCs/>
          <w:color w:val="44494F"/>
          <w:sz w:val="19"/>
          <w:szCs w:val="19"/>
        </w:rPr>
        <w:t xml:space="preserve">Affectations</w:t>
      </w:r>
    </w:p>
    <w:p>
      <w:pPr>
        <w:pStyle w:val="Heading1"/>
        <w:keepNext/>
        <w:pBdr>
          <w:bottom w:val="single" w:color="2E86AB" w:sz="6" w:space="6"/>
        </w:pBdr>
        <w:spacing w:after="200" w:before="420"/>
      </w:pPr>
      <w:r>
        <w:rPr>
          <w:rFonts w:ascii="Calibri" w:cs="Calibri" w:eastAsia="Calibri" w:hAnsi="Calibri"/>
          <w:b/>
          <w:bCs/>
          <w:color w:val="2E86AB"/>
        </w:rPr>
        <w:t xml:space="preserve">16.  </w:t>
      </w:r>
      <w:r>
        <w:rPr>
          <w:rFonts w:ascii="Calibri" w:cs="Calibri" w:eastAsia="Calibri" w:hAnsi="Calibri"/>
          <w:b/>
          <w:bCs/>
          <w:color w:val="1F3B57"/>
        </w:rPr>
        <w:t xml:space="preserve">Emploi du temps</w:t>
      </w:r>
    </w:p>
    <w:p>
      <w:pPr>
        <w:keepNext/>
        <w:spacing w:after="180" w:line="300"/>
        <w:jc w:val="both"/>
      </w:pPr>
      <w:r>
        <w:rPr>
          <w:rFonts w:ascii="Calibri" w:cs="Calibri" w:eastAsia="Calibri" w:hAnsi="Calibri"/>
          <w:color w:val="44494F"/>
          <w:sz w:val="22"/>
          <w:szCs w:val="22"/>
        </w:rPr>
        <w:t xml:space="preserve">La vue hebdomadaire présente les créneaux jour par jour, avec l'horaire, le module concerné et la salle attribuée.</w:t>
      </w:r>
    </w:p>
    <w:tbl>
      <w:tblPr>
        <w:tblW w:type="dxa" w:w="9350"/>
        <w:jc w:val="center"/>
        <w:tblBorders>
          <w:top w:val="single" w:color="D5DCE3" w:sz="4"/>
          <w:left w:val="single" w:color="D5DCE3" w:sz="4"/>
          <w:bottom w:val="single" w:color="D5DCE3" w:sz="4"/>
          <w:right w:val="single" w:color="D5DCE3" w:sz="4"/>
          <w:insideH w:val="single" w:color="D5DCE3" w:sz="4"/>
          <w:insideV w:val="single" w:color="D5DCE3" w:sz="4"/>
        </w:tblBorders>
      </w:tblPr>
      <w:tblGrid>
        <w:gridCol w:w="100"/>
      </w:tblGrid>
      <w:tr>
        <w:trPr>
          <w:cantSplit/>
        </w:trPr>
        <w:tc>
          <w:tcPr>
            <w:shd w:fill="1F3B57" w:val="clear"/>
            <w:tcMar>
              <w:top w:type="dxa" w:w="90"/>
              <w:left w:type="dxa" w:w="160"/>
              <w:bottom w:type="dxa" w:w="90"/>
              <w:right w:type="dxa" w:w="160"/>
            </w:tcMar>
          </w:tcPr>
          <w:p>
            <w:pPr>
              <w:keepNext/>
            </w:pPr>
            <w:r>
              <w:rPr>
                <w:rFonts w:ascii="Calibri" w:cs="Calibri" w:eastAsia="Calibri" w:hAnsi="Calibri"/>
                <w:color w:val="EB5757"/>
                <w:sz w:val="14"/>
                <w:szCs w:val="14"/>
              </w:rPr>
              <w:t xml:space="preserve">●  </w:t>
            </w:r>
            <w:r>
              <w:rPr>
                <w:rFonts w:ascii="Calibri" w:cs="Calibri" w:eastAsia="Calibri" w:hAnsi="Calibri"/>
                <w:color w:val="F2C94C"/>
                <w:sz w:val="14"/>
                <w:szCs w:val="14"/>
              </w:rPr>
              <w:t xml:space="preserve">●  </w:t>
            </w:r>
            <w:r>
              <w:rPr>
                <w:rFonts w:ascii="Calibri" w:cs="Calibri" w:eastAsia="Calibri" w:hAnsi="Calibri"/>
                <w:color w:val="6FCF97"/>
                <w:sz w:val="14"/>
                <w:szCs w:val="14"/>
              </w:rPr>
              <w:t xml:space="preserve">●  </w:t>
            </w:r>
            <w:r>
              <w:rPr>
                <w:rFonts w:ascii="Consolas" w:cs="Consolas" w:eastAsia="Consolas" w:hAnsi="Consolas"/>
                <w:color w:val="C7D3DE"/>
                <w:sz w:val="16"/>
                <w:szCs w:val="16"/>
              </w:rPr>
              <w:t xml:space="preserve">   gstechstudent-web.app / schedule</w:t>
            </w:r>
          </w:p>
        </w:tc>
      </w:tr>
      <w:tr>
        <w:trPr>
          <w:cantSplit/>
        </w:trPr>
        <w:tc>
          <w:tcPr>
            <w:shd w:fill="FFFFFF" w:val="clear"/>
            <w:tcMar>
              <w:top w:type="dxa" w:w="160"/>
              <w:left w:type="dxa" w:w="160"/>
              <w:bottom w:type="dxa" w:w="160"/>
              <w:right w:type="dxa" w:w="160"/>
            </w:tcMar>
          </w:tcPr>
          <w:p>
            <w:pPr>
              <w:keepNext/>
              <w:jc w:val="center"/>
            </w:pPr>
            <w:r>
              <w:drawing>
                <wp:inline distT="0" distB="0" distL="0" distR="0">
                  <wp:extent cx="653415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534150" cy="4086225"/>
                          </a:xfrm>
                          <a:prstGeom prst="rect">
                            <a:avLst/>
                          </a:prstGeom>
                        </pic:spPr>
                      </pic:pic>
                    </a:graphicData>
                  </a:graphic>
                </wp:inline>
              </w:drawing>
            </w:r>
          </w:p>
        </w:tc>
      </w:tr>
    </w:tbl>
    <w:p>
      <w:pPr>
        <w:spacing w:after="260" w:before="120"/>
        <w:jc w:val="center"/>
      </w:pPr>
      <w:r>
        <w:rPr>
          <w:rFonts w:ascii="Calibri" w:cs="Calibri" w:eastAsia="Calibri" w:hAnsi="Calibri"/>
          <w:b/>
          <w:bCs/>
          <w:color w:val="2E86AB"/>
          <w:sz w:val="17"/>
          <w:szCs w:val="17"/>
        </w:rPr>
        <w:t xml:space="preserve">FIGURE 13   </w:t>
      </w:r>
      <w:r>
        <w:rPr>
          <w:rFonts w:ascii="Calibri" w:cs="Calibri" w:eastAsia="Calibri" w:hAnsi="Calibri"/>
          <w:i/>
          <w:iCs/>
          <w:color w:val="44494F"/>
          <w:sz w:val="19"/>
          <w:szCs w:val="19"/>
        </w:rPr>
        <w:t xml:space="preserve">Emploi du temps</w:t>
      </w:r>
    </w:p>
    <w:p>
      <w:pPr>
        <w:pStyle w:val="Heading1"/>
        <w:keepNext/>
        <w:pBdr>
          <w:bottom w:val="single" w:color="2E86AB" w:sz="6" w:space="6"/>
        </w:pBdr>
        <w:spacing w:after="200" w:before="420"/>
      </w:pPr>
      <w:r>
        <w:rPr>
          <w:rFonts w:ascii="Calibri" w:cs="Calibri" w:eastAsia="Calibri" w:hAnsi="Calibri"/>
          <w:b/>
          <w:bCs/>
          <w:color w:val="2E86AB"/>
        </w:rPr>
        <w:t xml:space="preserve">17.  </w:t>
      </w:r>
      <w:r>
        <w:rPr>
          <w:rFonts w:ascii="Calibri" w:cs="Calibri" w:eastAsia="Calibri" w:hAnsi="Calibri"/>
          <w:b/>
          <w:bCs/>
          <w:color w:val="1F3B57"/>
        </w:rPr>
        <w:t xml:space="preserve">Présences</w:t>
      </w:r>
    </w:p>
    <w:p>
      <w:pPr>
        <w:keepNext/>
        <w:spacing w:after="180" w:line="300"/>
        <w:jc w:val="both"/>
      </w:pPr>
      <w:r>
        <w:rPr>
          <w:rFonts w:ascii="Calibri" w:cs="Calibri" w:eastAsia="Calibri" w:hAnsi="Calibri"/>
          <w:color w:val="44494F"/>
          <w:sz w:val="22"/>
          <w:szCs w:val="22"/>
        </w:rPr>
        <w:t xml:space="preserve">La page récapitule les appels de présence : le groupe concerné, la date, le nombre de présents et le statut de validation de chaque appel.</w:t>
      </w:r>
    </w:p>
    <w:tbl>
      <w:tblPr>
        <w:tblW w:type="dxa" w:w="9350"/>
        <w:jc w:val="center"/>
        <w:tblBorders>
          <w:top w:val="single" w:color="D5DCE3" w:sz="4"/>
          <w:left w:val="single" w:color="D5DCE3" w:sz="4"/>
          <w:bottom w:val="single" w:color="D5DCE3" w:sz="4"/>
          <w:right w:val="single" w:color="D5DCE3" w:sz="4"/>
          <w:insideH w:val="single" w:color="D5DCE3" w:sz="4"/>
          <w:insideV w:val="single" w:color="D5DCE3" w:sz="4"/>
        </w:tblBorders>
      </w:tblPr>
      <w:tblGrid>
        <w:gridCol w:w="100"/>
      </w:tblGrid>
      <w:tr>
        <w:trPr>
          <w:cantSplit/>
        </w:trPr>
        <w:tc>
          <w:tcPr>
            <w:shd w:fill="1F3B57" w:val="clear"/>
            <w:tcMar>
              <w:top w:type="dxa" w:w="90"/>
              <w:left w:type="dxa" w:w="160"/>
              <w:bottom w:type="dxa" w:w="90"/>
              <w:right w:type="dxa" w:w="160"/>
            </w:tcMar>
          </w:tcPr>
          <w:p>
            <w:pPr>
              <w:keepNext/>
            </w:pPr>
            <w:r>
              <w:rPr>
                <w:rFonts w:ascii="Calibri" w:cs="Calibri" w:eastAsia="Calibri" w:hAnsi="Calibri"/>
                <w:color w:val="EB5757"/>
                <w:sz w:val="14"/>
                <w:szCs w:val="14"/>
              </w:rPr>
              <w:t xml:space="preserve">●  </w:t>
            </w:r>
            <w:r>
              <w:rPr>
                <w:rFonts w:ascii="Calibri" w:cs="Calibri" w:eastAsia="Calibri" w:hAnsi="Calibri"/>
                <w:color w:val="F2C94C"/>
                <w:sz w:val="14"/>
                <w:szCs w:val="14"/>
              </w:rPr>
              <w:t xml:space="preserve">●  </w:t>
            </w:r>
            <w:r>
              <w:rPr>
                <w:rFonts w:ascii="Calibri" w:cs="Calibri" w:eastAsia="Calibri" w:hAnsi="Calibri"/>
                <w:color w:val="6FCF97"/>
                <w:sz w:val="14"/>
                <w:szCs w:val="14"/>
              </w:rPr>
              <w:t xml:space="preserve">●  </w:t>
            </w:r>
            <w:r>
              <w:rPr>
                <w:rFonts w:ascii="Consolas" w:cs="Consolas" w:eastAsia="Consolas" w:hAnsi="Consolas"/>
                <w:color w:val="C7D3DE"/>
                <w:sz w:val="16"/>
                <w:szCs w:val="16"/>
              </w:rPr>
              <w:t xml:space="preserve">   gstechstudent-web.app / attendance</w:t>
            </w:r>
          </w:p>
        </w:tc>
      </w:tr>
      <w:tr>
        <w:trPr>
          <w:cantSplit/>
        </w:trPr>
        <w:tc>
          <w:tcPr>
            <w:shd w:fill="FFFFFF" w:val="clear"/>
            <w:tcMar>
              <w:top w:type="dxa" w:w="160"/>
              <w:left w:type="dxa" w:w="160"/>
              <w:bottom w:type="dxa" w:w="160"/>
              <w:right w:type="dxa" w:w="160"/>
            </w:tcMar>
          </w:tcPr>
          <w:p>
            <w:pPr>
              <w:keepNext/>
              <w:jc w:val="center"/>
            </w:pPr>
            <w:r>
              <w:drawing>
                <wp:inline distT="0" distB="0" distL="0" distR="0">
                  <wp:extent cx="653415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534150" cy="4086225"/>
                          </a:xfrm>
                          <a:prstGeom prst="rect">
                            <a:avLst/>
                          </a:prstGeom>
                        </pic:spPr>
                      </pic:pic>
                    </a:graphicData>
                  </a:graphic>
                </wp:inline>
              </w:drawing>
            </w:r>
          </w:p>
        </w:tc>
      </w:tr>
    </w:tbl>
    <w:p>
      <w:pPr>
        <w:spacing w:after="260" w:before="120"/>
        <w:jc w:val="center"/>
      </w:pPr>
      <w:r>
        <w:rPr>
          <w:rFonts w:ascii="Calibri" w:cs="Calibri" w:eastAsia="Calibri" w:hAnsi="Calibri"/>
          <w:b/>
          <w:bCs/>
          <w:color w:val="2E86AB"/>
          <w:sz w:val="17"/>
          <w:szCs w:val="17"/>
        </w:rPr>
        <w:t xml:space="preserve">FIGURE 14   </w:t>
      </w:r>
      <w:r>
        <w:rPr>
          <w:rFonts w:ascii="Calibri" w:cs="Calibri" w:eastAsia="Calibri" w:hAnsi="Calibri"/>
          <w:i/>
          <w:iCs/>
          <w:color w:val="44494F"/>
          <w:sz w:val="19"/>
          <w:szCs w:val="19"/>
        </w:rPr>
        <w:t xml:space="preserve">Présences</w:t>
      </w:r>
    </w:p>
    <w:p>
      <w:pPr>
        <w:pStyle w:val="Heading1"/>
        <w:keepNext/>
        <w:pBdr>
          <w:bottom w:val="single" w:color="2E86AB" w:sz="6" w:space="6"/>
        </w:pBdr>
        <w:spacing w:after="200" w:before="420"/>
      </w:pPr>
      <w:r>
        <w:rPr>
          <w:rFonts w:ascii="Calibri" w:cs="Calibri" w:eastAsia="Calibri" w:hAnsi="Calibri"/>
          <w:b/>
          <w:bCs/>
          <w:color w:val="2E86AB"/>
        </w:rPr>
        <w:t xml:space="preserve">18.  </w:t>
      </w:r>
      <w:r>
        <w:rPr>
          <w:rFonts w:ascii="Calibri" w:cs="Calibri" w:eastAsia="Calibri" w:hAnsi="Calibri"/>
          <w:b/>
          <w:bCs/>
          <w:color w:val="1F3B57"/>
        </w:rPr>
        <w:t xml:space="preserve">Notes</w:t>
      </w:r>
    </w:p>
    <w:p>
      <w:pPr>
        <w:keepNext/>
        <w:spacing w:after="180" w:line="300"/>
        <w:jc w:val="both"/>
      </w:pPr>
      <w:r>
        <w:rPr>
          <w:rFonts w:ascii="Calibri" w:cs="Calibri" w:eastAsia="Calibri" w:hAnsi="Calibri"/>
          <w:color w:val="44494F"/>
          <w:sz w:val="22"/>
          <w:szCs w:val="22"/>
        </w:rPr>
        <w:t xml:space="preserve">Cette page liste les évaluations et les notes avec le stagiaire concerné, le module, le type d'évaluation et la date.</w:t>
      </w:r>
    </w:p>
    <w:tbl>
      <w:tblPr>
        <w:tblW w:type="dxa" w:w="9350"/>
        <w:jc w:val="center"/>
        <w:tblBorders>
          <w:top w:val="single" w:color="D5DCE3" w:sz="4"/>
          <w:left w:val="single" w:color="D5DCE3" w:sz="4"/>
          <w:bottom w:val="single" w:color="D5DCE3" w:sz="4"/>
          <w:right w:val="single" w:color="D5DCE3" w:sz="4"/>
          <w:insideH w:val="single" w:color="D5DCE3" w:sz="4"/>
          <w:insideV w:val="single" w:color="D5DCE3" w:sz="4"/>
        </w:tblBorders>
      </w:tblPr>
      <w:tblGrid>
        <w:gridCol w:w="100"/>
      </w:tblGrid>
      <w:tr>
        <w:trPr>
          <w:cantSplit/>
        </w:trPr>
        <w:tc>
          <w:tcPr>
            <w:shd w:fill="1F3B57" w:val="clear"/>
            <w:tcMar>
              <w:top w:type="dxa" w:w="90"/>
              <w:left w:type="dxa" w:w="160"/>
              <w:bottom w:type="dxa" w:w="90"/>
              <w:right w:type="dxa" w:w="160"/>
            </w:tcMar>
          </w:tcPr>
          <w:p>
            <w:pPr>
              <w:keepNext/>
            </w:pPr>
            <w:r>
              <w:rPr>
                <w:rFonts w:ascii="Calibri" w:cs="Calibri" w:eastAsia="Calibri" w:hAnsi="Calibri"/>
                <w:color w:val="EB5757"/>
                <w:sz w:val="14"/>
                <w:szCs w:val="14"/>
              </w:rPr>
              <w:t xml:space="preserve">●  </w:t>
            </w:r>
            <w:r>
              <w:rPr>
                <w:rFonts w:ascii="Calibri" w:cs="Calibri" w:eastAsia="Calibri" w:hAnsi="Calibri"/>
                <w:color w:val="F2C94C"/>
                <w:sz w:val="14"/>
                <w:szCs w:val="14"/>
              </w:rPr>
              <w:t xml:space="preserve">●  </w:t>
            </w:r>
            <w:r>
              <w:rPr>
                <w:rFonts w:ascii="Calibri" w:cs="Calibri" w:eastAsia="Calibri" w:hAnsi="Calibri"/>
                <w:color w:val="6FCF97"/>
                <w:sz w:val="14"/>
                <w:szCs w:val="14"/>
              </w:rPr>
              <w:t xml:space="preserve">●  </w:t>
            </w:r>
            <w:r>
              <w:rPr>
                <w:rFonts w:ascii="Consolas" w:cs="Consolas" w:eastAsia="Consolas" w:hAnsi="Consolas"/>
                <w:color w:val="C7D3DE"/>
                <w:sz w:val="16"/>
                <w:szCs w:val="16"/>
              </w:rPr>
              <w:t xml:space="preserve">   gstechstudent-web.app / grading</w:t>
            </w:r>
          </w:p>
        </w:tc>
      </w:tr>
      <w:tr>
        <w:trPr>
          <w:cantSplit/>
        </w:trPr>
        <w:tc>
          <w:tcPr>
            <w:shd w:fill="FFFFFF" w:val="clear"/>
            <w:tcMar>
              <w:top w:type="dxa" w:w="160"/>
              <w:left w:type="dxa" w:w="160"/>
              <w:bottom w:type="dxa" w:w="160"/>
              <w:right w:type="dxa" w:w="160"/>
            </w:tcMar>
          </w:tcPr>
          <w:p>
            <w:pPr>
              <w:keepNext/>
              <w:jc w:val="center"/>
            </w:pPr>
            <w:r>
              <w:drawing>
                <wp:inline distT="0" distB="0" distL="0" distR="0">
                  <wp:extent cx="653415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534150" cy="4086225"/>
                          </a:xfrm>
                          <a:prstGeom prst="rect">
                            <a:avLst/>
                          </a:prstGeom>
                        </pic:spPr>
                      </pic:pic>
                    </a:graphicData>
                  </a:graphic>
                </wp:inline>
              </w:drawing>
            </w:r>
          </w:p>
        </w:tc>
      </w:tr>
    </w:tbl>
    <w:p>
      <w:pPr>
        <w:spacing w:after="260" w:before="120"/>
        <w:jc w:val="center"/>
      </w:pPr>
      <w:r>
        <w:rPr>
          <w:rFonts w:ascii="Calibri" w:cs="Calibri" w:eastAsia="Calibri" w:hAnsi="Calibri"/>
          <w:b/>
          <w:bCs/>
          <w:color w:val="2E86AB"/>
          <w:sz w:val="17"/>
          <w:szCs w:val="17"/>
        </w:rPr>
        <w:t xml:space="preserve">FIGURE 15   </w:t>
      </w:r>
      <w:r>
        <w:rPr>
          <w:rFonts w:ascii="Calibri" w:cs="Calibri" w:eastAsia="Calibri" w:hAnsi="Calibri"/>
          <w:i/>
          <w:iCs/>
          <w:color w:val="44494F"/>
          <w:sz w:val="19"/>
          <w:szCs w:val="19"/>
        </w:rPr>
        <w:t xml:space="preserve">Notes</w:t>
      </w:r>
    </w:p>
    <w:p>
      <w:pPr>
        <w:pStyle w:val="Heading1"/>
        <w:keepNext/>
        <w:pBdr>
          <w:bottom w:val="single" w:color="2E86AB" w:sz="6" w:space="6"/>
        </w:pBdr>
        <w:spacing w:after="200" w:before="420"/>
      </w:pPr>
      <w:r>
        <w:rPr>
          <w:rFonts w:ascii="Calibri" w:cs="Calibri" w:eastAsia="Calibri" w:hAnsi="Calibri"/>
          <w:b/>
          <w:bCs/>
          <w:color w:val="2E86AB"/>
        </w:rPr>
        <w:t xml:space="preserve">19.  </w:t>
      </w:r>
      <w:r>
        <w:rPr>
          <w:rFonts w:ascii="Calibri" w:cs="Calibri" w:eastAsia="Calibri" w:hAnsi="Calibri"/>
          <w:b/>
          <w:bCs/>
          <w:color w:val="1F3B57"/>
        </w:rPr>
        <w:t xml:space="preserve">Documents</w:t>
      </w:r>
    </w:p>
    <w:p>
      <w:pPr>
        <w:keepNext/>
        <w:spacing w:after="180" w:line="300"/>
        <w:jc w:val="both"/>
      </w:pPr>
      <w:r>
        <w:rPr>
          <w:rFonts w:ascii="Calibri" w:cs="Calibri" w:eastAsia="Calibri" w:hAnsi="Calibri"/>
          <w:color w:val="44494F"/>
          <w:sz w:val="22"/>
          <w:szCs w:val="22"/>
        </w:rPr>
        <w:t xml:space="preserve">Cette page centralise les demandes et les documents administratifs. Selon le rôle connecté, des actions de création, de traitement ou de simple consultation peuvent apparaître.</w:t>
      </w:r>
    </w:p>
    <w:tbl>
      <w:tblPr>
        <w:tblW w:type="dxa" w:w="9350"/>
        <w:jc w:val="center"/>
        <w:tblBorders>
          <w:top w:val="single" w:color="D5DCE3" w:sz="4"/>
          <w:left w:val="single" w:color="D5DCE3" w:sz="4"/>
          <w:bottom w:val="single" w:color="D5DCE3" w:sz="4"/>
          <w:right w:val="single" w:color="D5DCE3" w:sz="4"/>
          <w:insideH w:val="single" w:color="D5DCE3" w:sz="4"/>
          <w:insideV w:val="single" w:color="D5DCE3" w:sz="4"/>
        </w:tblBorders>
      </w:tblPr>
      <w:tblGrid>
        <w:gridCol w:w="100"/>
      </w:tblGrid>
      <w:tr>
        <w:trPr>
          <w:cantSplit/>
        </w:trPr>
        <w:tc>
          <w:tcPr>
            <w:shd w:fill="1F3B57" w:val="clear"/>
            <w:tcMar>
              <w:top w:type="dxa" w:w="90"/>
              <w:left w:type="dxa" w:w="160"/>
              <w:bottom w:type="dxa" w:w="90"/>
              <w:right w:type="dxa" w:w="160"/>
            </w:tcMar>
          </w:tcPr>
          <w:p>
            <w:pPr>
              <w:keepNext/>
            </w:pPr>
            <w:r>
              <w:rPr>
                <w:rFonts w:ascii="Calibri" w:cs="Calibri" w:eastAsia="Calibri" w:hAnsi="Calibri"/>
                <w:color w:val="EB5757"/>
                <w:sz w:val="14"/>
                <w:szCs w:val="14"/>
              </w:rPr>
              <w:t xml:space="preserve">●  </w:t>
            </w:r>
            <w:r>
              <w:rPr>
                <w:rFonts w:ascii="Calibri" w:cs="Calibri" w:eastAsia="Calibri" w:hAnsi="Calibri"/>
                <w:color w:val="F2C94C"/>
                <w:sz w:val="14"/>
                <w:szCs w:val="14"/>
              </w:rPr>
              <w:t xml:space="preserve">●  </w:t>
            </w:r>
            <w:r>
              <w:rPr>
                <w:rFonts w:ascii="Calibri" w:cs="Calibri" w:eastAsia="Calibri" w:hAnsi="Calibri"/>
                <w:color w:val="6FCF97"/>
                <w:sz w:val="14"/>
                <w:szCs w:val="14"/>
              </w:rPr>
              <w:t xml:space="preserve">●  </w:t>
            </w:r>
            <w:r>
              <w:rPr>
                <w:rFonts w:ascii="Consolas" w:cs="Consolas" w:eastAsia="Consolas" w:hAnsi="Consolas"/>
                <w:color w:val="C7D3DE"/>
                <w:sz w:val="16"/>
                <w:szCs w:val="16"/>
              </w:rPr>
              <w:t xml:space="preserve">   gstechstudent-web.app / documents</w:t>
            </w:r>
          </w:p>
        </w:tc>
      </w:tr>
      <w:tr>
        <w:trPr>
          <w:cantSplit/>
        </w:trPr>
        <w:tc>
          <w:tcPr>
            <w:shd w:fill="FFFFFF" w:val="clear"/>
            <w:tcMar>
              <w:top w:type="dxa" w:w="160"/>
              <w:left w:type="dxa" w:w="160"/>
              <w:bottom w:type="dxa" w:w="160"/>
              <w:right w:type="dxa" w:w="160"/>
            </w:tcMar>
          </w:tcPr>
          <w:p>
            <w:pPr>
              <w:keepNext/>
              <w:jc w:val="center"/>
            </w:pPr>
            <w:r>
              <w:drawing>
                <wp:inline distT="0" distB="0" distL="0" distR="0">
                  <wp:extent cx="653415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534150" cy="4086225"/>
                          </a:xfrm>
                          <a:prstGeom prst="rect">
                            <a:avLst/>
                          </a:prstGeom>
                        </pic:spPr>
                      </pic:pic>
                    </a:graphicData>
                  </a:graphic>
                </wp:inline>
              </w:drawing>
            </w:r>
          </w:p>
        </w:tc>
      </w:tr>
    </w:tbl>
    <w:p>
      <w:pPr>
        <w:spacing w:after="260" w:before="120"/>
        <w:jc w:val="center"/>
      </w:pPr>
      <w:r>
        <w:rPr>
          <w:rFonts w:ascii="Calibri" w:cs="Calibri" w:eastAsia="Calibri" w:hAnsi="Calibri"/>
          <w:b/>
          <w:bCs/>
          <w:color w:val="2E86AB"/>
          <w:sz w:val="17"/>
          <w:szCs w:val="17"/>
        </w:rPr>
        <w:t xml:space="preserve">FIGURE 16   </w:t>
      </w:r>
      <w:r>
        <w:rPr>
          <w:rFonts w:ascii="Calibri" w:cs="Calibri" w:eastAsia="Calibri" w:hAnsi="Calibri"/>
          <w:i/>
          <w:iCs/>
          <w:color w:val="44494F"/>
          <w:sz w:val="19"/>
          <w:szCs w:val="19"/>
        </w:rPr>
        <w:t xml:space="preserve">Documents</w:t>
      </w:r>
    </w:p>
    <w:p>
      <w:pPr>
        <w:pStyle w:val="Heading1"/>
        <w:keepNext/>
        <w:pBdr>
          <w:bottom w:val="single" w:color="2E86AB" w:sz="6" w:space="6"/>
        </w:pBdr>
        <w:spacing w:after="200" w:before="420"/>
      </w:pPr>
      <w:r>
        <w:rPr>
          <w:rFonts w:ascii="Calibri" w:cs="Calibri" w:eastAsia="Calibri" w:hAnsi="Calibri"/>
          <w:b/>
          <w:bCs/>
          <w:color w:val="2E86AB"/>
        </w:rPr>
        <w:t xml:space="preserve">20.  </w:t>
      </w:r>
      <w:r>
        <w:rPr>
          <w:rFonts w:ascii="Calibri" w:cs="Calibri" w:eastAsia="Calibri" w:hAnsi="Calibri"/>
          <w:b/>
          <w:bCs/>
          <w:color w:val="1F3B57"/>
        </w:rPr>
        <w:t xml:space="preserve">Justificatifs</w:t>
      </w:r>
    </w:p>
    <w:p>
      <w:pPr>
        <w:keepNext/>
        <w:spacing w:after="180" w:line="300"/>
        <w:jc w:val="both"/>
      </w:pPr>
      <w:r>
        <w:rPr>
          <w:rFonts w:ascii="Calibri" w:cs="Calibri" w:eastAsia="Calibri" w:hAnsi="Calibri"/>
          <w:color w:val="44494F"/>
          <w:sz w:val="22"/>
          <w:szCs w:val="22"/>
        </w:rPr>
        <w:t xml:space="preserve">Cette page permet de suivre les justificatifs liés aux absences, avec leur motif, leur date et leur statut.</w:t>
      </w:r>
    </w:p>
    <w:tbl>
      <w:tblPr>
        <w:tblW w:type="dxa" w:w="9350"/>
        <w:jc w:val="center"/>
        <w:tblBorders>
          <w:top w:val="single" w:color="D5DCE3" w:sz="4"/>
          <w:left w:val="single" w:color="D5DCE3" w:sz="4"/>
          <w:bottom w:val="single" w:color="D5DCE3" w:sz="4"/>
          <w:right w:val="single" w:color="D5DCE3" w:sz="4"/>
          <w:insideH w:val="single" w:color="D5DCE3" w:sz="4"/>
          <w:insideV w:val="single" w:color="D5DCE3" w:sz="4"/>
        </w:tblBorders>
      </w:tblPr>
      <w:tblGrid>
        <w:gridCol w:w="100"/>
      </w:tblGrid>
      <w:tr>
        <w:trPr>
          <w:cantSplit/>
        </w:trPr>
        <w:tc>
          <w:tcPr>
            <w:shd w:fill="1F3B57" w:val="clear"/>
            <w:tcMar>
              <w:top w:type="dxa" w:w="90"/>
              <w:left w:type="dxa" w:w="160"/>
              <w:bottom w:type="dxa" w:w="90"/>
              <w:right w:type="dxa" w:w="160"/>
            </w:tcMar>
          </w:tcPr>
          <w:p>
            <w:pPr>
              <w:keepNext/>
            </w:pPr>
            <w:r>
              <w:rPr>
                <w:rFonts w:ascii="Calibri" w:cs="Calibri" w:eastAsia="Calibri" w:hAnsi="Calibri"/>
                <w:color w:val="EB5757"/>
                <w:sz w:val="14"/>
                <w:szCs w:val="14"/>
              </w:rPr>
              <w:t xml:space="preserve">●  </w:t>
            </w:r>
            <w:r>
              <w:rPr>
                <w:rFonts w:ascii="Calibri" w:cs="Calibri" w:eastAsia="Calibri" w:hAnsi="Calibri"/>
                <w:color w:val="F2C94C"/>
                <w:sz w:val="14"/>
                <w:szCs w:val="14"/>
              </w:rPr>
              <w:t xml:space="preserve">●  </w:t>
            </w:r>
            <w:r>
              <w:rPr>
                <w:rFonts w:ascii="Calibri" w:cs="Calibri" w:eastAsia="Calibri" w:hAnsi="Calibri"/>
                <w:color w:val="6FCF97"/>
                <w:sz w:val="14"/>
                <w:szCs w:val="14"/>
              </w:rPr>
              <w:t xml:space="preserve">●  </w:t>
            </w:r>
            <w:r>
              <w:rPr>
                <w:rFonts w:ascii="Consolas" w:cs="Consolas" w:eastAsia="Consolas" w:hAnsi="Consolas"/>
                <w:color w:val="C7D3DE"/>
                <w:sz w:val="16"/>
                <w:szCs w:val="16"/>
              </w:rPr>
              <w:t xml:space="preserve">   gstechstudent-web.app / justifications</w:t>
            </w:r>
          </w:p>
        </w:tc>
      </w:tr>
      <w:tr>
        <w:trPr>
          <w:cantSplit/>
        </w:trPr>
        <w:tc>
          <w:tcPr>
            <w:shd w:fill="FFFFFF" w:val="clear"/>
            <w:tcMar>
              <w:top w:type="dxa" w:w="160"/>
              <w:left w:type="dxa" w:w="160"/>
              <w:bottom w:type="dxa" w:w="160"/>
              <w:right w:type="dxa" w:w="160"/>
            </w:tcMar>
          </w:tcPr>
          <w:p>
            <w:pPr>
              <w:keepNext/>
              <w:jc w:val="center"/>
            </w:pPr>
            <w:r>
              <w:drawing>
                <wp:inline distT="0" distB="0" distL="0" distR="0">
                  <wp:extent cx="653415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534150" cy="4086225"/>
                          </a:xfrm>
                          <a:prstGeom prst="rect">
                            <a:avLst/>
                          </a:prstGeom>
                        </pic:spPr>
                      </pic:pic>
                    </a:graphicData>
                  </a:graphic>
                </wp:inline>
              </w:drawing>
            </w:r>
          </w:p>
        </w:tc>
      </w:tr>
    </w:tbl>
    <w:p>
      <w:pPr>
        <w:spacing w:after="260" w:before="120"/>
        <w:jc w:val="center"/>
      </w:pPr>
      <w:r>
        <w:rPr>
          <w:rFonts w:ascii="Calibri" w:cs="Calibri" w:eastAsia="Calibri" w:hAnsi="Calibri"/>
          <w:b/>
          <w:bCs/>
          <w:color w:val="2E86AB"/>
          <w:sz w:val="17"/>
          <w:szCs w:val="17"/>
        </w:rPr>
        <w:t xml:space="preserve">FIGURE 17   </w:t>
      </w:r>
      <w:r>
        <w:rPr>
          <w:rFonts w:ascii="Calibri" w:cs="Calibri" w:eastAsia="Calibri" w:hAnsi="Calibri"/>
          <w:i/>
          <w:iCs/>
          <w:color w:val="44494F"/>
          <w:sz w:val="19"/>
          <w:szCs w:val="19"/>
        </w:rPr>
        <w:t xml:space="preserve">Justificatifs</w:t>
      </w:r>
    </w:p>
    <w:p>
      <w:pPr>
        <w:pStyle w:val="Heading1"/>
        <w:keepNext/>
        <w:pBdr>
          <w:bottom w:val="single" w:color="2E86AB" w:sz="6" w:space="6"/>
        </w:pBdr>
        <w:spacing w:after="200" w:before="420"/>
      </w:pPr>
      <w:r>
        <w:rPr>
          <w:rFonts w:ascii="Calibri" w:cs="Calibri" w:eastAsia="Calibri" w:hAnsi="Calibri"/>
          <w:b/>
          <w:bCs/>
          <w:color w:val="2E86AB"/>
        </w:rPr>
        <w:t xml:space="preserve">21.  </w:t>
      </w:r>
      <w:r>
        <w:rPr>
          <w:rFonts w:ascii="Calibri" w:cs="Calibri" w:eastAsia="Calibri" w:hAnsi="Calibri"/>
          <w:b/>
          <w:bCs/>
          <w:color w:val="1F3B57"/>
        </w:rPr>
        <w:t xml:space="preserve">Annonces</w:t>
      </w:r>
    </w:p>
    <w:p>
      <w:pPr>
        <w:keepNext/>
        <w:spacing w:after="180" w:line="300"/>
        <w:jc w:val="both"/>
      </w:pPr>
      <w:r>
        <w:rPr>
          <w:rFonts w:ascii="Calibri" w:cs="Calibri" w:eastAsia="Calibri" w:hAnsi="Calibri"/>
          <w:color w:val="44494F"/>
          <w:sz w:val="22"/>
          <w:szCs w:val="22"/>
        </w:rPr>
        <w:t xml:space="preserve">Cette page regroupe les communications pédagogiques et administratives publiées dans le périmètre concerné.</w:t>
      </w:r>
    </w:p>
    <w:tbl>
      <w:tblPr>
        <w:tblW w:type="dxa" w:w="9350"/>
        <w:jc w:val="center"/>
        <w:tblBorders>
          <w:top w:val="single" w:color="D5DCE3" w:sz="4"/>
          <w:left w:val="single" w:color="D5DCE3" w:sz="4"/>
          <w:bottom w:val="single" w:color="D5DCE3" w:sz="4"/>
          <w:right w:val="single" w:color="D5DCE3" w:sz="4"/>
          <w:insideH w:val="single" w:color="D5DCE3" w:sz="4"/>
          <w:insideV w:val="single" w:color="D5DCE3" w:sz="4"/>
        </w:tblBorders>
      </w:tblPr>
      <w:tblGrid>
        <w:gridCol w:w="100"/>
      </w:tblGrid>
      <w:tr>
        <w:trPr>
          <w:cantSplit/>
        </w:trPr>
        <w:tc>
          <w:tcPr>
            <w:shd w:fill="1F3B57" w:val="clear"/>
            <w:tcMar>
              <w:top w:type="dxa" w:w="90"/>
              <w:left w:type="dxa" w:w="160"/>
              <w:bottom w:type="dxa" w:w="90"/>
              <w:right w:type="dxa" w:w="160"/>
            </w:tcMar>
          </w:tcPr>
          <w:p>
            <w:pPr>
              <w:keepNext/>
            </w:pPr>
            <w:r>
              <w:rPr>
                <w:rFonts w:ascii="Calibri" w:cs="Calibri" w:eastAsia="Calibri" w:hAnsi="Calibri"/>
                <w:color w:val="EB5757"/>
                <w:sz w:val="14"/>
                <w:szCs w:val="14"/>
              </w:rPr>
              <w:t xml:space="preserve">●  </w:t>
            </w:r>
            <w:r>
              <w:rPr>
                <w:rFonts w:ascii="Calibri" w:cs="Calibri" w:eastAsia="Calibri" w:hAnsi="Calibri"/>
                <w:color w:val="F2C94C"/>
                <w:sz w:val="14"/>
                <w:szCs w:val="14"/>
              </w:rPr>
              <w:t xml:space="preserve">●  </w:t>
            </w:r>
            <w:r>
              <w:rPr>
                <w:rFonts w:ascii="Calibri" w:cs="Calibri" w:eastAsia="Calibri" w:hAnsi="Calibri"/>
                <w:color w:val="6FCF97"/>
                <w:sz w:val="14"/>
                <w:szCs w:val="14"/>
              </w:rPr>
              <w:t xml:space="preserve">●  </w:t>
            </w:r>
            <w:r>
              <w:rPr>
                <w:rFonts w:ascii="Consolas" w:cs="Consolas" w:eastAsia="Consolas" w:hAnsi="Consolas"/>
                <w:color w:val="C7D3DE"/>
                <w:sz w:val="16"/>
                <w:szCs w:val="16"/>
              </w:rPr>
              <w:t xml:space="preserve">   gstechstudent-web.app / announcements</w:t>
            </w:r>
          </w:p>
        </w:tc>
      </w:tr>
      <w:tr>
        <w:trPr>
          <w:cantSplit/>
        </w:trPr>
        <w:tc>
          <w:tcPr>
            <w:shd w:fill="FFFFFF" w:val="clear"/>
            <w:tcMar>
              <w:top w:type="dxa" w:w="160"/>
              <w:left w:type="dxa" w:w="160"/>
              <w:bottom w:type="dxa" w:w="160"/>
              <w:right w:type="dxa" w:w="160"/>
            </w:tcMar>
          </w:tcPr>
          <w:p>
            <w:pPr>
              <w:keepNext/>
              <w:jc w:val="center"/>
            </w:pPr>
            <w:r>
              <w:drawing>
                <wp:inline distT="0" distB="0" distL="0" distR="0">
                  <wp:extent cx="653415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534150" cy="4086225"/>
                          </a:xfrm>
                          <a:prstGeom prst="rect">
                            <a:avLst/>
                          </a:prstGeom>
                        </pic:spPr>
                      </pic:pic>
                    </a:graphicData>
                  </a:graphic>
                </wp:inline>
              </w:drawing>
            </w:r>
          </w:p>
        </w:tc>
      </w:tr>
    </w:tbl>
    <w:p>
      <w:pPr>
        <w:spacing w:after="260" w:before="120"/>
        <w:jc w:val="center"/>
      </w:pPr>
      <w:r>
        <w:rPr>
          <w:rFonts w:ascii="Calibri" w:cs="Calibri" w:eastAsia="Calibri" w:hAnsi="Calibri"/>
          <w:b/>
          <w:bCs/>
          <w:color w:val="2E86AB"/>
          <w:sz w:val="17"/>
          <w:szCs w:val="17"/>
        </w:rPr>
        <w:t xml:space="preserve">FIGURE 18   </w:t>
      </w:r>
      <w:r>
        <w:rPr>
          <w:rFonts w:ascii="Calibri" w:cs="Calibri" w:eastAsia="Calibri" w:hAnsi="Calibri"/>
          <w:i/>
          <w:iCs/>
          <w:color w:val="44494F"/>
          <w:sz w:val="19"/>
          <w:szCs w:val="19"/>
        </w:rPr>
        <w:t xml:space="preserve">Annonces</w:t>
      </w:r>
    </w:p>
    <w:p>
      <w:pPr>
        <w:pStyle w:val="Heading1"/>
        <w:keepNext/>
        <w:pBdr>
          <w:bottom w:val="single" w:color="2E86AB" w:sz="6" w:space="6"/>
        </w:pBdr>
        <w:spacing w:after="200" w:before="420"/>
      </w:pPr>
      <w:r>
        <w:rPr>
          <w:rFonts w:ascii="Calibri" w:cs="Calibri" w:eastAsia="Calibri" w:hAnsi="Calibri"/>
          <w:b/>
          <w:bCs/>
          <w:color w:val="2E86AB"/>
        </w:rPr>
        <w:t xml:space="preserve">22.  </w:t>
      </w:r>
      <w:r>
        <w:rPr>
          <w:rFonts w:ascii="Calibri" w:cs="Calibri" w:eastAsia="Calibri" w:hAnsi="Calibri"/>
          <w:b/>
          <w:bCs/>
          <w:color w:val="1F3B57"/>
        </w:rPr>
        <w:t xml:space="preserve">Profil</w:t>
      </w:r>
    </w:p>
    <w:p>
      <w:pPr>
        <w:keepNext/>
        <w:spacing w:after="180" w:line="300"/>
        <w:jc w:val="both"/>
      </w:pPr>
      <w:r>
        <w:rPr>
          <w:rFonts w:ascii="Calibri" w:cs="Calibri" w:eastAsia="Calibri" w:hAnsi="Calibri"/>
          <w:color w:val="44494F"/>
          <w:sz w:val="22"/>
          <w:szCs w:val="22"/>
        </w:rPr>
        <w:t xml:space="preserve">La page Profil présente les informations du compte : le rôle, le périmètre, l'état de la double authentification et les informations de sécurité associées.</w:t>
      </w:r>
    </w:p>
    <w:tbl>
      <w:tblPr>
        <w:tblW w:type="dxa" w:w="9350"/>
        <w:jc w:val="center"/>
        <w:tblBorders>
          <w:top w:val="single" w:color="D5DCE3" w:sz="4"/>
          <w:left w:val="single" w:color="D5DCE3" w:sz="4"/>
          <w:bottom w:val="single" w:color="D5DCE3" w:sz="4"/>
          <w:right w:val="single" w:color="D5DCE3" w:sz="4"/>
          <w:insideH w:val="single" w:color="D5DCE3" w:sz="4"/>
          <w:insideV w:val="single" w:color="D5DCE3" w:sz="4"/>
        </w:tblBorders>
      </w:tblPr>
      <w:tblGrid>
        <w:gridCol w:w="100"/>
      </w:tblGrid>
      <w:tr>
        <w:trPr>
          <w:cantSplit/>
        </w:trPr>
        <w:tc>
          <w:tcPr>
            <w:shd w:fill="1F3B57" w:val="clear"/>
            <w:tcMar>
              <w:top w:type="dxa" w:w="90"/>
              <w:left w:type="dxa" w:w="160"/>
              <w:bottom w:type="dxa" w:w="90"/>
              <w:right w:type="dxa" w:w="160"/>
            </w:tcMar>
          </w:tcPr>
          <w:p>
            <w:pPr>
              <w:keepNext/>
            </w:pPr>
            <w:r>
              <w:rPr>
                <w:rFonts w:ascii="Calibri" w:cs="Calibri" w:eastAsia="Calibri" w:hAnsi="Calibri"/>
                <w:color w:val="EB5757"/>
                <w:sz w:val="14"/>
                <w:szCs w:val="14"/>
              </w:rPr>
              <w:t xml:space="preserve">●  </w:t>
            </w:r>
            <w:r>
              <w:rPr>
                <w:rFonts w:ascii="Calibri" w:cs="Calibri" w:eastAsia="Calibri" w:hAnsi="Calibri"/>
                <w:color w:val="F2C94C"/>
                <w:sz w:val="14"/>
                <w:szCs w:val="14"/>
              </w:rPr>
              <w:t xml:space="preserve">●  </w:t>
            </w:r>
            <w:r>
              <w:rPr>
                <w:rFonts w:ascii="Calibri" w:cs="Calibri" w:eastAsia="Calibri" w:hAnsi="Calibri"/>
                <w:color w:val="6FCF97"/>
                <w:sz w:val="14"/>
                <w:szCs w:val="14"/>
              </w:rPr>
              <w:t xml:space="preserve">●  </w:t>
            </w:r>
            <w:r>
              <w:rPr>
                <w:rFonts w:ascii="Consolas" w:cs="Consolas" w:eastAsia="Consolas" w:hAnsi="Consolas"/>
                <w:color w:val="C7D3DE"/>
                <w:sz w:val="16"/>
                <w:szCs w:val="16"/>
              </w:rPr>
              <w:t xml:space="preserve">   gstechstudent-web.app / profil</w:t>
            </w:r>
          </w:p>
        </w:tc>
      </w:tr>
      <w:tr>
        <w:trPr>
          <w:cantSplit/>
        </w:trPr>
        <w:tc>
          <w:tcPr>
            <w:shd w:fill="FFFFFF" w:val="clear"/>
            <w:tcMar>
              <w:top w:type="dxa" w:w="160"/>
              <w:left w:type="dxa" w:w="160"/>
              <w:bottom w:type="dxa" w:w="160"/>
              <w:right w:type="dxa" w:w="160"/>
            </w:tcMar>
          </w:tcPr>
          <w:p>
            <w:pPr>
              <w:keepNext/>
              <w:jc w:val="center"/>
            </w:pPr>
            <w:r>
              <w:drawing>
                <wp:inline distT="0" distB="0" distL="0" distR="0">
                  <wp:extent cx="653415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534150" cy="4086225"/>
                          </a:xfrm>
                          <a:prstGeom prst="rect">
                            <a:avLst/>
                          </a:prstGeom>
                        </pic:spPr>
                      </pic:pic>
                    </a:graphicData>
                  </a:graphic>
                </wp:inline>
              </w:drawing>
            </w:r>
          </w:p>
        </w:tc>
      </w:tr>
    </w:tbl>
    <w:p>
      <w:pPr>
        <w:spacing w:after="260" w:before="120"/>
        <w:jc w:val="center"/>
      </w:pPr>
      <w:r>
        <w:rPr>
          <w:rFonts w:ascii="Calibri" w:cs="Calibri" w:eastAsia="Calibri" w:hAnsi="Calibri"/>
          <w:b/>
          <w:bCs/>
          <w:color w:val="2E86AB"/>
          <w:sz w:val="17"/>
          <w:szCs w:val="17"/>
        </w:rPr>
        <w:t xml:space="preserve">FIGURE 19   </w:t>
      </w:r>
      <w:r>
        <w:rPr>
          <w:rFonts w:ascii="Calibri" w:cs="Calibri" w:eastAsia="Calibri" w:hAnsi="Calibri"/>
          <w:i/>
          <w:iCs/>
          <w:color w:val="44494F"/>
          <w:sz w:val="19"/>
          <w:szCs w:val="19"/>
        </w:rPr>
        <w:t xml:space="preserve">Profil</w:t>
      </w:r>
    </w:p>
    <w:p>
      <w:pPr>
        <w:pStyle w:val="Heading1"/>
        <w:keepNext/>
        <w:pBdr>
          <w:bottom w:val="single" w:color="2E86AB" w:sz="6" w:space="6"/>
        </w:pBdr>
        <w:spacing w:after="200" w:before="420"/>
      </w:pPr>
      <w:r>
        <w:rPr>
          <w:rFonts w:ascii="Calibri" w:cs="Calibri" w:eastAsia="Calibri" w:hAnsi="Calibri"/>
          <w:b/>
          <w:bCs/>
          <w:color w:val="2E86AB"/>
        </w:rPr>
        <w:t xml:space="preserve">23.  </w:t>
      </w:r>
      <w:r>
        <w:rPr>
          <w:rFonts w:ascii="Calibri" w:cs="Calibri" w:eastAsia="Calibri" w:hAnsi="Calibri"/>
          <w:b/>
          <w:bCs/>
          <w:color w:val="1F3B57"/>
        </w:rPr>
        <w:t xml:space="preserve">Maintenance</w:t>
      </w:r>
    </w:p>
    <w:p>
      <w:pPr>
        <w:keepNext/>
        <w:spacing w:after="180" w:line="300"/>
        <w:jc w:val="both"/>
      </w:pPr>
      <w:r>
        <w:rPr>
          <w:rFonts w:ascii="Calibri" w:cs="Calibri" w:eastAsia="Calibri" w:hAnsi="Calibri"/>
          <w:color w:val="44494F"/>
          <w:sz w:val="22"/>
          <w:szCs w:val="22"/>
        </w:rPr>
        <w:t xml:space="preserve">Cette page est réservée à l'espace Super Admin. Elle présente des indicateurs techniques et l'état du stockage objet dans la maquette web.</w:t>
      </w:r>
    </w:p>
    <w:tbl>
      <w:tblPr>
        <w:tblW w:type="dxa" w:w="9350"/>
        <w:jc w:val="center"/>
        <w:tblBorders>
          <w:top w:val="single" w:color="D5DCE3" w:sz="4"/>
          <w:left w:val="single" w:color="D5DCE3" w:sz="4"/>
          <w:bottom w:val="single" w:color="D5DCE3" w:sz="4"/>
          <w:right w:val="single" w:color="D5DCE3" w:sz="4"/>
          <w:insideH w:val="single" w:color="D5DCE3" w:sz="4"/>
          <w:insideV w:val="single" w:color="D5DCE3" w:sz="4"/>
        </w:tblBorders>
      </w:tblPr>
      <w:tblGrid>
        <w:gridCol w:w="100"/>
      </w:tblGrid>
      <w:tr>
        <w:trPr>
          <w:cantSplit/>
        </w:trPr>
        <w:tc>
          <w:tcPr>
            <w:shd w:fill="1F3B57" w:val="clear"/>
            <w:tcMar>
              <w:top w:type="dxa" w:w="90"/>
              <w:left w:type="dxa" w:w="160"/>
              <w:bottom w:type="dxa" w:w="90"/>
              <w:right w:type="dxa" w:w="160"/>
            </w:tcMar>
          </w:tcPr>
          <w:p>
            <w:pPr>
              <w:keepNext/>
            </w:pPr>
            <w:r>
              <w:rPr>
                <w:rFonts w:ascii="Calibri" w:cs="Calibri" w:eastAsia="Calibri" w:hAnsi="Calibri"/>
                <w:color w:val="EB5757"/>
                <w:sz w:val="14"/>
                <w:szCs w:val="14"/>
              </w:rPr>
              <w:t xml:space="preserve">●  </w:t>
            </w:r>
            <w:r>
              <w:rPr>
                <w:rFonts w:ascii="Calibri" w:cs="Calibri" w:eastAsia="Calibri" w:hAnsi="Calibri"/>
                <w:color w:val="F2C94C"/>
                <w:sz w:val="14"/>
                <w:szCs w:val="14"/>
              </w:rPr>
              <w:t xml:space="preserve">●  </w:t>
            </w:r>
            <w:r>
              <w:rPr>
                <w:rFonts w:ascii="Calibri" w:cs="Calibri" w:eastAsia="Calibri" w:hAnsi="Calibri"/>
                <w:color w:val="6FCF97"/>
                <w:sz w:val="14"/>
                <w:szCs w:val="14"/>
              </w:rPr>
              <w:t xml:space="preserve">●  </w:t>
            </w:r>
            <w:r>
              <w:rPr>
                <w:rFonts w:ascii="Consolas" w:cs="Consolas" w:eastAsia="Consolas" w:hAnsi="Consolas"/>
                <w:color w:val="C7D3DE"/>
                <w:sz w:val="16"/>
                <w:szCs w:val="16"/>
              </w:rPr>
              <w:t xml:space="preserve">   gstechstudent-web.app / maintenance</w:t>
            </w:r>
          </w:p>
        </w:tc>
      </w:tr>
      <w:tr>
        <w:trPr>
          <w:cantSplit/>
        </w:trPr>
        <w:tc>
          <w:tcPr>
            <w:shd w:fill="FFFFFF" w:val="clear"/>
            <w:tcMar>
              <w:top w:type="dxa" w:w="160"/>
              <w:left w:type="dxa" w:w="160"/>
              <w:bottom w:type="dxa" w:w="160"/>
              <w:right w:type="dxa" w:w="160"/>
            </w:tcMar>
          </w:tcPr>
          <w:p>
            <w:pPr>
              <w:keepNext/>
              <w:jc w:val="center"/>
            </w:pPr>
            <w:r>
              <w:drawing>
                <wp:inline distT="0" distB="0" distL="0" distR="0">
                  <wp:extent cx="653415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534150" cy="4086225"/>
                          </a:xfrm>
                          <a:prstGeom prst="rect">
                            <a:avLst/>
                          </a:prstGeom>
                        </pic:spPr>
                      </pic:pic>
                    </a:graphicData>
                  </a:graphic>
                </wp:inline>
              </w:drawing>
            </w:r>
          </w:p>
        </w:tc>
      </w:tr>
    </w:tbl>
    <w:p>
      <w:pPr>
        <w:spacing w:after="260" w:before="120"/>
        <w:jc w:val="center"/>
      </w:pPr>
      <w:r>
        <w:rPr>
          <w:rFonts w:ascii="Calibri" w:cs="Calibri" w:eastAsia="Calibri" w:hAnsi="Calibri"/>
          <w:b/>
          <w:bCs/>
          <w:color w:val="2E86AB"/>
          <w:sz w:val="17"/>
          <w:szCs w:val="17"/>
        </w:rPr>
        <w:t xml:space="preserve">FIGURE 20   </w:t>
      </w:r>
      <w:r>
        <w:rPr>
          <w:rFonts w:ascii="Calibri" w:cs="Calibri" w:eastAsia="Calibri" w:hAnsi="Calibri"/>
          <w:i/>
          <w:iCs/>
          <w:color w:val="44494F"/>
          <w:sz w:val="19"/>
          <w:szCs w:val="19"/>
        </w:rPr>
        <w:t xml:space="preserve">Maintenance</w:t>
      </w:r>
    </w:p>
    <w:p>
      <w:pPr>
        <w:pStyle w:val="Heading1"/>
        <w:keepNext w:val="false"/>
        <w:pBdr>
          <w:bottom w:val="single" w:color="2E86AB" w:sz="6" w:space="6"/>
        </w:pBdr>
        <w:spacing w:after="200" w:before="420"/>
      </w:pPr>
      <w:r>
        <w:rPr>
          <w:rFonts w:ascii="Calibri" w:cs="Calibri" w:eastAsia="Calibri" w:hAnsi="Calibri"/>
          <w:b/>
          <w:bCs/>
          <w:color w:val="2E86AB"/>
        </w:rPr>
        <w:t xml:space="preserve">24.  </w:t>
      </w:r>
      <w:r>
        <w:rPr>
          <w:rFonts w:ascii="Calibri" w:cs="Calibri" w:eastAsia="Calibri" w:hAnsi="Calibri"/>
          <w:b/>
          <w:bCs/>
          <w:color w:val="1F3B57"/>
        </w:rPr>
        <w:t xml:space="preserve">Raccourcis et éléments communs</w:t>
      </w:r>
    </w:p>
    <w:p>
      <w:pPr>
        <w:keepNext w:val="false"/>
        <w:spacing w:after="180" w:line="300"/>
        <w:jc w:val="both"/>
      </w:pPr>
      <w:r>
        <w:rPr>
          <w:rFonts w:ascii="Calibri" w:cs="Calibri" w:eastAsia="Calibri" w:hAnsi="Calibri"/>
          <w:color w:val="44494F"/>
          <w:sz w:val="22"/>
          <w:szCs w:val="22"/>
        </w:rPr>
        <w:t xml:space="preserve">Plusieurs éléments reviennent d'une page à l'autre et facilitent la prise en main de l'interface. La barre latérale permet de changer de page et donne accès à la déconnexion ainsi qu'au thème. La barre supérieure regroupe le fil d'Ariane, la recherche, les notifications et l'accès visuel au compte. Les boutons d'action, lorsqu'ils sont présents, correspondent aux opérations disponibles pour la page et pour le rôle connecté. Les tableaux se lisent par colonnes, chaque ligne représentant un enregistrement et proposant un menu contextuel en fin de ligne. Un mode sombre est enfin disponible en bascule directement depuis la navigation latérale.</w:t>
      </w:r>
    </w:p>
    <w:p>
      <w:pPr>
        <w:pStyle w:val="Heading1"/>
        <w:keepNext w:val="false"/>
        <w:pBdr>
          <w:bottom w:val="single" w:color="2E86AB" w:sz="6" w:space="6"/>
        </w:pBdr>
        <w:spacing w:after="200" w:before="420"/>
      </w:pPr>
      <w:r>
        <w:rPr>
          <w:rFonts w:ascii="Calibri" w:cs="Calibri" w:eastAsia="Calibri" w:hAnsi="Calibri"/>
          <w:b/>
          <w:bCs/>
          <w:color w:val="2E86AB"/>
        </w:rPr>
        <w:t xml:space="preserve">25.  </w:t>
      </w:r>
      <w:r>
        <w:rPr>
          <w:rFonts w:ascii="Calibri" w:cs="Calibri" w:eastAsia="Calibri" w:hAnsi="Calibri"/>
          <w:b/>
          <w:bCs/>
          <w:color w:val="1F3B57"/>
        </w:rPr>
        <w:t xml:space="preserve">Limites de la version web documentée</w:t>
      </w:r>
    </w:p>
    <w:p>
      <w:pPr>
        <w:keepNext w:val="false"/>
        <w:spacing w:after="180" w:line="300"/>
        <w:jc w:val="both"/>
      </w:pPr>
      <w:r>
        <w:rPr>
          <w:rFonts w:ascii="Calibri" w:cs="Calibri" w:eastAsia="Calibri" w:hAnsi="Calibri"/>
          <w:color w:val="44494F"/>
          <w:sz w:val="22"/>
          <w:szCs w:val="22"/>
        </w:rPr>
        <w:t xml:space="preserve">La version web décrite ici reste une interface de démonstration. Les données visibles dans les captures sont des données locales, utilisées uniquement à des fins d'illustration. Le branchement définitif à l'API NestJS, la gestion réelle des jetons JWT, la persistance des données et les contrôles de permissions devront être vérifiés sur l'environnement d'intégration avant toute utilisation en production.</w:t>
      </w:r>
    </w:p>
    <w:p>
      <w:pPr>
        <w:pStyle w:val="Heading1"/>
        <w:keepNext w:val="false"/>
        <w:pBdr>
          <w:bottom w:val="single" w:color="2E86AB" w:sz="6" w:space="6"/>
        </w:pBdr>
        <w:spacing w:after="200" w:before="420"/>
      </w:pPr>
      <w:r>
        <w:rPr>
          <w:rFonts w:ascii="Calibri" w:cs="Calibri" w:eastAsia="Calibri" w:hAnsi="Calibri"/>
          <w:b/>
          <w:bCs/>
          <w:color w:val="2E86AB"/>
        </w:rPr>
        <w:t xml:space="preserve">26.  </w:t>
      </w:r>
      <w:r>
        <w:rPr>
          <w:rFonts w:ascii="Calibri" w:cs="Calibri" w:eastAsia="Calibri" w:hAnsi="Calibri"/>
          <w:b/>
          <w:bCs/>
          <w:color w:val="1F3B57"/>
        </w:rPr>
        <w:t xml:space="preserve">Relation avec le guide mobile</w:t>
      </w:r>
    </w:p>
    <w:p>
      <w:pPr>
        <w:keepNext w:val="false"/>
        <w:spacing w:after="180" w:line="300"/>
        <w:jc w:val="both"/>
      </w:pPr>
      <w:r>
        <w:rPr>
          <w:rFonts w:ascii="Calibri" w:cs="Calibri" w:eastAsia="Calibri" w:hAnsi="Calibri"/>
          <w:color w:val="44494F"/>
          <w:sz w:val="22"/>
          <w:szCs w:val="22"/>
        </w:rPr>
        <w:t xml:space="preserve">Le guide mobile reste la référence pour les règles métier générales, la hiérarchie des rôles et les workflows complets. Le présent guide se limite aux écrans et à la navigation propres à la version web.</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4494F"/>
        <w:sz w:val="18"/>
        <w:szCs w:val="18"/>
      </w:rPr>
      <w:t xml:space="preserve">Page </w:t>
    </w:r>
    <w:r>
      <w:rPr>
        <w:rFonts w:ascii="Calibri" w:cs="Calibri" w:eastAsia="Calibri" w:hAnsi="Calibri"/>
        <w:color w:val="44494F"/>
        <w:sz w:val="18"/>
        <w:szCs w:val="18"/>
      </w:rPr>
      <w:fldChar w:fldCharType="begin"/>
      <w:instrText xml:space="preserve">PAGE</w:instrText>
      <w:fldChar w:fldCharType="separate"/>
      <w:fldChar w:fldCharType="end"/>
    </w:r>
    <w:r>
      <w:rPr>
        <w:rFonts w:ascii="Calibri" w:cs="Calibri" w:eastAsia="Calibri" w:hAnsi="Calibri"/>
        <w:color w:val="44494F"/>
        <w:sz w:val="18"/>
        <w:szCs w:val="18"/>
      </w:rPr>
      <w:t xml:space="preserve"> / </w:t>
    </w:r>
    <w:r>
      <w:rPr>
        <w:rFonts w:ascii="Calibri" w:cs="Calibri" w:eastAsia="Calibri" w:hAnsi="Calibri"/>
        <w:color w:val="44494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3" w:sz="4" w:space="4"/>
      </w:pBdr>
    </w:pPr>
    <w:r>
      <w:rPr>
        <w:rFonts w:ascii="Calibri" w:cs="Calibri" w:eastAsia="Calibri" w:hAnsi="Calibri"/>
        <w:b/>
        <w:bCs/>
        <w:color w:val="1F3B57"/>
        <w:sz w:val="18"/>
        <w:szCs w:val="18"/>
      </w:rPr>
      <w:t xml:space="preserve">GSTechStudent Web</w:t>
    </w:r>
    <w:r>
      <w:rPr>
        <w:rFonts w:ascii="Calibri" w:cs="Calibri" w:eastAsia="Calibri" w:hAnsi="Calibri"/>
        <w:color w:val="44494F"/>
        <w:sz w:val="18"/>
        <w:szCs w:val="18"/>
      </w:rPr>
      <w:t xml:space="preserve">   |   Guide utilisateur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4494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B57"/>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z2g1cl6h2b7d1fujhrwpd" Type="http://schemas.openxmlformats.org/officeDocument/2006/relationships/hyperlink" Target="https://github.com/LatifiAdam/GSTechStudent-web" TargetMode="External"/><Relationship Id="rId9" Type="http://schemas.openxmlformats.org/officeDocument/2006/relationships/image" Target="media/f921c90218d7e4fc0c3325185bb8ccfdec928f0d.png"/><Relationship Id="rId10" Type="http://schemas.openxmlformats.org/officeDocument/2006/relationships/image" Target="media/646b79b4e4922ecb3f7da44844a6a3f75c3ba4e9.png"/><Relationship Id="rId11" Type="http://schemas.openxmlformats.org/officeDocument/2006/relationships/image" Target="media/558dd4aba95693a77ddd3c356baf71cf0eb28dfe.png"/><Relationship Id="rId12" Type="http://schemas.openxmlformats.org/officeDocument/2006/relationships/image" Target="media/a79c258bfc2eac1ad18cab0062d01810d87fec97.png"/><Relationship Id="rId13" Type="http://schemas.openxmlformats.org/officeDocument/2006/relationships/image" Target="media/164584069900049d4838a7b590486c5ddcc7ae25.png"/><Relationship Id="rId14" Type="http://schemas.openxmlformats.org/officeDocument/2006/relationships/image" Target="media/f6a589136d7c3a6dcbef8a5c382d230b9a2f3942.png"/><Relationship Id="rId15" Type="http://schemas.openxmlformats.org/officeDocument/2006/relationships/image" Target="media/05b1520a973f5c7f1c1956f23e5f8505180af73b.png"/><Relationship Id="rId16" Type="http://schemas.openxmlformats.org/officeDocument/2006/relationships/image" Target="media/d3dd02fca4c21f89aab9b16931046ffdb33fcaeb.png"/><Relationship Id="rId17" Type="http://schemas.openxmlformats.org/officeDocument/2006/relationships/image" Target="media/f687aa485c5fea52d177ec0a16a9a50864891eea.png"/><Relationship Id="rId18" Type="http://schemas.openxmlformats.org/officeDocument/2006/relationships/image" Target="media/e653389d37b6447b60bb1cdedf987275df1a00d2.png"/><Relationship Id="rId19" Type="http://schemas.openxmlformats.org/officeDocument/2006/relationships/image" Target="media/10e6705acb4ec9d31b408c63f44650307860d60e.png"/><Relationship Id="rId20" Type="http://schemas.openxmlformats.org/officeDocument/2006/relationships/image" Target="media/41436973cbd4f7b2a78c4f47685a364f2cae9f2e.png"/><Relationship Id="rId21" Type="http://schemas.openxmlformats.org/officeDocument/2006/relationships/image" Target="media/4c445a9f1093447e5a525cd8af8c43e2bf7edd2b.png"/><Relationship Id="rId22" Type="http://schemas.openxmlformats.org/officeDocument/2006/relationships/image" Target="media/4705a4e658c472144d0c0cb5cc446ea96e0acb4a.png"/><Relationship Id="rId23" Type="http://schemas.openxmlformats.org/officeDocument/2006/relationships/image" Target="media/8d482dc7573ffde8e1ac481ef8ff84b0a43bd08b.png"/><Relationship Id="rId24" Type="http://schemas.openxmlformats.org/officeDocument/2006/relationships/image" Target="media/df5c85e5aa52a76a1c4e6597a7731d1ab47765b5.png"/><Relationship Id="rId25" Type="http://schemas.openxmlformats.org/officeDocument/2006/relationships/image" Target="media/445406789c4f246094406ec8072897dfd43e1054.png"/><Relationship Id="rId26" Type="http://schemas.openxmlformats.org/officeDocument/2006/relationships/image" Target="media/a6ebc08afa0e1d336a4598df6d9d6856ca8a83ac.png"/><Relationship Id="rId27" Type="http://schemas.openxmlformats.org/officeDocument/2006/relationships/image" Target="media/ef1cf601085d03b7d28d2aea5d5baa4ca045c8fd.png"/><Relationship Id="rId28" Type="http://schemas.openxmlformats.org/officeDocument/2006/relationships/image" Target="media/822350de7e373611651585bce773324b1b1ba13d.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2026-09-16T23:09:32.074Z</dcterms:created>
  <dcterms:modified xsi:type="dcterms:W3CDTF">2026-09-16T23:09:32.074Z</dcterms:modified>
</cp:coreProperties>
</file>

<file path=docProps/custom.xml><?xml version="1.0" encoding="utf-8"?>
<Properties xmlns="http://schemas.openxmlformats.org/officeDocument/2006/custom-properties" xmlns:vt="http://schemas.openxmlformats.org/officeDocument/2006/docPropsVTypes"/>
</file>