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D07DB" w14:textId="77777777" w:rsidR="00D21C86" w:rsidRPr="00D21C86" w:rsidRDefault="00D21C86" w:rsidP="00D21C86">
      <w:pPr>
        <w:pStyle w:val="a6"/>
        <w:rPr>
          <w:sz w:val="28"/>
          <w:szCs w:val="28"/>
        </w:rPr>
      </w:pPr>
      <w:r w:rsidRPr="00D21C86">
        <w:rPr>
          <w:rStyle w:val="a7"/>
          <w:sz w:val="28"/>
          <w:szCs w:val="28"/>
        </w:rPr>
        <w:t>Анализ рынка: SAM и SOM для мобильного приложения "GigaGuide"</w:t>
      </w:r>
    </w:p>
    <w:p w14:paraId="769327B5" w14:textId="77777777" w:rsidR="00D21C86" w:rsidRPr="00D21C86" w:rsidRDefault="00D21C86" w:rsidP="00D21C86">
      <w:pPr>
        <w:pStyle w:val="3"/>
        <w:rPr>
          <w:sz w:val="28"/>
          <w:szCs w:val="28"/>
        </w:rPr>
      </w:pPr>
      <w:r w:rsidRPr="00D21C86">
        <w:rPr>
          <w:rStyle w:val="a7"/>
          <w:b/>
          <w:bCs/>
          <w:sz w:val="28"/>
          <w:szCs w:val="28"/>
        </w:rPr>
        <w:t>1. Введение</w:t>
      </w:r>
    </w:p>
    <w:p w14:paraId="06675214" w14:textId="0C5A9A9B" w:rsidR="00D21C86" w:rsidRPr="00D21C86" w:rsidRDefault="00D21C86" w:rsidP="00D21C86">
      <w:pPr>
        <w:pStyle w:val="a6"/>
      </w:pPr>
      <w:r w:rsidRPr="00D21C86">
        <w:rPr>
          <w:rStyle w:val="a7"/>
        </w:rPr>
        <w:t>GigaGuide</w:t>
      </w:r>
      <w:r w:rsidRPr="00D21C86">
        <w:t xml:space="preserve"> — это мобильное приложение для путешествий с аудиогидами, предназначенное как для жителей городов, так и для туристов. В перспективе приложение ориентировано на финансирование от государства, а затем на сотрудничество </w:t>
      </w:r>
      <w:r w:rsidR="00C603CB">
        <w:t>различными бизнесами,</w:t>
      </w:r>
      <w:r w:rsidRPr="00D21C86">
        <w:t xml:space="preserve"> а также на продажу билетов и введение премиальных маршрутов с расширенными гидами для пользователей.</w:t>
      </w:r>
    </w:p>
    <w:p w14:paraId="44C47E8A" w14:textId="77777777" w:rsidR="00D21C86" w:rsidRPr="00D21C86" w:rsidRDefault="00D21C86" w:rsidP="00D21C86">
      <w:pPr>
        <w:pStyle w:val="a6"/>
      </w:pPr>
      <w:r w:rsidRPr="00D21C86">
        <w:t>Рынок туризма активно восстанавливается после пандемии COVID-19. В 2019 году, до пандемии, путешествия и туризм обеспечивали 10,5% всех рабочих мест (334 млн) и 10,4% мирового ВВП ($10,3 трлн) [2]. В 2024 году индустрия достигла нового этапа роста, что создаёт благоприятные условия для выхода на рынок цифровых туристических сервисов [1].</w:t>
      </w:r>
    </w:p>
    <w:p w14:paraId="41375397" w14:textId="77777777" w:rsidR="00D21C86" w:rsidRPr="00D21C86" w:rsidRDefault="00D21C86" w:rsidP="00D21C86">
      <w:pPr>
        <w:pStyle w:val="3"/>
        <w:rPr>
          <w:sz w:val="28"/>
          <w:szCs w:val="28"/>
          <w:lang w:val="en-US"/>
        </w:rPr>
      </w:pPr>
      <w:r w:rsidRPr="00D21C86">
        <w:rPr>
          <w:rStyle w:val="a7"/>
          <w:b/>
          <w:bCs/>
          <w:sz w:val="28"/>
          <w:szCs w:val="28"/>
          <w:lang w:val="en-US"/>
        </w:rPr>
        <w:t xml:space="preserve">2. </w:t>
      </w:r>
      <w:r w:rsidRPr="00D21C86">
        <w:rPr>
          <w:rStyle w:val="a7"/>
          <w:b/>
          <w:bCs/>
          <w:sz w:val="28"/>
          <w:szCs w:val="28"/>
        </w:rPr>
        <w:t>Анализ</w:t>
      </w:r>
      <w:r w:rsidRPr="00D21C86">
        <w:rPr>
          <w:rStyle w:val="a7"/>
          <w:b/>
          <w:bCs/>
          <w:sz w:val="28"/>
          <w:szCs w:val="28"/>
          <w:lang w:val="en-US"/>
        </w:rPr>
        <w:t xml:space="preserve"> </w:t>
      </w:r>
      <w:r w:rsidRPr="00D21C86">
        <w:rPr>
          <w:rStyle w:val="a7"/>
          <w:b/>
          <w:bCs/>
          <w:sz w:val="28"/>
          <w:szCs w:val="28"/>
        </w:rPr>
        <w:t>рынка</w:t>
      </w:r>
    </w:p>
    <w:p w14:paraId="028EB16F" w14:textId="77777777" w:rsidR="00D21C86" w:rsidRPr="00D21C86" w:rsidRDefault="00D21C86" w:rsidP="00D21C86">
      <w:pPr>
        <w:pStyle w:val="4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D21C86">
        <w:rPr>
          <w:rStyle w:val="a7"/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2.1. TAM (Total Addressable Market) — </w:t>
      </w:r>
      <w:r w:rsidRPr="00D21C86">
        <w:rPr>
          <w:rStyle w:val="a7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Общий</w:t>
      </w:r>
      <w:r w:rsidRPr="00D21C86">
        <w:rPr>
          <w:rStyle w:val="a7"/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00D21C86">
        <w:rPr>
          <w:rStyle w:val="a7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объём</w:t>
      </w:r>
      <w:r w:rsidRPr="00D21C86">
        <w:rPr>
          <w:rStyle w:val="a7"/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00D21C86">
        <w:rPr>
          <w:rStyle w:val="a7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рынка</w:t>
      </w:r>
    </w:p>
    <w:p w14:paraId="3739A02E" w14:textId="77777777" w:rsidR="00D21C86" w:rsidRPr="00D21C86" w:rsidRDefault="00D21C86" w:rsidP="00D21C86">
      <w:pPr>
        <w:pStyle w:val="a6"/>
      </w:pPr>
      <w:r w:rsidRPr="00D21C86">
        <w:t xml:space="preserve">Согласно оценкам Всемирной туристской организации (UNWTO), в 2024 году общий объём доходов туристической индустрии составил </w:t>
      </w:r>
      <w:r w:rsidRPr="00D21C86">
        <w:rPr>
          <w:rStyle w:val="a7"/>
        </w:rPr>
        <w:t>$1,6 трлн</w:t>
      </w:r>
      <w:r w:rsidRPr="00D21C86">
        <w:t>, что на 3% больше, чем в 2023 году, и на 4% выше, чем в 2019 году [1]. Международный туризм полностью восстановился до допандемийных уровней, что свидетельствует о высоком спросе на туристические услуги, включая цифровые продукты для путешествий.</w:t>
      </w:r>
    </w:p>
    <w:p w14:paraId="38C2C8AD" w14:textId="77777777" w:rsidR="00D21C86" w:rsidRPr="00D21C86" w:rsidRDefault="00D21C86" w:rsidP="00D21C86">
      <w:pPr>
        <w:pStyle w:val="4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D21C86">
        <w:rPr>
          <w:rStyle w:val="a7"/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2.2. SAM (Serviceable Available Market) — </w:t>
      </w:r>
      <w:r w:rsidRPr="00D21C86">
        <w:rPr>
          <w:rStyle w:val="a7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Доступный</w:t>
      </w:r>
      <w:r w:rsidRPr="00D21C86">
        <w:rPr>
          <w:rStyle w:val="a7"/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00D21C86">
        <w:rPr>
          <w:rStyle w:val="a7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рынок</w:t>
      </w:r>
    </w:p>
    <w:p w14:paraId="239955AA" w14:textId="485200D5" w:rsidR="00D21C86" w:rsidRPr="00D21C86" w:rsidRDefault="00D21C86" w:rsidP="00D21C86">
      <w:pPr>
        <w:pStyle w:val="a6"/>
      </w:pPr>
      <w:r w:rsidRPr="00D21C86">
        <w:t xml:space="preserve">Для определения SAM мы рассматриваем рынок внутреннего и въездного туризма в России, поскольку </w:t>
      </w:r>
      <w:r w:rsidRPr="00D21C86">
        <w:rPr>
          <w:rStyle w:val="a7"/>
        </w:rPr>
        <w:t>GigaGuide</w:t>
      </w:r>
      <w:r w:rsidRPr="00D21C86">
        <w:t xml:space="preserve"> ориентирован на </w:t>
      </w:r>
      <w:r w:rsidR="00C603CB">
        <w:t>подвижение туризма в Российской Федерации</w:t>
      </w:r>
      <w:r w:rsidRPr="00D21C86">
        <w:t>.</w:t>
      </w:r>
    </w:p>
    <w:p w14:paraId="4C7812CE" w14:textId="77777777" w:rsidR="00D21C86" w:rsidRPr="00D21C86" w:rsidRDefault="00D21C86" w:rsidP="00D21C86">
      <w:pPr>
        <w:pStyle w:val="a6"/>
        <w:numPr>
          <w:ilvl w:val="0"/>
          <w:numId w:val="8"/>
        </w:numPr>
      </w:pPr>
      <w:r w:rsidRPr="00D21C86">
        <w:t xml:space="preserve">Количество туристических поездок по России в 2024 году достигло </w:t>
      </w:r>
      <w:r w:rsidRPr="00D21C86">
        <w:rPr>
          <w:rStyle w:val="a7"/>
        </w:rPr>
        <w:t>92 млн</w:t>
      </w:r>
      <w:r w:rsidRPr="00D21C86">
        <w:t xml:space="preserve">, что является рекордным показателем внутреннего туризма. В 2023 году этот показатель составлял </w:t>
      </w:r>
      <w:r w:rsidRPr="00D21C86">
        <w:rPr>
          <w:rStyle w:val="a7"/>
        </w:rPr>
        <w:t>78 млн</w:t>
      </w:r>
      <w:r w:rsidRPr="00D21C86">
        <w:t xml:space="preserve"> [3].</w:t>
      </w:r>
    </w:p>
    <w:p w14:paraId="35763D95" w14:textId="77777777" w:rsidR="00D21C86" w:rsidRPr="00D21C86" w:rsidRDefault="00D21C86" w:rsidP="00D21C86">
      <w:pPr>
        <w:pStyle w:val="a6"/>
        <w:numPr>
          <w:ilvl w:val="0"/>
          <w:numId w:val="8"/>
        </w:numPr>
      </w:pPr>
      <w:r w:rsidRPr="00D21C86">
        <w:t xml:space="preserve">Российский союз туриндустрии оценивает внутренний турпоток в </w:t>
      </w:r>
      <w:r w:rsidRPr="00D21C86">
        <w:rPr>
          <w:rStyle w:val="a7"/>
        </w:rPr>
        <w:t>96 млн поездок</w:t>
      </w:r>
      <w:r w:rsidRPr="00D21C86">
        <w:t xml:space="preserve"> в 2024 году, что на 25% больше, чем в 2023 году [3].</w:t>
      </w:r>
    </w:p>
    <w:p w14:paraId="14254151" w14:textId="77777777" w:rsidR="00D21C86" w:rsidRPr="00D21C86" w:rsidRDefault="00D21C86" w:rsidP="00D21C86">
      <w:pPr>
        <w:pStyle w:val="a6"/>
        <w:numPr>
          <w:ilvl w:val="0"/>
          <w:numId w:val="8"/>
        </w:numPr>
      </w:pPr>
      <w:r w:rsidRPr="00D21C86">
        <w:t xml:space="preserve">По данным Ассоциации туроператоров России (АТОР), организованный внутренний турпоток вырос на </w:t>
      </w:r>
      <w:r w:rsidRPr="00D21C86">
        <w:rPr>
          <w:rStyle w:val="a7"/>
        </w:rPr>
        <w:t>8%</w:t>
      </w:r>
      <w:r w:rsidRPr="00D21C86">
        <w:t xml:space="preserve"> по сравнению с 2023 годом [4].</w:t>
      </w:r>
    </w:p>
    <w:p w14:paraId="74477F23" w14:textId="77777777" w:rsidR="00D21C86" w:rsidRPr="00D21C86" w:rsidRDefault="00D21C86" w:rsidP="00D21C86">
      <w:pPr>
        <w:pStyle w:val="a6"/>
        <w:numPr>
          <w:ilvl w:val="0"/>
          <w:numId w:val="8"/>
        </w:numPr>
      </w:pPr>
      <w:r w:rsidRPr="00D21C86">
        <w:t xml:space="preserve">Около </w:t>
      </w:r>
      <w:r w:rsidRPr="00D21C86">
        <w:rPr>
          <w:rStyle w:val="a7"/>
        </w:rPr>
        <w:t>40–43 млн поездок</w:t>
      </w:r>
      <w:r w:rsidRPr="00D21C86">
        <w:t xml:space="preserve"> были организованы через туроператоров и онлайн-агрегаторы, что делает их ключевыми каналами для продвижения туристических сервисов [4].</w:t>
      </w:r>
    </w:p>
    <w:p w14:paraId="75E56330" w14:textId="77777777" w:rsidR="00D21C86" w:rsidRPr="00D21C86" w:rsidRDefault="00D21C86" w:rsidP="00D21C86">
      <w:pPr>
        <w:pStyle w:val="4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D21C86">
        <w:rPr>
          <w:rStyle w:val="a7"/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2.3. SOM (Serviceable Obtainable Market) — </w:t>
      </w:r>
      <w:r w:rsidRPr="00D21C86">
        <w:rPr>
          <w:rStyle w:val="a7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Реально</w:t>
      </w:r>
      <w:r w:rsidRPr="00D21C86">
        <w:rPr>
          <w:rStyle w:val="a7"/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00D21C86">
        <w:rPr>
          <w:rStyle w:val="a7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достижимая</w:t>
      </w:r>
      <w:r w:rsidRPr="00D21C86">
        <w:rPr>
          <w:rStyle w:val="a7"/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00D21C86">
        <w:rPr>
          <w:rStyle w:val="a7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доля</w:t>
      </w:r>
      <w:r w:rsidRPr="00D21C86">
        <w:rPr>
          <w:rStyle w:val="a7"/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00D21C86">
        <w:rPr>
          <w:rStyle w:val="a7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рынка</w:t>
      </w:r>
    </w:p>
    <w:p w14:paraId="7C1B23D7" w14:textId="77777777" w:rsidR="00D21C86" w:rsidRPr="00D21C86" w:rsidRDefault="00D21C86" w:rsidP="00D21C86">
      <w:pPr>
        <w:pStyle w:val="a6"/>
      </w:pPr>
      <w:r w:rsidRPr="00D21C86">
        <w:t xml:space="preserve">Для оценки SOM необходимо учитывать конкуренцию и потенциал проникновения приложения </w:t>
      </w:r>
      <w:r w:rsidRPr="00D21C86">
        <w:rPr>
          <w:rStyle w:val="a7"/>
        </w:rPr>
        <w:t>GigaGuide</w:t>
      </w:r>
      <w:r w:rsidRPr="00D21C86">
        <w:t>. Основные факторы, влияющие на достижимый рынок:</w:t>
      </w:r>
    </w:p>
    <w:p w14:paraId="383AF59A" w14:textId="77777777" w:rsidR="00D21C86" w:rsidRPr="00D21C86" w:rsidRDefault="00D21C86" w:rsidP="00D21C86">
      <w:pPr>
        <w:pStyle w:val="a6"/>
        <w:numPr>
          <w:ilvl w:val="0"/>
          <w:numId w:val="9"/>
        </w:numPr>
      </w:pPr>
      <w:r w:rsidRPr="00D21C86">
        <w:t>Доля цифровых туристических сервисов среди всех поездок (включая аудиогиды, навигационные и экскурсионные приложения).</w:t>
      </w:r>
    </w:p>
    <w:p w14:paraId="48ECF095" w14:textId="77777777" w:rsidR="00D21C86" w:rsidRPr="00D21C86" w:rsidRDefault="00D21C86" w:rsidP="00D21C86">
      <w:pPr>
        <w:pStyle w:val="a6"/>
        <w:numPr>
          <w:ilvl w:val="0"/>
          <w:numId w:val="9"/>
        </w:numPr>
      </w:pPr>
      <w:r w:rsidRPr="00D21C86">
        <w:t>Готовность пользователей оплачивать премиальные функции приложения.</w:t>
      </w:r>
    </w:p>
    <w:p w14:paraId="44D66396" w14:textId="77777777" w:rsidR="00D21C86" w:rsidRPr="00D21C86" w:rsidRDefault="00D21C86" w:rsidP="00D21C86">
      <w:pPr>
        <w:pStyle w:val="a6"/>
        <w:numPr>
          <w:ilvl w:val="0"/>
          <w:numId w:val="9"/>
        </w:numPr>
      </w:pPr>
      <w:r w:rsidRPr="00D21C86">
        <w:lastRenderedPageBreak/>
        <w:t>Маркетинговая стратегия и доступ к каналам продвижения.</w:t>
      </w:r>
    </w:p>
    <w:p w14:paraId="6FB75B10" w14:textId="77777777" w:rsidR="00D21C86" w:rsidRPr="00D21C86" w:rsidRDefault="00D21C86" w:rsidP="00D21C86">
      <w:pPr>
        <w:pStyle w:val="a6"/>
      </w:pPr>
      <w:r w:rsidRPr="00D21C86">
        <w:t>Примерный расчёт:</w:t>
      </w:r>
    </w:p>
    <w:p w14:paraId="682D7264" w14:textId="77777777" w:rsidR="00D21C86" w:rsidRPr="00D21C86" w:rsidRDefault="00D21C86" w:rsidP="00D21C86">
      <w:pPr>
        <w:pStyle w:val="a6"/>
        <w:numPr>
          <w:ilvl w:val="0"/>
          <w:numId w:val="10"/>
        </w:numPr>
      </w:pPr>
      <w:r w:rsidRPr="00D21C86">
        <w:t xml:space="preserve">Если рассматривать только </w:t>
      </w:r>
      <w:r w:rsidRPr="00D21C86">
        <w:rPr>
          <w:rStyle w:val="a7"/>
        </w:rPr>
        <w:t>организованные поездки через туроператоров и агрегаторы (40 млн в 2024 году)</w:t>
      </w:r>
      <w:r w:rsidRPr="00D21C86">
        <w:t xml:space="preserve">, и предположить, что хотя бы </w:t>
      </w:r>
      <w:r w:rsidRPr="00D21C86">
        <w:rPr>
          <w:rStyle w:val="a7"/>
        </w:rPr>
        <w:t>5% пользователей</w:t>
      </w:r>
      <w:r w:rsidRPr="00D21C86">
        <w:t xml:space="preserve"> заинтересуются цифровым гидом, то потенциальная пользовательская база составит </w:t>
      </w:r>
      <w:r w:rsidRPr="00D21C86">
        <w:rPr>
          <w:rStyle w:val="a7"/>
        </w:rPr>
        <w:t>2 млн человек</w:t>
      </w:r>
      <w:r w:rsidRPr="00D21C86">
        <w:t>.</w:t>
      </w:r>
    </w:p>
    <w:p w14:paraId="328A50A7" w14:textId="77777777" w:rsidR="00D21C86" w:rsidRPr="00D21C86" w:rsidRDefault="00D21C86" w:rsidP="00D21C86">
      <w:pPr>
        <w:pStyle w:val="a6"/>
        <w:numPr>
          <w:ilvl w:val="0"/>
          <w:numId w:val="10"/>
        </w:numPr>
      </w:pPr>
      <w:r w:rsidRPr="00D21C86">
        <w:t xml:space="preserve">При средней конверсии в платящих пользователей </w:t>
      </w:r>
      <w:r w:rsidRPr="00D21C86">
        <w:rPr>
          <w:rStyle w:val="a7"/>
        </w:rPr>
        <w:t>5–10%</w:t>
      </w:r>
      <w:r w:rsidRPr="00D21C86">
        <w:t xml:space="preserve">, число платных подписчиков может составить </w:t>
      </w:r>
      <w:r w:rsidRPr="00D21C86">
        <w:rPr>
          <w:rStyle w:val="a7"/>
        </w:rPr>
        <w:t>100 000 – 200 000 пользователей</w:t>
      </w:r>
      <w:r w:rsidRPr="00D21C86">
        <w:t xml:space="preserve"> в первый год работы.</w:t>
      </w:r>
    </w:p>
    <w:p w14:paraId="7F44E6D6" w14:textId="3558EF52" w:rsidR="00D21C86" w:rsidRPr="00D21C86" w:rsidRDefault="00D21C86" w:rsidP="00D21C86">
      <w:pPr>
        <w:pStyle w:val="a6"/>
        <w:numPr>
          <w:ilvl w:val="0"/>
          <w:numId w:val="10"/>
        </w:numPr>
      </w:pPr>
      <w:r w:rsidRPr="00D21C86">
        <w:t xml:space="preserve">Дополнительно, за счёт партнерства с отелями, музеями и ресторанами, можно увеличить доход за счёт комиссионных с продаж билетов и экскурсий, а также </w:t>
      </w:r>
      <w:r w:rsidR="00F6385E">
        <w:t xml:space="preserve">с </w:t>
      </w:r>
      <w:r w:rsidR="00F6385E">
        <w:t>продажи</w:t>
      </w:r>
      <w:r w:rsidR="00F6385E" w:rsidRPr="00D21C86">
        <w:t xml:space="preserve"> премиальны</w:t>
      </w:r>
      <w:r w:rsidR="00F6385E">
        <w:t>х</w:t>
      </w:r>
      <w:r w:rsidR="00F6385E" w:rsidRPr="00D21C86">
        <w:t xml:space="preserve"> маршрут</w:t>
      </w:r>
      <w:r w:rsidR="00F6385E">
        <w:t>ов</w:t>
      </w:r>
      <w:r w:rsidR="00F6385E">
        <w:t>.</w:t>
      </w:r>
      <w:bookmarkStart w:id="0" w:name="_GoBack"/>
      <w:bookmarkEnd w:id="0"/>
    </w:p>
    <w:p w14:paraId="1158AD96" w14:textId="77777777" w:rsidR="00D21C86" w:rsidRPr="00D21C86" w:rsidRDefault="00D21C86" w:rsidP="00D21C86">
      <w:pPr>
        <w:pStyle w:val="3"/>
        <w:rPr>
          <w:sz w:val="28"/>
          <w:szCs w:val="28"/>
        </w:rPr>
      </w:pPr>
      <w:r w:rsidRPr="00D21C86">
        <w:rPr>
          <w:rStyle w:val="a7"/>
          <w:b/>
          <w:bCs/>
          <w:sz w:val="28"/>
          <w:szCs w:val="28"/>
        </w:rPr>
        <w:t>3. Выводы</w:t>
      </w:r>
    </w:p>
    <w:p w14:paraId="12080120" w14:textId="77777777" w:rsidR="00D21C86" w:rsidRPr="00D21C86" w:rsidRDefault="00D21C86" w:rsidP="00D21C86">
      <w:pPr>
        <w:pStyle w:val="a6"/>
        <w:numPr>
          <w:ilvl w:val="0"/>
          <w:numId w:val="11"/>
        </w:numPr>
      </w:pPr>
      <w:r w:rsidRPr="00D21C86">
        <w:t>Туристическая отрасль в 2024 году полностью восстановилась и показывает рост, что создаёт благоприятные условия для цифровых туристических продуктов [1].</w:t>
      </w:r>
    </w:p>
    <w:p w14:paraId="581FF3DA" w14:textId="77777777" w:rsidR="00D21C86" w:rsidRPr="00D21C86" w:rsidRDefault="00D21C86" w:rsidP="00D21C86">
      <w:pPr>
        <w:pStyle w:val="a6"/>
        <w:numPr>
          <w:ilvl w:val="0"/>
          <w:numId w:val="11"/>
        </w:numPr>
      </w:pPr>
      <w:r w:rsidRPr="00D21C86">
        <w:t>Российский рынок внутреннего туризма достиг рекордных показателей, а спрос на организованные поездки растёт [3].</w:t>
      </w:r>
    </w:p>
    <w:p w14:paraId="5CDADA1F" w14:textId="77777777" w:rsidR="00D21C86" w:rsidRPr="00D21C86" w:rsidRDefault="00D21C86" w:rsidP="00D21C86">
      <w:pPr>
        <w:pStyle w:val="a6"/>
        <w:numPr>
          <w:ilvl w:val="0"/>
          <w:numId w:val="11"/>
        </w:numPr>
      </w:pPr>
      <w:r w:rsidRPr="00D21C86">
        <w:t xml:space="preserve">Потенциальная аудитория приложения </w:t>
      </w:r>
      <w:r w:rsidRPr="00D21C86">
        <w:rPr>
          <w:rStyle w:val="a7"/>
        </w:rPr>
        <w:t>GigaGuide</w:t>
      </w:r>
      <w:r w:rsidRPr="00D21C86">
        <w:t xml:space="preserve"> среди пользователей цифровых сервисов может достигать </w:t>
      </w:r>
      <w:r w:rsidRPr="00D21C86">
        <w:rPr>
          <w:rStyle w:val="a7"/>
        </w:rPr>
        <w:t>до 2 млн человек</w:t>
      </w:r>
      <w:r w:rsidRPr="00D21C86">
        <w:t xml:space="preserve">, а число платных подписчиков — </w:t>
      </w:r>
      <w:r w:rsidRPr="00D21C86">
        <w:rPr>
          <w:rStyle w:val="a7"/>
        </w:rPr>
        <w:t>100 000 – 200 000 в первый год</w:t>
      </w:r>
      <w:r w:rsidRPr="00D21C86">
        <w:t>.</w:t>
      </w:r>
    </w:p>
    <w:p w14:paraId="52EEAEA1" w14:textId="77777777" w:rsidR="00D21C86" w:rsidRPr="00D21C86" w:rsidRDefault="00D21C86" w:rsidP="00D21C86">
      <w:pPr>
        <w:pStyle w:val="a6"/>
        <w:numPr>
          <w:ilvl w:val="0"/>
          <w:numId w:val="11"/>
        </w:numPr>
      </w:pPr>
      <w:r w:rsidRPr="00D21C86">
        <w:t>Для успешного выхода на рынок необходимо стратегическое партнёрство с туроператорами, агрегаторами, отелями и музеями, а также эффективная маркетинговая стратегия.</w:t>
      </w:r>
    </w:p>
    <w:p w14:paraId="29AE2863" w14:textId="77777777" w:rsidR="00D21C86" w:rsidRPr="00D21C86" w:rsidRDefault="00D21C86" w:rsidP="00D21C86">
      <w:pPr>
        <w:pStyle w:val="3"/>
        <w:rPr>
          <w:sz w:val="28"/>
          <w:szCs w:val="28"/>
        </w:rPr>
      </w:pPr>
      <w:r w:rsidRPr="00D21C86">
        <w:rPr>
          <w:rStyle w:val="a7"/>
          <w:b/>
          <w:bCs/>
          <w:sz w:val="28"/>
          <w:szCs w:val="28"/>
        </w:rPr>
        <w:t>4. Источники</w:t>
      </w:r>
    </w:p>
    <w:p w14:paraId="195025E6" w14:textId="77777777" w:rsidR="00D21C86" w:rsidRPr="00D21C86" w:rsidRDefault="00D21C86" w:rsidP="00D21C86">
      <w:pPr>
        <w:pStyle w:val="a6"/>
        <w:numPr>
          <w:ilvl w:val="0"/>
          <w:numId w:val="12"/>
        </w:numPr>
        <w:rPr>
          <w:color w:val="4472C4" w:themeColor="accent1"/>
          <w:lang w:val="en-US"/>
        </w:rPr>
      </w:pPr>
      <w:hyperlink r:id="rId5" w:history="1">
        <w:r w:rsidRPr="00D21C86">
          <w:rPr>
            <w:rStyle w:val="a4"/>
            <w:color w:val="4472C4" w:themeColor="accent1"/>
            <w:lang w:val="en-US"/>
          </w:rPr>
          <w:t>UNWTO: International tourism recovers pre-pandemic levels in 2024</w:t>
        </w:r>
      </w:hyperlink>
    </w:p>
    <w:p w14:paraId="32CAAA6B" w14:textId="77777777" w:rsidR="00D21C86" w:rsidRPr="00D21C86" w:rsidRDefault="00D21C86" w:rsidP="00D21C86">
      <w:pPr>
        <w:pStyle w:val="a6"/>
        <w:numPr>
          <w:ilvl w:val="0"/>
          <w:numId w:val="12"/>
        </w:numPr>
        <w:rPr>
          <w:color w:val="4472C4" w:themeColor="accent1"/>
        </w:rPr>
      </w:pPr>
      <w:hyperlink r:id="rId6" w:history="1">
        <w:r w:rsidRPr="00D21C86">
          <w:rPr>
            <w:rStyle w:val="a4"/>
            <w:color w:val="4472C4" w:themeColor="accent1"/>
          </w:rPr>
          <w:t>WTTC: Economic impact of tourism</w:t>
        </w:r>
      </w:hyperlink>
    </w:p>
    <w:p w14:paraId="23F897C0" w14:textId="77777777" w:rsidR="00D21C86" w:rsidRPr="00D21C86" w:rsidRDefault="00D21C86" w:rsidP="00D21C86">
      <w:pPr>
        <w:pStyle w:val="a6"/>
        <w:numPr>
          <w:ilvl w:val="0"/>
          <w:numId w:val="12"/>
        </w:numPr>
        <w:rPr>
          <w:color w:val="4472C4" w:themeColor="accent1"/>
        </w:rPr>
      </w:pPr>
      <w:hyperlink r:id="rId7" w:history="1">
        <w:r w:rsidRPr="00D21C86">
          <w:rPr>
            <w:rStyle w:val="a4"/>
            <w:color w:val="4472C4" w:themeColor="accent1"/>
          </w:rPr>
          <w:t>Ведомости: Внутренний туризм в России в 2024 году достиг рекордных показателей</w:t>
        </w:r>
      </w:hyperlink>
    </w:p>
    <w:p w14:paraId="12E2622A" w14:textId="77777777" w:rsidR="00D21C86" w:rsidRPr="00D21C86" w:rsidRDefault="00D21C86" w:rsidP="00D21C86">
      <w:pPr>
        <w:pStyle w:val="a6"/>
        <w:numPr>
          <w:ilvl w:val="0"/>
          <w:numId w:val="12"/>
        </w:numPr>
        <w:rPr>
          <w:color w:val="4472C4" w:themeColor="accent1"/>
        </w:rPr>
      </w:pPr>
      <w:hyperlink r:id="rId8" w:history="1">
        <w:r w:rsidRPr="00D21C86">
          <w:rPr>
            <w:rStyle w:val="a4"/>
            <w:color w:val="4472C4" w:themeColor="accent1"/>
          </w:rPr>
          <w:t>Рейтинговое агентство Россия: Туристическая индустрия 2024</w:t>
        </w:r>
      </w:hyperlink>
    </w:p>
    <w:p w14:paraId="11DCAEB1" w14:textId="77777777" w:rsidR="009F6D82" w:rsidRPr="00D21C86" w:rsidRDefault="009F6D82" w:rsidP="00D21C86">
      <w:pPr>
        <w:rPr>
          <w:rFonts w:ascii="Times New Roman" w:hAnsi="Times New Roman" w:cs="Times New Roman"/>
          <w:sz w:val="24"/>
          <w:szCs w:val="24"/>
        </w:rPr>
      </w:pPr>
    </w:p>
    <w:sectPr w:rsidR="009F6D82" w:rsidRPr="00D21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E2CB8"/>
    <w:multiLevelType w:val="multilevel"/>
    <w:tmpl w:val="B3C4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27072"/>
    <w:multiLevelType w:val="hybridMultilevel"/>
    <w:tmpl w:val="0EE6E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A3B1B"/>
    <w:multiLevelType w:val="multilevel"/>
    <w:tmpl w:val="6CEA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A7461"/>
    <w:multiLevelType w:val="multilevel"/>
    <w:tmpl w:val="ED22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401AD"/>
    <w:multiLevelType w:val="multilevel"/>
    <w:tmpl w:val="1530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47159"/>
    <w:multiLevelType w:val="hybridMultilevel"/>
    <w:tmpl w:val="4C886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A2594"/>
    <w:multiLevelType w:val="hybridMultilevel"/>
    <w:tmpl w:val="4B4E7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37E88"/>
    <w:multiLevelType w:val="multilevel"/>
    <w:tmpl w:val="A7B8F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8C2115"/>
    <w:multiLevelType w:val="multilevel"/>
    <w:tmpl w:val="B50A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C95D33"/>
    <w:multiLevelType w:val="multilevel"/>
    <w:tmpl w:val="856C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551DDE"/>
    <w:multiLevelType w:val="multilevel"/>
    <w:tmpl w:val="24F2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B13BFB"/>
    <w:multiLevelType w:val="multilevel"/>
    <w:tmpl w:val="7882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9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0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97"/>
    <w:rsid w:val="00701497"/>
    <w:rsid w:val="009F6D82"/>
    <w:rsid w:val="00C603CB"/>
    <w:rsid w:val="00D21C86"/>
    <w:rsid w:val="00DC209B"/>
    <w:rsid w:val="00DE11C8"/>
    <w:rsid w:val="00F6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36AB6"/>
  <w15:chartTrackingRefBased/>
  <w15:docId w15:val="{C5C9361D-5F37-4058-8756-C3A2DE8B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F6D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1C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49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0149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01497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9F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F6D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9F6D82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D21C8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ssia-rating.ru/info/2299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edomosti.ru/analytics/krupnyy_plan/articles/2025/01/19/1087103-vnutrennii-turpotok-v-rossii-v-2024-godu-dostig-istoricheskogo-maksimu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ttc.org/research/economic-impact" TargetMode="External"/><Relationship Id="rId5" Type="http://schemas.openxmlformats.org/officeDocument/2006/relationships/hyperlink" Target="https://www.unwto.org/news/international-tourism-recovers-pre-pandemic-levels-in-202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Бордюгова</dc:creator>
  <cp:keywords/>
  <dc:description/>
  <cp:lastModifiedBy>Людмила Бордюгова</cp:lastModifiedBy>
  <cp:revision>3</cp:revision>
  <dcterms:created xsi:type="dcterms:W3CDTF">2025-03-30T13:21:00Z</dcterms:created>
  <dcterms:modified xsi:type="dcterms:W3CDTF">2025-03-30T13:27:00Z</dcterms:modified>
</cp:coreProperties>
</file>