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PERSONALITY OF THE BOTLER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 needs several names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needs flavor 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Keysmash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 IS THE BOTLER? WHAT DOES HE WANT? WHAT DOES HE NEED?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does he live? What does he eat? When does he sleep?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-he lightly toasts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Botler Knows Lots of Puns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 lover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