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Sprint Review and Retrospective</w:t>
      </w:r>
    </w:p>
    <w:p w:rsidR="00000000" w:rsidDel="00000000" w:rsidP="00000000" w:rsidRDefault="00000000" w:rsidRPr="00000000" w14:paraId="00000002">
      <w:pPr>
        <w:jc w:val="center"/>
        <w:rPr/>
      </w:pPr>
      <w:r w:rsidDel="00000000" w:rsidR="00000000" w:rsidRPr="00000000">
        <w:rPr>
          <w:rtl w:val="0"/>
        </w:rPr>
        <w:t xml:space="preserve">Latoya Wilson</w:t>
      </w:r>
    </w:p>
    <w:p w:rsidR="00000000" w:rsidDel="00000000" w:rsidP="00000000" w:rsidRDefault="00000000" w:rsidRPr="00000000" w14:paraId="00000003">
      <w:pPr>
        <w:jc w:val="center"/>
        <w:rPr/>
      </w:pPr>
      <w:r w:rsidDel="00000000" w:rsidR="00000000" w:rsidRPr="00000000">
        <w:rPr>
          <w:rtl w:val="0"/>
        </w:rPr>
        <w:t xml:space="preserve">CS 250 – Software Development Lifecycle</w:t>
      </w:r>
    </w:p>
    <w:p w:rsidR="00000000" w:rsidDel="00000000" w:rsidP="00000000" w:rsidRDefault="00000000" w:rsidRPr="00000000" w14:paraId="00000004">
      <w:pPr>
        <w:jc w:val="center"/>
        <w:rPr/>
      </w:pPr>
      <w:r w:rsidDel="00000000" w:rsidR="00000000" w:rsidRPr="00000000">
        <w:rPr>
          <w:rtl w:val="0"/>
        </w:rPr>
        <w:t xml:space="preserve">Southern New Hampshire University</w:t>
      </w:r>
    </w:p>
    <w:p w:rsidR="00000000" w:rsidDel="00000000" w:rsidP="00000000" w:rsidRDefault="00000000" w:rsidRPr="00000000" w14:paraId="00000005">
      <w:pPr>
        <w:jc w:val="center"/>
        <w:rPr/>
      </w:pPr>
      <w:r w:rsidDel="00000000" w:rsidR="00000000" w:rsidRPr="00000000">
        <w:rPr>
          <w:rtl w:val="0"/>
        </w:rPr>
        <w:t xml:space="preserve">February 23, 2026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Applying Roles</w:t>
      </w:r>
    </w:p>
    <w:p w:rsidR="00000000" w:rsidDel="00000000" w:rsidP="00000000" w:rsidRDefault="00000000" w:rsidRPr="00000000" w14:paraId="0000001B">
      <w:pPr>
        <w:spacing w:line="480" w:lineRule="auto"/>
        <w:ind w:firstLine="720"/>
        <w:rPr/>
      </w:pPr>
      <w:r w:rsidDel="00000000" w:rsidR="00000000" w:rsidRPr="00000000">
        <w:rPr>
          <w:rtl w:val="0"/>
        </w:rPr>
        <w:t xml:space="preserve">During the SNHU Travel project, each Scrum role contributed significantly to the project's success. As Product Owner, I prioritized user stories based on business value and clarified acceptance criteria. As Scrum Master, I facilitated daily stand-ups and removed blockers to keep progress moving. As a developer, I implemented features like search functionality and booking validation. The tester's role ensured that acceptance criteria were met through test cases. These collaborative efforts enabled incremental delivery and continuous feedback.</w:t>
      </w:r>
    </w:p>
    <w:p w:rsidR="00000000" w:rsidDel="00000000" w:rsidP="00000000" w:rsidRDefault="00000000" w:rsidRPr="00000000" w14:paraId="0000001C">
      <w:pPr>
        <w:rPr>
          <w:b w:val="1"/>
          <w:bCs w:val="1"/>
        </w:rPr>
      </w:pPr>
      <w:r w:rsidDel="00000000" w:rsidR="00000000" w:rsidRPr="00000000">
        <w:rPr>
          <w:b w:val="1"/>
          <w:bCs w:val="1"/>
          <w:rtl w:val="0"/>
        </w:rPr>
        <w:t xml:space="preserve">Completing User Stories</w:t>
      </w:r>
    </w:p>
    <w:p w:rsidR="00000000" w:rsidDel="00000000" w:rsidP="00000000" w:rsidRDefault="00000000" w:rsidRPr="00000000" w14:paraId="0000001D">
      <w:pPr>
        <w:spacing w:line="480" w:lineRule="auto"/>
        <w:ind w:firstLine="720"/>
        <w:rPr/>
      </w:pPr>
      <w:r w:rsidDel="00000000" w:rsidR="00000000" w:rsidRPr="00000000">
        <w:rPr>
          <w:rtl w:val="0"/>
        </w:rPr>
        <w:t xml:space="preserve">The Scrum-Agile framework supported completing user stories through sprint planning, backlog refinement, and iterative development. Breaking requirements into manageable user stories allowed the team to focus on delivering small increments of functionality. Sprint reviews ensured that stakeholder feedback was incorporated before moving forward, improving product quality and alignment.</w:t>
      </w:r>
    </w:p>
    <w:p w:rsidR="00000000" w:rsidDel="00000000" w:rsidP="00000000" w:rsidRDefault="00000000" w:rsidRPr="00000000" w14:paraId="0000001E">
      <w:pPr>
        <w:rPr>
          <w:b w:val="1"/>
          <w:bCs w:val="1"/>
        </w:rPr>
      </w:pPr>
      <w:r w:rsidDel="00000000" w:rsidR="00000000" w:rsidRPr="00000000">
        <w:rPr>
          <w:b w:val="1"/>
          <w:bCs w:val="1"/>
          <w:rtl w:val="0"/>
        </w:rPr>
        <w:t xml:space="preserve">Handling Interruptions</w:t>
      </w:r>
    </w:p>
    <w:p w:rsidR="00000000" w:rsidDel="00000000" w:rsidP="00000000" w:rsidRDefault="00000000" w:rsidRPr="00000000" w14:paraId="0000001F">
      <w:pPr>
        <w:spacing w:line="480" w:lineRule="auto"/>
        <w:ind w:firstLine="720"/>
        <w:rPr/>
      </w:pPr>
      <w:r w:rsidDel="00000000" w:rsidR="00000000" w:rsidRPr="00000000">
        <w:rPr>
          <w:rtl w:val="0"/>
        </w:rPr>
        <w:t xml:space="preserve">When project requirements changed mid-sprint, the Agile framework provided flexibility. Instead of restarting the entire project, as would happen in a waterfall approach, we reprioritized the backlog. For example, when the client requested enhanced booking filters, the Product Owner adjusted priorities for the next sprint without disrupting work already completed.</w:t>
      </w:r>
    </w:p>
    <w:p w:rsidR="00000000" w:rsidDel="00000000" w:rsidP="00000000" w:rsidRDefault="00000000" w:rsidRPr="00000000" w14:paraId="00000020">
      <w:pPr>
        <w:rPr>
          <w:b w:val="1"/>
          <w:bCs w:val="1"/>
        </w:rPr>
      </w:pPr>
      <w:r w:rsidDel="00000000" w:rsidR="00000000" w:rsidRPr="00000000">
        <w:rPr>
          <w:b w:val="1"/>
          <w:bCs w:val="1"/>
          <w:rtl w:val="0"/>
        </w:rPr>
        <w:t xml:space="preserve">Communication</w:t>
      </w:r>
    </w:p>
    <w:p w:rsidR="00000000" w:rsidDel="00000000" w:rsidP="00000000" w:rsidRDefault="00000000" w:rsidRPr="00000000" w14:paraId="00000021">
      <w:pPr>
        <w:spacing w:line="480" w:lineRule="auto"/>
        <w:ind w:firstLine="720"/>
        <w:rPr/>
      </w:pPr>
      <w:r w:rsidDel="00000000" w:rsidR="00000000" w:rsidRPr="00000000">
        <w:rPr>
          <w:rtl w:val="0"/>
        </w:rPr>
        <w:t xml:space="preserve">Effective communication occurred during daily scrums, sprint reviews, and retrospectives. Daily stand-ups ensured transparency regarding progress and blockers. Sprint reviews encouraged stakeholder collaboration. Retrospectives fostered continuous improvement by identifying. What worked well and what required adjustment.</w:t>
      </w:r>
    </w:p>
    <w:p w:rsidR="00000000" w:rsidDel="00000000" w:rsidP="00000000" w:rsidRDefault="00000000" w:rsidRPr="00000000" w14:paraId="00000022">
      <w:pPr>
        <w:rPr>
          <w:b w:val="1"/>
          <w:bCs w:val="1"/>
        </w:rPr>
      </w:pPr>
      <w:r w:rsidDel="00000000" w:rsidR="00000000" w:rsidRPr="00000000">
        <w:rPr>
          <w:b w:val="1"/>
          <w:bCs w:val="1"/>
          <w:rtl w:val="0"/>
        </w:rPr>
        <w:t xml:space="preserve">Organizational Tools</w:t>
      </w:r>
    </w:p>
    <w:p w:rsidR="00000000" w:rsidDel="00000000" w:rsidP="00000000" w:rsidRDefault="00000000" w:rsidRPr="00000000" w14:paraId="00000023">
      <w:pPr>
        <w:spacing w:line="480" w:lineRule="auto"/>
        <w:ind w:firstLine="720"/>
        <w:rPr/>
      </w:pPr>
      <w:r w:rsidDel="00000000" w:rsidR="00000000" w:rsidRPr="00000000">
        <w:rPr>
          <w:rtl w:val="0"/>
        </w:rPr>
        <w:t xml:space="preserve">Tools such as Jira and Scrum boards supported transparency and efficiency. Sprint Planning helped define sprint goals. Daily Scrums promoted accountability, and backlog refinement ensured clarity. Sprint Reviews validated deliverables, and Retrospectives strengthened team collaboration.</w:t>
      </w:r>
    </w:p>
    <w:p w:rsidR="00000000" w:rsidDel="00000000" w:rsidP="00000000" w:rsidRDefault="00000000" w:rsidRPr="00000000" w14:paraId="00000024">
      <w:pPr>
        <w:rPr>
          <w:b w:val="1"/>
          <w:bCs w:val="1"/>
        </w:rPr>
      </w:pPr>
      <w:r w:rsidDel="00000000" w:rsidR="00000000" w:rsidRPr="00000000">
        <w:rPr>
          <w:b w:val="1"/>
          <w:bCs w:val="1"/>
          <w:rtl w:val="0"/>
        </w:rPr>
        <w:t xml:space="preserve">Evaluating Agile Process</w:t>
      </w:r>
    </w:p>
    <w:p w:rsidR="00000000" w:rsidDel="00000000" w:rsidP="00000000" w:rsidRDefault="00000000" w:rsidRPr="00000000" w14:paraId="00000025">
      <w:pPr>
        <w:spacing w:line="480" w:lineRule="auto"/>
        <w:ind w:firstLine="720"/>
        <w:rPr/>
      </w:pPr>
      <w:r w:rsidDel="00000000" w:rsidR="00000000" w:rsidRPr="00000000">
        <w:rPr>
          <w:rtl w:val="0"/>
        </w:rPr>
        <w:t xml:space="preserve">The Scrum-Agile approach provided flexibility, stakeholder engagement, and faster feedback loops. However, it required strong communication and discipline. Compared to waterfall, Agile reduces risk by delivering incremental functionality. For the SNHU Travel project, Scrum-Agile was the most appropriate approach because requirements evolved, and Stakeholder feedback was essential.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