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A365D"/>
        </w:rPr>
        <w:t>Acta de Evidencia de Pruebas Unitarias </w:t>
      </w:r>
      <w:r>
        <w:rPr>
          <w:color w:val="1A365D"/>
          <w:spacing w:val="-2"/>
        </w:rPr>
        <w:t>(TER)</w:t>
      </w:r>
    </w:p>
    <w:p>
      <w:pPr>
        <w:pStyle w:val="BodyText"/>
        <w:spacing w:before="306"/>
        <w:rPr>
          <w:b/>
          <w:i w:val="0"/>
          <w:sz w:val="36"/>
        </w:rPr>
      </w:pPr>
    </w:p>
    <w:p>
      <w:pPr>
        <w:pStyle w:val="Heading2"/>
        <w:numPr>
          <w:ilvl w:val="0"/>
          <w:numId w:val="1"/>
        </w:numPr>
        <w:tabs>
          <w:tab w:pos="769" w:val="left" w:leader="none"/>
        </w:tabs>
        <w:spacing w:line="240" w:lineRule="auto" w:before="0" w:after="0"/>
        <w:ind w:left="769" w:right="0" w:hanging="289"/>
        <w:jc w:val="left"/>
      </w:pPr>
      <w:r>
        <w:rPr>
          <w:color w:val="2A6BAF"/>
        </w:rPr>
        <w:t>Información General del </w:t>
      </w:r>
      <w:r>
        <w:rPr>
          <w:color w:val="2A6BAF"/>
          <w:spacing w:val="-2"/>
        </w:rPr>
        <w:t>Proyecto</w:t>
      </w:r>
    </w:p>
    <w:p>
      <w:pPr>
        <w:pStyle w:val="BodyText"/>
        <w:rPr>
          <w:b/>
          <w:i w:val="0"/>
          <w:sz w:val="10"/>
        </w:rPr>
      </w:pPr>
    </w:p>
    <w:tbl>
      <w:tblPr>
        <w:tblW w:w="0" w:type="auto"/>
        <w:jc w:val="left"/>
        <w:tblInd w:w="45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7000"/>
      </w:tblGrid>
      <w:tr>
        <w:trPr>
          <w:trHeight w:val="430" w:hRule="atLeast"/>
        </w:trPr>
        <w:tc>
          <w:tcPr>
            <w:tcW w:w="3000" w:type="dxa"/>
            <w:shd w:val="clear" w:color="auto" w:fill="F6F9FB"/>
          </w:tcPr>
          <w:p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Proyecto:</w:t>
            </w:r>
          </w:p>
        </w:tc>
        <w:tc>
          <w:tcPr>
            <w:tcW w:w="7000" w:type="dxa"/>
            <w:shd w:val="clear" w:color="auto" w:fill="F6F9FB"/>
          </w:tcPr>
          <w:p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2D3648"/>
                <w:sz w:val="20"/>
              </w:rPr>
              <w:t>[Nombre del </w:t>
            </w:r>
            <w:r>
              <w:rPr>
                <w:color w:val="2D3648"/>
                <w:spacing w:val="-2"/>
                <w:sz w:val="20"/>
              </w:rPr>
              <w:t>Sistema/Proyecto]</w:t>
            </w:r>
          </w:p>
        </w:tc>
      </w:tr>
      <w:tr>
        <w:trPr>
          <w:trHeight w:val="430" w:hRule="atLeast"/>
        </w:trPr>
        <w:tc>
          <w:tcPr>
            <w:tcW w:w="3000" w:type="dxa"/>
            <w:shd w:val="clear" w:color="auto" w:fill="F6F9FB"/>
          </w:tcPr>
          <w:p>
            <w:pPr>
              <w:pStyle w:val="TableParagraph"/>
              <w:spacing w:before="8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D3648"/>
                <w:sz w:val="20"/>
              </w:rPr>
              <w:t>Módulo / </w:t>
            </w:r>
            <w:r>
              <w:rPr>
                <w:rFonts w:ascii="Arial" w:hAnsi="Arial"/>
                <w:b/>
                <w:color w:val="2D3648"/>
                <w:spacing w:val="-2"/>
                <w:sz w:val="20"/>
              </w:rPr>
              <w:t>Microservicio:</w:t>
            </w:r>
          </w:p>
        </w:tc>
        <w:tc>
          <w:tcPr>
            <w:tcW w:w="7000" w:type="dxa"/>
            <w:shd w:val="clear" w:color="auto" w:fill="F6F9FB"/>
          </w:tcPr>
          <w:p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2D3648"/>
                <w:sz w:val="20"/>
              </w:rPr>
              <w:t>[Ej. Módulo de Facturación / Auth-</w:t>
            </w:r>
            <w:r>
              <w:rPr>
                <w:color w:val="2D3648"/>
                <w:spacing w:val="-2"/>
                <w:sz w:val="20"/>
              </w:rPr>
              <w:t>Service]</w:t>
            </w:r>
          </w:p>
        </w:tc>
      </w:tr>
      <w:tr>
        <w:trPr>
          <w:trHeight w:val="430" w:hRule="atLeast"/>
        </w:trPr>
        <w:tc>
          <w:tcPr>
            <w:tcW w:w="3000" w:type="dxa"/>
            <w:shd w:val="clear" w:color="auto" w:fill="F6F9FB"/>
          </w:tcPr>
          <w:p>
            <w:pPr>
              <w:pStyle w:val="TableParagraph"/>
              <w:spacing w:before="8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D3648"/>
                <w:sz w:val="20"/>
              </w:rPr>
              <w:t>Sprint / </w:t>
            </w:r>
            <w:r>
              <w:rPr>
                <w:rFonts w:ascii="Arial" w:hAnsi="Arial"/>
                <w:b/>
                <w:color w:val="2D3648"/>
                <w:spacing w:val="-2"/>
                <w:sz w:val="20"/>
              </w:rPr>
              <w:t>Iteración:</w:t>
            </w:r>
          </w:p>
        </w:tc>
        <w:tc>
          <w:tcPr>
            <w:tcW w:w="7000" w:type="dxa"/>
            <w:shd w:val="clear" w:color="auto" w:fill="F6F9FB"/>
          </w:tcPr>
          <w:p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2D3648"/>
                <w:sz w:val="20"/>
              </w:rPr>
              <w:t>[Ej. Sprint </w:t>
            </w:r>
            <w:r>
              <w:rPr>
                <w:color w:val="2D3648"/>
                <w:spacing w:val="-5"/>
                <w:sz w:val="20"/>
              </w:rPr>
              <w:t>4]</w:t>
            </w:r>
          </w:p>
        </w:tc>
      </w:tr>
      <w:tr>
        <w:trPr>
          <w:trHeight w:val="430" w:hRule="atLeast"/>
        </w:trPr>
        <w:tc>
          <w:tcPr>
            <w:tcW w:w="3000" w:type="dxa"/>
            <w:shd w:val="clear" w:color="auto" w:fill="F6F9FB"/>
          </w:tcPr>
          <w:p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Responsable:</w:t>
            </w:r>
          </w:p>
        </w:tc>
        <w:tc>
          <w:tcPr>
            <w:tcW w:w="7000" w:type="dxa"/>
            <w:shd w:val="clear" w:color="auto" w:fill="F6F9FB"/>
          </w:tcPr>
          <w:p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2D3648"/>
                <w:sz w:val="20"/>
              </w:rPr>
              <w:t>[Nombre del </w:t>
            </w:r>
            <w:r>
              <w:rPr>
                <w:color w:val="2D3648"/>
                <w:spacing w:val="-2"/>
                <w:sz w:val="20"/>
              </w:rPr>
              <w:t>Desarrollador]</w:t>
            </w:r>
          </w:p>
        </w:tc>
      </w:tr>
      <w:tr>
        <w:trPr>
          <w:trHeight w:val="430" w:hRule="atLeast"/>
        </w:trPr>
        <w:tc>
          <w:tcPr>
            <w:tcW w:w="3000" w:type="dxa"/>
            <w:shd w:val="clear" w:color="auto" w:fill="F6F9FB"/>
          </w:tcPr>
          <w:p>
            <w:pPr>
              <w:pStyle w:val="TableParagraph"/>
              <w:spacing w:before="8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D3648"/>
                <w:sz w:val="20"/>
              </w:rPr>
              <w:t>Fecha de </w:t>
            </w:r>
            <w:r>
              <w:rPr>
                <w:rFonts w:ascii="Arial" w:hAnsi="Arial"/>
                <w:b/>
                <w:color w:val="2D3648"/>
                <w:spacing w:val="-2"/>
                <w:sz w:val="20"/>
              </w:rPr>
              <w:t>Ejecución:</w:t>
            </w:r>
          </w:p>
        </w:tc>
        <w:tc>
          <w:tcPr>
            <w:tcW w:w="7000" w:type="dxa"/>
            <w:shd w:val="clear" w:color="auto" w:fill="F6F9FB"/>
          </w:tcPr>
          <w:p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2D3648"/>
                <w:spacing w:val="-2"/>
                <w:sz w:val="20"/>
              </w:rPr>
              <w:t>[DD/MM/AAAA]</w:t>
            </w:r>
          </w:p>
        </w:tc>
      </w:tr>
      <w:tr>
        <w:trPr>
          <w:trHeight w:val="430" w:hRule="atLeast"/>
        </w:trPr>
        <w:tc>
          <w:tcPr>
            <w:tcW w:w="3000" w:type="dxa"/>
            <w:shd w:val="clear" w:color="auto" w:fill="F6F9FB"/>
          </w:tcPr>
          <w:p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>Rama / Commit </w:t>
            </w:r>
            <w:r>
              <w:rPr>
                <w:rFonts w:ascii="Arial"/>
                <w:b/>
                <w:color w:val="2D3648"/>
                <w:spacing w:val="-5"/>
                <w:sz w:val="20"/>
              </w:rPr>
              <w:t>ID:</w:t>
            </w:r>
          </w:p>
        </w:tc>
        <w:tc>
          <w:tcPr>
            <w:tcW w:w="7000" w:type="dxa"/>
            <w:shd w:val="clear" w:color="auto" w:fill="F6F9FB"/>
          </w:tcPr>
          <w:p>
            <w:pPr>
              <w:pStyle w:val="TableParagraph"/>
              <w:spacing w:before="87"/>
              <w:rPr>
                <w:sz w:val="20"/>
              </w:rPr>
            </w:pPr>
            <w:r>
              <w:rPr>
                <w:color w:val="2D3648"/>
                <w:sz w:val="20"/>
              </w:rPr>
              <w:t>feature/[nombre] / [Commit </w:t>
            </w:r>
            <w:r>
              <w:rPr>
                <w:color w:val="2D3648"/>
                <w:spacing w:val="-5"/>
                <w:sz w:val="20"/>
              </w:rPr>
              <w:t>ID]</w:t>
            </w:r>
          </w:p>
        </w:tc>
      </w:tr>
    </w:tbl>
    <w:p>
      <w:pPr>
        <w:pStyle w:val="BodyText"/>
        <w:spacing w:before="112"/>
        <w:rPr>
          <w:b/>
          <w:i w:val="0"/>
          <w:sz w:val="26"/>
        </w:rPr>
      </w:pPr>
    </w:p>
    <w:p>
      <w:pPr>
        <w:pStyle w:val="Heading2"/>
        <w:numPr>
          <w:ilvl w:val="0"/>
          <w:numId w:val="1"/>
        </w:numPr>
        <w:tabs>
          <w:tab w:pos="769" w:val="left" w:leader="none"/>
        </w:tabs>
        <w:spacing w:line="240" w:lineRule="auto" w:before="0" w:after="0"/>
        <w:ind w:left="769" w:right="0" w:hanging="289"/>
        <w:jc w:val="left"/>
      </w:pPr>
      <w:r>
        <w:rPr>
          <w:color w:val="2A6BAF"/>
        </w:rPr>
        <w:t>Resumen Ejecutivo (Métricas de </w:t>
      </w:r>
      <w:r>
        <w:rPr>
          <w:color w:val="2A6BAF"/>
          <w:spacing w:val="-2"/>
        </w:rPr>
        <w:t>Calidad)</w:t>
      </w:r>
    </w:p>
    <w:p>
      <w:pPr>
        <w:pStyle w:val="BodyText"/>
        <w:rPr>
          <w:b/>
          <w:i w:val="0"/>
          <w:sz w:val="10"/>
        </w:rPr>
      </w:pPr>
    </w:p>
    <w:tbl>
      <w:tblPr>
        <w:tblW w:w="0" w:type="auto"/>
        <w:jc w:val="left"/>
        <w:tblInd w:w="45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6000"/>
      </w:tblGrid>
      <w:tr>
        <w:trPr>
          <w:trHeight w:val="470" w:hRule="atLeast"/>
        </w:trPr>
        <w:tc>
          <w:tcPr>
            <w:tcW w:w="4000" w:type="dxa"/>
            <w:shd w:val="clear" w:color="auto" w:fill="EDF2F6"/>
          </w:tcPr>
          <w:p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D3648"/>
                <w:spacing w:val="-2"/>
                <w:sz w:val="20"/>
              </w:rPr>
              <w:t>Métrica</w:t>
            </w:r>
          </w:p>
        </w:tc>
        <w:tc>
          <w:tcPr>
            <w:tcW w:w="6000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>Valor Esperado / </w:t>
            </w:r>
            <w:r>
              <w:rPr>
                <w:rFonts w:ascii="Arial"/>
                <w:b/>
                <w:color w:val="2D3648"/>
                <w:spacing w:val="-2"/>
                <w:sz w:val="20"/>
              </w:rPr>
              <w:t>Obtenido</w:t>
            </w:r>
          </w:p>
        </w:tc>
      </w:tr>
      <w:tr>
        <w:trPr>
          <w:trHeight w:val="47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D3648"/>
                <w:sz w:val="20"/>
              </w:rPr>
              <w:t>Total de Casos </w:t>
            </w:r>
            <w:r>
              <w:rPr>
                <w:color w:val="2D3648"/>
                <w:spacing w:val="-2"/>
                <w:sz w:val="20"/>
              </w:rPr>
              <w:t>Ejecutados</w:t>
            </w:r>
          </w:p>
        </w:tc>
        <w:tc>
          <w:tcPr>
            <w:tcW w:w="6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D3648"/>
                <w:sz w:val="20"/>
              </w:rPr>
              <w:t>[Ej. </w:t>
            </w:r>
            <w:r>
              <w:rPr>
                <w:color w:val="2D3648"/>
                <w:spacing w:val="-5"/>
                <w:sz w:val="20"/>
              </w:rPr>
              <w:t>25]</w:t>
            </w:r>
          </w:p>
        </w:tc>
      </w:tr>
      <w:tr>
        <w:trPr>
          <w:trHeight w:val="47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D3648"/>
                <w:sz w:val="20"/>
              </w:rPr>
              <w:t>Casos Exitosos </w:t>
            </w:r>
            <w:r>
              <w:rPr>
                <w:color w:val="2D3648"/>
                <w:spacing w:val="-2"/>
                <w:sz w:val="20"/>
              </w:rPr>
              <w:t>(Passed)</w:t>
            </w:r>
          </w:p>
        </w:tc>
        <w:tc>
          <w:tcPr>
            <w:tcW w:w="6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D3648"/>
                <w:sz w:val="20"/>
              </w:rPr>
              <w:t>[Ej. </w:t>
            </w:r>
            <w:r>
              <w:rPr>
                <w:color w:val="2D3648"/>
                <w:spacing w:val="-5"/>
                <w:sz w:val="20"/>
              </w:rPr>
              <w:t>24]</w:t>
            </w:r>
          </w:p>
        </w:tc>
      </w:tr>
      <w:tr>
        <w:trPr>
          <w:trHeight w:val="47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D3648"/>
                <w:sz w:val="20"/>
              </w:rPr>
              <w:t>Casos Fallidos </w:t>
            </w:r>
            <w:r>
              <w:rPr>
                <w:color w:val="2D3648"/>
                <w:spacing w:val="-2"/>
                <w:sz w:val="20"/>
              </w:rPr>
              <w:t>(Failed)</w:t>
            </w:r>
          </w:p>
        </w:tc>
        <w:tc>
          <w:tcPr>
            <w:tcW w:w="6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D3648"/>
                <w:sz w:val="20"/>
              </w:rPr>
              <w:t>[Ej. </w:t>
            </w:r>
            <w:r>
              <w:rPr>
                <w:color w:val="2D3648"/>
                <w:spacing w:val="-5"/>
                <w:sz w:val="20"/>
              </w:rPr>
              <w:t>1]</w:t>
            </w:r>
          </w:p>
        </w:tc>
      </w:tr>
      <w:tr>
        <w:trPr>
          <w:trHeight w:val="47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D3648"/>
                <w:sz w:val="20"/>
              </w:rPr>
              <w:t>Porcentaje de </w:t>
            </w:r>
            <w:r>
              <w:rPr>
                <w:color w:val="2D3648"/>
                <w:spacing w:val="-2"/>
                <w:sz w:val="20"/>
              </w:rPr>
              <w:t>Éxito</w:t>
            </w:r>
          </w:p>
        </w:tc>
        <w:tc>
          <w:tcPr>
            <w:tcW w:w="6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D3648"/>
                <w:sz w:val="20"/>
              </w:rPr>
              <w:t>[Ej. </w:t>
            </w:r>
            <w:r>
              <w:rPr>
                <w:color w:val="2D3648"/>
                <w:spacing w:val="-4"/>
                <w:sz w:val="20"/>
              </w:rPr>
              <w:t>96%]</w:t>
            </w:r>
          </w:p>
        </w:tc>
      </w:tr>
      <w:tr>
        <w:trPr>
          <w:trHeight w:val="47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D3648"/>
                <w:sz w:val="20"/>
              </w:rPr>
              <w:t>Cobertura de Código </w:t>
            </w:r>
            <w:r>
              <w:rPr>
                <w:color w:val="2D3648"/>
                <w:spacing w:val="-2"/>
                <w:sz w:val="20"/>
              </w:rPr>
              <w:t>(Coverage)</w:t>
            </w:r>
          </w:p>
        </w:tc>
        <w:tc>
          <w:tcPr>
            <w:tcW w:w="6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D3648"/>
                <w:sz w:val="20"/>
              </w:rPr>
              <w:t>[Ej. </w:t>
            </w:r>
            <w:r>
              <w:rPr>
                <w:color w:val="2D3648"/>
                <w:spacing w:val="-2"/>
                <w:sz w:val="20"/>
              </w:rPr>
              <w:t>85.4%]</w:t>
            </w:r>
          </w:p>
        </w:tc>
      </w:tr>
      <w:tr>
        <w:trPr>
          <w:trHeight w:val="47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D3648"/>
                <w:sz w:val="20"/>
              </w:rPr>
              <w:t>Resultado </w:t>
            </w:r>
            <w:r>
              <w:rPr>
                <w:color w:val="2D3648"/>
                <w:spacing w:val="-2"/>
                <w:sz w:val="20"/>
              </w:rPr>
              <w:t>General</w:t>
            </w:r>
          </w:p>
        </w:tc>
        <w:tc>
          <w:tcPr>
            <w:tcW w:w="6000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75" w:val="left" w:leader="none"/>
              </w:tabs>
              <w:spacing w:line="240" w:lineRule="auto" w:before="95" w:after="0"/>
              <w:ind w:left="375" w:right="0" w:hanging="255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D3648"/>
                <w:spacing w:val="-2"/>
                <w:sz w:val="20"/>
              </w:rPr>
              <w:t>APROBADO</w:t>
            </w:r>
          </w:p>
        </w:tc>
      </w:tr>
    </w:tbl>
    <w:p>
      <w:pPr>
        <w:pStyle w:val="BodyText"/>
        <w:spacing w:before="112"/>
        <w:rPr>
          <w:b/>
          <w:i w:val="0"/>
          <w:sz w:val="26"/>
        </w:rPr>
      </w:pPr>
    </w:p>
    <w:p>
      <w:pPr>
        <w:pStyle w:val="Heading2"/>
        <w:numPr>
          <w:ilvl w:val="0"/>
          <w:numId w:val="1"/>
        </w:numPr>
        <w:tabs>
          <w:tab w:pos="769" w:val="left" w:leader="none"/>
        </w:tabs>
        <w:spacing w:line="240" w:lineRule="auto" w:before="0" w:after="0"/>
        <w:ind w:left="769" w:right="0" w:hanging="289"/>
        <w:jc w:val="left"/>
      </w:pPr>
      <w:r>
        <w:rPr>
          <w:color w:val="2A6BAF"/>
        </w:rPr>
        <w:t>Detalle de los Casos de Prueba </w:t>
      </w:r>
      <w:r>
        <w:rPr>
          <w:color w:val="2A6BAF"/>
          <w:spacing w:val="-2"/>
        </w:rPr>
        <w:t>Ejecutados</w:t>
      </w:r>
    </w:p>
    <w:p>
      <w:pPr>
        <w:pStyle w:val="BodyText"/>
        <w:rPr>
          <w:b/>
          <w:i w:val="0"/>
          <w:sz w:val="10"/>
        </w:rPr>
      </w:pPr>
    </w:p>
    <w:tbl>
      <w:tblPr>
        <w:tblW w:w="0" w:type="auto"/>
        <w:jc w:val="left"/>
        <w:tblInd w:w="45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2400"/>
        <w:gridCol w:w="5400"/>
        <w:gridCol w:w="1400"/>
      </w:tblGrid>
      <w:tr>
        <w:trPr>
          <w:trHeight w:val="470" w:hRule="atLeast"/>
        </w:trPr>
        <w:tc>
          <w:tcPr>
            <w:tcW w:w="800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5"/>
                <w:sz w:val="20"/>
              </w:rPr>
              <w:t>ID</w:t>
            </w:r>
          </w:p>
        </w:tc>
        <w:tc>
          <w:tcPr>
            <w:tcW w:w="2400" w:type="dxa"/>
            <w:shd w:val="clear" w:color="auto" w:fill="EDF2F6"/>
          </w:tcPr>
          <w:p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D3648"/>
                <w:sz w:val="20"/>
              </w:rPr>
              <w:t>Componente / </w:t>
            </w:r>
            <w:r>
              <w:rPr>
                <w:rFonts w:ascii="Arial" w:hAnsi="Arial"/>
                <w:b/>
                <w:color w:val="2D3648"/>
                <w:spacing w:val="-2"/>
                <w:sz w:val="20"/>
              </w:rPr>
              <w:t>Método</w:t>
            </w:r>
          </w:p>
        </w:tc>
        <w:tc>
          <w:tcPr>
            <w:tcW w:w="5400" w:type="dxa"/>
            <w:shd w:val="clear" w:color="auto" w:fill="EDF2F6"/>
          </w:tcPr>
          <w:p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D3648"/>
                <w:sz w:val="20"/>
              </w:rPr>
              <w:t>Descripción </w:t>
            </w:r>
            <w:r>
              <w:rPr>
                <w:rFonts w:ascii="Arial" w:hAnsi="Arial"/>
                <w:b/>
                <w:color w:val="2D3648"/>
                <w:spacing w:val="-2"/>
                <w:sz w:val="20"/>
              </w:rPr>
              <w:t>Escenario</w:t>
            </w:r>
          </w:p>
        </w:tc>
        <w:tc>
          <w:tcPr>
            <w:tcW w:w="1400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Estado</w:t>
            </w:r>
          </w:p>
        </w:tc>
      </w:tr>
      <w:tr>
        <w:trPr>
          <w:trHeight w:val="470" w:hRule="atLeast"/>
        </w:trPr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D3648"/>
                <w:sz w:val="20"/>
              </w:rPr>
              <w:t>UT-</w:t>
            </w:r>
            <w:r>
              <w:rPr>
                <w:color w:val="2D3648"/>
                <w:spacing w:val="-5"/>
                <w:sz w:val="20"/>
              </w:rPr>
              <w:t>01</w:t>
            </w:r>
          </w:p>
        </w:tc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D3648"/>
                <w:spacing w:val="-2"/>
                <w:sz w:val="20"/>
              </w:rPr>
              <w:t>calculateTax()</w:t>
            </w:r>
          </w:p>
        </w:tc>
        <w:tc>
          <w:tcPr>
            <w:tcW w:w="5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D3648"/>
                <w:sz w:val="20"/>
              </w:rPr>
              <w:t>Calcular impuesto cliente residencial </w:t>
            </w:r>
            <w:r>
              <w:rPr>
                <w:color w:val="2D3648"/>
                <w:spacing w:val="-2"/>
                <w:sz w:val="20"/>
              </w:rPr>
              <w:t>(16%).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D3648"/>
                <w:spacing w:val="-4"/>
                <w:sz w:val="20"/>
              </w:rPr>
              <w:t>Pasa</w:t>
            </w:r>
          </w:p>
        </w:tc>
      </w:tr>
      <w:tr>
        <w:trPr>
          <w:trHeight w:val="470" w:hRule="atLeast"/>
        </w:trPr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D3648"/>
                <w:sz w:val="20"/>
              </w:rPr>
              <w:t>UT-</w:t>
            </w:r>
            <w:r>
              <w:rPr>
                <w:color w:val="2D3648"/>
                <w:spacing w:val="-5"/>
                <w:sz w:val="20"/>
              </w:rPr>
              <w:t>02</w:t>
            </w:r>
          </w:p>
        </w:tc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D3648"/>
                <w:spacing w:val="-2"/>
                <w:sz w:val="20"/>
              </w:rPr>
              <w:t>calculateTax()</w:t>
            </w:r>
          </w:p>
        </w:tc>
        <w:tc>
          <w:tcPr>
            <w:tcW w:w="5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D3648"/>
                <w:sz w:val="20"/>
              </w:rPr>
              <w:t>Calcular impuesto cliente exento </w:t>
            </w:r>
            <w:r>
              <w:rPr>
                <w:color w:val="2D3648"/>
                <w:spacing w:val="-2"/>
                <w:sz w:val="20"/>
              </w:rPr>
              <w:t>(0%).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D3648"/>
                <w:spacing w:val="-4"/>
                <w:sz w:val="20"/>
              </w:rPr>
              <w:t>Pasa</w:t>
            </w:r>
          </w:p>
        </w:tc>
      </w:tr>
      <w:tr>
        <w:trPr>
          <w:trHeight w:val="470" w:hRule="atLeast"/>
        </w:trPr>
        <w:tc>
          <w:tcPr>
            <w:tcW w:w="8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D3648"/>
                <w:sz w:val="20"/>
              </w:rPr>
              <w:t>UT-</w:t>
            </w:r>
            <w:r>
              <w:rPr>
                <w:color w:val="2D3648"/>
                <w:spacing w:val="-5"/>
                <w:sz w:val="20"/>
              </w:rPr>
              <w:t>03</w:t>
            </w:r>
          </w:p>
        </w:tc>
        <w:tc>
          <w:tcPr>
            <w:tcW w:w="2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D3648"/>
                <w:spacing w:val="-2"/>
                <w:sz w:val="20"/>
              </w:rPr>
              <w:t>saveInvoice()</w:t>
            </w:r>
          </w:p>
        </w:tc>
        <w:tc>
          <w:tcPr>
            <w:tcW w:w="5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D3648"/>
                <w:sz w:val="20"/>
              </w:rPr>
              <w:t>Intentar guardar factura con monto </w:t>
            </w:r>
            <w:r>
              <w:rPr>
                <w:color w:val="2D3648"/>
                <w:spacing w:val="-2"/>
                <w:sz w:val="20"/>
              </w:rPr>
              <w:t>negativo.</w:t>
            </w:r>
          </w:p>
        </w:tc>
        <w:tc>
          <w:tcPr>
            <w:tcW w:w="14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D3648"/>
                <w:spacing w:val="-4"/>
                <w:sz w:val="20"/>
              </w:rPr>
              <w:t>Pasa</w:t>
            </w:r>
          </w:p>
        </w:tc>
      </w:tr>
    </w:tbl>
    <w:p>
      <w:pPr>
        <w:pStyle w:val="BodyText"/>
        <w:spacing w:before="112"/>
        <w:rPr>
          <w:b/>
          <w:i w:val="0"/>
          <w:sz w:val="26"/>
        </w:rPr>
      </w:pPr>
    </w:p>
    <w:p>
      <w:pPr>
        <w:pStyle w:val="Heading2"/>
        <w:numPr>
          <w:ilvl w:val="0"/>
          <w:numId w:val="1"/>
        </w:numPr>
        <w:tabs>
          <w:tab w:pos="769" w:val="left" w:leader="none"/>
        </w:tabs>
        <w:spacing w:line="240" w:lineRule="auto" w:before="0" w:after="0"/>
        <w:ind w:left="769" w:right="0" w:hanging="289"/>
        <w:jc w:val="left"/>
      </w:pPr>
      <w:r>
        <w:rPr>
          <w:color w:val="2A6BAF"/>
        </w:rPr>
        <w:t>Evidencia Visual y Logs </w:t>
      </w:r>
      <w:r>
        <w:rPr>
          <w:color w:val="2A6BAF"/>
          <w:spacing w:val="-2"/>
        </w:rPr>
        <w:t>(Instrucción)</w:t>
      </w:r>
    </w:p>
    <w:p>
      <w:pPr>
        <w:pStyle w:val="BodyText"/>
        <w:spacing w:line="292" w:lineRule="auto" w:before="137"/>
        <w:ind w:left="480" w:right="348"/>
      </w:pPr>
      <w:r>
        <w:rPr>
          <w:color w:val="2D3648"/>
        </w:rPr>
        <w:t>[Inserte en este espacio las capturas de pantalla de la consola de desarrollo (ej. Green Bar de Jest/JUnit)</w:t>
      </w:r>
      <w:r>
        <w:rPr>
          <w:color w:val="2D3648"/>
          <w:spacing w:val="-3"/>
        </w:rPr>
        <w:t> </w:t>
      </w:r>
      <w:r>
        <w:rPr>
          <w:color w:val="2D3648"/>
        </w:rPr>
        <w:t>y</w:t>
      </w:r>
      <w:r>
        <w:rPr>
          <w:color w:val="2D3648"/>
          <w:spacing w:val="-3"/>
        </w:rPr>
        <w:t> </w:t>
      </w:r>
      <w:r>
        <w:rPr>
          <w:color w:val="2D3648"/>
        </w:rPr>
        <w:t>los</w:t>
      </w:r>
      <w:r>
        <w:rPr>
          <w:color w:val="2D3648"/>
          <w:spacing w:val="-3"/>
        </w:rPr>
        <w:t> </w:t>
      </w:r>
      <w:r>
        <w:rPr>
          <w:color w:val="2D3648"/>
        </w:rPr>
        <w:t>reportes</w:t>
      </w:r>
      <w:r>
        <w:rPr>
          <w:color w:val="2D3648"/>
          <w:spacing w:val="-3"/>
        </w:rPr>
        <w:t> </w:t>
      </w:r>
      <w:r>
        <w:rPr>
          <w:color w:val="2D3648"/>
        </w:rPr>
        <w:t>automáticos</w:t>
      </w:r>
      <w:r>
        <w:rPr>
          <w:color w:val="2D3648"/>
          <w:spacing w:val="-3"/>
        </w:rPr>
        <w:t> </w:t>
      </w:r>
      <w:r>
        <w:rPr>
          <w:color w:val="2D3648"/>
        </w:rPr>
        <w:t>de</w:t>
      </w:r>
      <w:r>
        <w:rPr>
          <w:color w:val="2D3648"/>
          <w:spacing w:val="-3"/>
        </w:rPr>
        <w:t> </w:t>
      </w:r>
      <w:r>
        <w:rPr>
          <w:color w:val="2D3648"/>
        </w:rPr>
        <w:t>cobertura</w:t>
      </w:r>
      <w:r>
        <w:rPr>
          <w:color w:val="2D3648"/>
          <w:spacing w:val="-3"/>
        </w:rPr>
        <w:t> </w:t>
      </w:r>
      <w:r>
        <w:rPr>
          <w:color w:val="2D3648"/>
        </w:rPr>
        <w:t>de</w:t>
      </w:r>
      <w:r>
        <w:rPr>
          <w:color w:val="2D3648"/>
          <w:spacing w:val="-3"/>
        </w:rPr>
        <w:t> </w:t>
      </w:r>
      <w:r>
        <w:rPr>
          <w:color w:val="2D3648"/>
        </w:rPr>
        <w:t>código</w:t>
      </w:r>
      <w:r>
        <w:rPr>
          <w:color w:val="2D3648"/>
          <w:spacing w:val="-3"/>
        </w:rPr>
        <w:t> </w:t>
      </w:r>
      <w:r>
        <w:rPr>
          <w:color w:val="2D3648"/>
        </w:rPr>
        <w:t>tipo</w:t>
      </w:r>
      <w:r>
        <w:rPr>
          <w:color w:val="2D3648"/>
          <w:spacing w:val="-3"/>
        </w:rPr>
        <w:t> </w:t>
      </w:r>
      <w:r>
        <w:rPr>
          <w:color w:val="2D3648"/>
        </w:rPr>
        <w:t>SonarQube</w:t>
      </w:r>
      <w:r>
        <w:rPr>
          <w:color w:val="2D3648"/>
          <w:spacing w:val="-3"/>
        </w:rPr>
        <w:t> </w:t>
      </w:r>
      <w:r>
        <w:rPr>
          <w:color w:val="2D3648"/>
        </w:rPr>
        <w:t>o</w:t>
      </w:r>
      <w:r>
        <w:rPr>
          <w:color w:val="2D3648"/>
          <w:spacing w:val="-3"/>
        </w:rPr>
        <w:t> </w:t>
      </w:r>
      <w:r>
        <w:rPr>
          <w:color w:val="2D3648"/>
        </w:rPr>
        <w:t>JaCoCo</w:t>
      </w:r>
      <w:r>
        <w:rPr>
          <w:color w:val="2D3648"/>
          <w:spacing w:val="-3"/>
        </w:rPr>
        <w:t> </w:t>
      </w:r>
      <w:r>
        <w:rPr>
          <w:color w:val="2D3648"/>
        </w:rPr>
        <w:t>antes</w:t>
      </w:r>
      <w:r>
        <w:rPr>
          <w:color w:val="2D3648"/>
          <w:spacing w:val="-3"/>
        </w:rPr>
        <w:t> </w:t>
      </w:r>
      <w:r>
        <w:rPr>
          <w:color w:val="2D3648"/>
        </w:rPr>
        <w:t>de</w:t>
      </w:r>
      <w:r>
        <w:rPr>
          <w:color w:val="2D3648"/>
          <w:spacing w:val="-3"/>
        </w:rPr>
        <w:t> </w:t>
      </w:r>
      <w:r>
        <w:rPr>
          <w:color w:val="2D3648"/>
        </w:rPr>
        <w:t>la</w:t>
      </w:r>
    </w:p>
    <w:p>
      <w:pPr>
        <w:pStyle w:val="BodyText"/>
        <w:spacing w:after="0" w:line="292" w:lineRule="auto"/>
        <w:sectPr>
          <w:type w:val="continuous"/>
          <w:pgSz w:w="12240" w:h="15840"/>
          <w:pgMar w:top="1520" w:bottom="280" w:left="1080" w:right="1080"/>
        </w:sectPr>
      </w:pPr>
    </w:p>
    <w:p>
      <w:pPr>
        <w:pStyle w:val="BodyText"/>
        <w:spacing w:before="72"/>
        <w:ind w:left="480"/>
      </w:pPr>
      <w:r>
        <w:rPr>
          <w:color w:val="2D3648"/>
        </w:rPr>
        <w:t>firma </w:t>
      </w:r>
      <w:r>
        <w:rPr>
          <w:color w:val="2D3648"/>
          <w:spacing w:val="-2"/>
        </w:rPr>
        <w:t>digital].</w:t>
      </w:r>
    </w:p>
    <w:p>
      <w:pPr>
        <w:pStyle w:val="BodyText"/>
        <w:spacing w:before="224"/>
      </w:pPr>
    </w:p>
    <w:p>
      <w:pPr>
        <w:pStyle w:val="Heading2"/>
        <w:numPr>
          <w:ilvl w:val="0"/>
          <w:numId w:val="1"/>
        </w:numPr>
        <w:tabs>
          <w:tab w:pos="769" w:val="left" w:leader="none"/>
        </w:tabs>
        <w:spacing w:line="240" w:lineRule="auto" w:before="0" w:after="0"/>
        <w:ind w:left="769" w:right="0" w:hanging="289"/>
        <w:jc w:val="left"/>
      </w:pPr>
      <w:r>
        <w:rPr>
          <w:color w:val="2A6BAF"/>
        </w:rPr>
        <w:t>Firmas de Cierre y </w:t>
      </w:r>
      <w:r>
        <w:rPr>
          <w:color w:val="2A6BAF"/>
          <w:spacing w:val="-2"/>
        </w:rPr>
        <w:t>Conformidad</w:t>
      </w:r>
    </w:p>
    <w:p>
      <w:pPr>
        <w:pStyle w:val="BodyText"/>
        <w:spacing w:before="0"/>
        <w:rPr>
          <w:b/>
          <w:i w:val="0"/>
        </w:rPr>
      </w:pPr>
    </w:p>
    <w:p>
      <w:pPr>
        <w:pStyle w:val="BodyText"/>
        <w:spacing w:before="0"/>
        <w:rPr>
          <w:b/>
          <w:i w:val="0"/>
        </w:rPr>
      </w:pPr>
    </w:p>
    <w:p>
      <w:pPr>
        <w:pStyle w:val="BodyText"/>
        <w:spacing w:before="104"/>
        <w:rPr>
          <w:b/>
          <w:i w:val="0"/>
        </w:rPr>
      </w:pPr>
      <w:r>
        <w:rPr>
          <w:b/>
          <w:i w:val="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787400</wp:posOffset>
                </wp:positionH>
                <wp:positionV relativeFrom="paragraph">
                  <wp:posOffset>227713</wp:posOffset>
                </wp:positionV>
                <wp:extent cx="204851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048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8510" h="0">
                              <a:moveTo>
                                <a:pt x="0" y="0"/>
                              </a:moveTo>
                              <a:lnTo>
                                <a:pt x="2048309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2C354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pt;margin-top:17.930176pt;width:161.3pt;height:.1pt;mso-position-horizontal-relative:page;mso-position-vertical-relative:paragraph;z-index:-15728640;mso-wrap-distance-left:0;mso-wrap-distance-right:0" id="docshape1" coordorigin="1240,359" coordsize="3226,0" path="m1240,359l4466,359e" filled="false" stroked="true" strokeweight=".63pt" strokecolor="#2c3547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i w:val="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3962400</wp:posOffset>
                </wp:positionH>
                <wp:positionV relativeFrom="paragraph">
                  <wp:posOffset>227713</wp:posOffset>
                </wp:positionV>
                <wp:extent cx="204851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048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8510" h="0">
                              <a:moveTo>
                                <a:pt x="0" y="0"/>
                              </a:moveTo>
                              <a:lnTo>
                                <a:pt x="2048309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2C354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2pt;margin-top:17.930176pt;width:161.3pt;height:.1pt;mso-position-horizontal-relative:page;mso-position-vertical-relative:paragraph;z-index:-15728128;mso-wrap-distance-left:0;mso-wrap-distance-right:0" id="docshape2" coordorigin="6240,359" coordsize="3226,0" path="m6240,359l9466,359e" filled="false" stroked="true" strokeweight=".63pt" strokecolor="#2c354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159" w:val="left" w:leader="none"/>
        </w:tabs>
        <w:spacing w:before="52"/>
        <w:ind w:left="1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2D3648"/>
          <w:sz w:val="20"/>
        </w:rPr>
        <w:t>Entregado por </w:t>
      </w:r>
      <w:r>
        <w:rPr>
          <w:rFonts w:ascii="Arial"/>
          <w:b/>
          <w:color w:val="2D3648"/>
          <w:spacing w:val="-2"/>
          <w:sz w:val="20"/>
        </w:rPr>
        <w:t>(Desarrollador)</w:t>
      </w:r>
      <w:r>
        <w:rPr>
          <w:rFonts w:ascii="Arial"/>
          <w:b/>
          <w:color w:val="2D3648"/>
          <w:sz w:val="20"/>
        </w:rPr>
        <w:tab/>
        <w:t>Revisado / Validado por </w:t>
      </w:r>
      <w:r>
        <w:rPr>
          <w:rFonts w:ascii="Arial"/>
          <w:b/>
          <w:color w:val="2D3648"/>
          <w:spacing w:val="-2"/>
          <w:sz w:val="20"/>
        </w:rPr>
        <w:t>(QA/TL)</w:t>
      </w:r>
    </w:p>
    <w:sectPr>
      <w:pgSz w:w="12240" w:h="15840"/>
      <w:pgMar w:top="15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S Gothic">
    <w:altName w:val="MS Gothic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■"/>
      <w:lvlJc w:val="left"/>
      <w:pPr>
        <w:ind w:left="375" w:hanging="256"/>
      </w:pPr>
      <w:rPr>
        <w:rFonts w:hint="default" w:ascii="MS Gothic" w:hAnsi="MS Gothic" w:eastAsia="MS Gothic" w:cs="MS Gothic"/>
        <w:b w:val="0"/>
        <w:bCs w:val="0"/>
        <w:i w:val="0"/>
        <w:iCs w:val="0"/>
        <w:color w:val="2D3648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41" w:hanging="25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02" w:hanging="25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063" w:hanging="25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624" w:hanging="25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185" w:hanging="25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746" w:hanging="25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307" w:hanging="25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868" w:hanging="256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69" w:hanging="290"/>
        <w:jc w:val="left"/>
      </w:pPr>
      <w:rPr>
        <w:rFonts w:hint="default" w:ascii="Arial" w:hAnsi="Arial" w:eastAsia="Arial" w:cs="Arial"/>
        <w:b/>
        <w:bCs/>
        <w:i w:val="0"/>
        <w:iCs w:val="0"/>
        <w:color w:val="2A6BAF"/>
        <w:spacing w:val="0"/>
        <w:w w:val="100"/>
        <w:sz w:val="26"/>
        <w:szCs w:val="2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2" w:hanging="29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24" w:hanging="29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56" w:hanging="29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88" w:hanging="29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20" w:hanging="29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52" w:hanging="29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84" w:hanging="29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6" w:hanging="29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Arial" w:hAnsi="Arial" w:eastAsia="Arial" w:cs="Arial"/>
      <w:i/>
      <w:iCs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left="480"/>
      <w:outlineLvl w:val="1"/>
    </w:pPr>
    <w:rPr>
      <w:rFonts w:ascii="Arial" w:hAnsi="Arial" w:eastAsia="Arial" w:cs="Arial"/>
      <w:b/>
      <w:bCs/>
      <w:sz w:val="36"/>
      <w:szCs w:val="36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769" w:hanging="289"/>
      <w:outlineLvl w:val="2"/>
    </w:pPr>
    <w:rPr>
      <w:rFonts w:ascii="Arial" w:hAnsi="Arial" w:eastAsia="Arial" w:cs="Arial"/>
      <w:b/>
      <w:bCs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69" w:hanging="289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7"/>
      <w:ind w:left="120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Evidencia de Pruebas Unitarias</dc:title>
  <dcterms:created xsi:type="dcterms:W3CDTF">2026-09-30T23:15:00Z</dcterms:created>
  <dcterms:modified xsi:type="dcterms:W3CDTF">2026-09-30T23:15:00Z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2026-09-30T00:00:00Z</vt:filetime>
  </property>
  <property fmtid="{D5CDD505-2E9C-101B-9397-08002B2CF9AE}" pid="6" name="Producer">
    <vt:lpwstr>ReportLab PDF Library - www.reportlab.com</vt:lpwstr>
  </property>
</Properties>
</file>