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>Sistema Bancario Core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 xml:space="preserve">Sistema bancario desarrollado como un proyecto progresivo para aplicar e integrar diferentes </w:t>
      </w:r>
      <w:r>
        <w:rPr>
          <w:rStyle w:val="Textoennegrita"/>
          <w:lang w:val="es-CO"/>
        </w:rPr>
        <w:t>pa</w:t>
      </w:r>
      <w:r w:rsidRPr="002E2398">
        <w:rPr>
          <w:rStyle w:val="Textoennegrita"/>
          <w:lang w:val="es-CO"/>
        </w:rPr>
        <w:t>trones de diseño de software</w:t>
      </w:r>
      <w:r w:rsidRPr="002E2398">
        <w:rPr>
          <w:lang w:val="es-CO"/>
        </w:rPr>
        <w:t>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El sistema permite gestionar clientes, cuentas bancarias, transacciones, préstamos, inversiones, alertas de fraude, cumplimiento KYC/AML y administración de usuarios.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 xml:space="preserve">Los patrones de diseño se implementan directamente en el código fuente. Para mantener una interfaz gráfica limpia, </w:t>
      </w:r>
      <w:r w:rsidRPr="002E2398">
        <w:rPr>
          <w:rStyle w:val="Textoennegrita"/>
          <w:lang w:val="es-CO"/>
        </w:rPr>
        <w:t>los nombres de los patrones no se muestran en las páginas del sistema</w:t>
      </w:r>
      <w:r w:rsidRPr="002E2398">
        <w:rPr>
          <w:lang w:val="es-CO"/>
        </w:rPr>
        <w:t>. Cada implementación se encuentra identificada mediante comentarios como: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SEMANA X - PATRON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Este documento explica qué patrón fue trabajado cada semana, dónde se encuentra implementado y cómo participa en las funcionalidades del sistema.</w:t>
      </w:r>
    </w:p>
    <w:p w:rsidR="002E2398" w:rsidRDefault="002E2398" w:rsidP="002E2398">
      <w:r>
        <w:pict>
          <v:rect id="_x0000_i1025" style="width:0;height:1.5pt" o:hralign="center" o:hrstd="t" o:hr="t" fillcolor="#a0a0a0" stroked="f"/>
        </w:pict>
      </w:r>
    </w:p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>Funcionalidades principales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El sistema cuenta con los siguientes módulos:</w:t>
      </w:r>
    </w:p>
    <w:p w:rsidR="002E2398" w:rsidRPr="002E2398" w:rsidRDefault="002E2398" w:rsidP="002E2398">
      <w:pPr>
        <w:pStyle w:val="NormalWeb"/>
        <w:numPr>
          <w:ilvl w:val="0"/>
          <w:numId w:val="1"/>
        </w:numPr>
        <w:rPr>
          <w:lang w:val="es-CO"/>
        </w:rPr>
      </w:pPr>
      <w:r w:rsidRPr="002E2398">
        <w:rPr>
          <w:lang w:val="es-CO"/>
        </w:rPr>
        <w:t>Autenticación y registro de usuarios.</w:t>
      </w:r>
    </w:p>
    <w:p w:rsidR="002E2398" w:rsidRDefault="002E2398" w:rsidP="002E2398">
      <w:pPr>
        <w:pStyle w:val="NormalWeb"/>
        <w:numPr>
          <w:ilvl w:val="0"/>
          <w:numId w:val="1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"/>
        </w:numPr>
        <w:rPr>
          <w:lang w:val="es-CO"/>
        </w:rPr>
      </w:pPr>
      <w:r w:rsidRPr="002E2398">
        <w:rPr>
          <w:lang w:val="es-CO"/>
        </w:rPr>
        <w:t>Creación y administración de cuentas bancarias.</w:t>
      </w:r>
    </w:p>
    <w:p w:rsidR="002E2398" w:rsidRPr="002E2398" w:rsidRDefault="002E2398" w:rsidP="002E2398">
      <w:pPr>
        <w:pStyle w:val="NormalWeb"/>
        <w:numPr>
          <w:ilvl w:val="0"/>
          <w:numId w:val="1"/>
        </w:numPr>
        <w:rPr>
          <w:lang w:val="es-CO"/>
        </w:rPr>
      </w:pPr>
      <w:r w:rsidRPr="002E2398">
        <w:rPr>
          <w:lang w:val="es-CO"/>
        </w:rPr>
        <w:t>Depósitos, retiros y transferencias.</w:t>
      </w:r>
    </w:p>
    <w:p w:rsidR="002E2398" w:rsidRDefault="002E2398" w:rsidP="002E2398">
      <w:pPr>
        <w:pStyle w:val="NormalWeb"/>
        <w:numPr>
          <w:ilvl w:val="0"/>
          <w:numId w:val="1"/>
        </w:numPr>
        <w:rPr>
          <w:lang w:val="es-CO"/>
        </w:rPr>
      </w:pPr>
      <w:r w:rsidRPr="002E2398">
        <w:rPr>
          <w:lang w:val="es-CO"/>
        </w:rPr>
        <w:t>Detección de fraude en tiempo real.</w:t>
      </w:r>
    </w:p>
    <w:p w:rsidR="002E2398" w:rsidRPr="002E2398" w:rsidRDefault="002E2398" w:rsidP="002E2398">
      <w:pPr>
        <w:pStyle w:val="NormalWeb"/>
        <w:numPr>
          <w:ilvl w:val="0"/>
          <w:numId w:val="1"/>
        </w:numPr>
        <w:rPr>
          <w:lang w:val="es-CO"/>
        </w:rPr>
      </w:pPr>
      <w:proofErr w:type="spellStart"/>
      <w:r>
        <w:t>Solicitud</w:t>
      </w:r>
      <w:proofErr w:type="spellEnd"/>
      <w:r>
        <w:t xml:space="preserve"> de </w:t>
      </w:r>
      <w:proofErr w:type="spellStart"/>
      <w:r>
        <w:t>préstamos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"/>
        </w:numPr>
      </w:pPr>
      <w:proofErr w:type="spellStart"/>
      <w:r>
        <w:t>Creación</w:t>
      </w:r>
      <w:proofErr w:type="spellEnd"/>
      <w:r>
        <w:t xml:space="preserve"> de </w:t>
      </w:r>
      <w:proofErr w:type="spellStart"/>
      <w:r>
        <w:t>inversiones</w:t>
      </w:r>
      <w:proofErr w:type="spellEnd"/>
      <w:r>
        <w:t>.</w:t>
      </w:r>
    </w:p>
    <w:p w:rsidR="002E2398" w:rsidRPr="002E2398" w:rsidRDefault="002E2398" w:rsidP="002E2398">
      <w:pPr>
        <w:pStyle w:val="NormalWeb"/>
        <w:numPr>
          <w:ilvl w:val="0"/>
          <w:numId w:val="1"/>
        </w:numPr>
        <w:rPr>
          <w:lang w:val="es-CO"/>
        </w:rPr>
      </w:pPr>
      <w:r w:rsidRPr="002E2398">
        <w:rPr>
          <w:lang w:val="es-CO"/>
        </w:rPr>
        <w:t>Gestión de cumplimiento KYC/AML.</w:t>
      </w:r>
    </w:p>
    <w:p w:rsidR="002E2398" w:rsidRPr="002E2398" w:rsidRDefault="002E2398" w:rsidP="002E2398">
      <w:pPr>
        <w:pStyle w:val="NormalWeb"/>
        <w:numPr>
          <w:ilvl w:val="0"/>
          <w:numId w:val="1"/>
        </w:numPr>
        <w:rPr>
          <w:lang w:val="es-CO"/>
        </w:rPr>
      </w:pPr>
      <w:r w:rsidRPr="002E2398">
        <w:rPr>
          <w:lang w:val="es-CO"/>
        </w:rPr>
        <w:t>Administración de usuarios y roles.</w:t>
      </w:r>
    </w:p>
    <w:p w:rsidR="002E2398" w:rsidRPr="002E2398" w:rsidRDefault="002E2398" w:rsidP="002E2398">
      <w:pPr>
        <w:pStyle w:val="NormalWeb"/>
        <w:numPr>
          <w:ilvl w:val="0"/>
          <w:numId w:val="1"/>
        </w:numPr>
        <w:rPr>
          <w:lang w:val="es-CO"/>
        </w:rPr>
      </w:pPr>
      <w:r w:rsidRPr="002E2398">
        <w:rPr>
          <w:lang w:val="es-CO"/>
        </w:rPr>
        <w:t>Dashboard general del sistema.</w:t>
      </w:r>
    </w:p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 xml:space="preserve">Semana 1 — </w:t>
      </w:r>
      <w:proofErr w:type="spellStart"/>
      <w:r w:rsidRPr="002E2398">
        <w:rPr>
          <w:lang w:val="es-CO"/>
        </w:rPr>
        <w:t>Singleton</w:t>
      </w:r>
      <w:proofErr w:type="spellEnd"/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 xml:space="preserve">El patrón </w:t>
      </w:r>
      <w:proofErr w:type="spellStart"/>
      <w:r w:rsidRPr="002E2398">
        <w:rPr>
          <w:rStyle w:val="Textoennegrita"/>
          <w:lang w:val="es-CO"/>
        </w:rPr>
        <w:t>Singleton</w:t>
      </w:r>
      <w:proofErr w:type="spellEnd"/>
      <w:r w:rsidRPr="002E2398">
        <w:rPr>
          <w:lang w:val="es-CO"/>
        </w:rPr>
        <w:t xml:space="preserve"> garantiza que exista una única instancia compartida de un objeto crítico dentro del sistema.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Este patrón es utilizado para servicios globales que deben ser compartidos por todos los módulos, evitando la creación de múltiples instancias innecesarias.</w:t>
      </w:r>
    </w:p>
    <w:p w:rsidR="002E2398" w:rsidRDefault="002E2398" w:rsidP="002E2398">
      <w:pPr>
        <w:pStyle w:val="Ttulo2"/>
      </w:pPr>
      <w:proofErr w:type="spellStart"/>
      <w:r>
        <w:t>Ubicación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7"/>
        <w:gridCol w:w="2617"/>
        <w:gridCol w:w="4634"/>
      </w:tblGrid>
      <w:tr w:rsidR="002E2398" w:rsidTr="002E2398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Archivo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Clase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Función</w:t>
            </w:r>
            <w:proofErr w:type="spellEnd"/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singleton.py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SingletonMeta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proofErr w:type="spellStart"/>
            <w:r w:rsidRPr="002E2398">
              <w:rPr>
                <w:lang w:val="es-CO"/>
              </w:rPr>
              <w:t>Metaclase</w:t>
            </w:r>
            <w:proofErr w:type="spellEnd"/>
            <w:r w:rsidRPr="002E2398">
              <w:rPr>
                <w:lang w:val="es-CO"/>
              </w:rPr>
              <w:t xml:space="preserve"> </w:t>
            </w:r>
            <w:proofErr w:type="spellStart"/>
            <w:r w:rsidRPr="002E2398">
              <w:rPr>
                <w:lang w:val="es-CO"/>
              </w:rPr>
              <w:t>thread-safe</w:t>
            </w:r>
            <w:proofErr w:type="spellEnd"/>
            <w:r w:rsidRPr="002E2398">
              <w:rPr>
                <w:lang w:val="es-CO"/>
              </w:rPr>
              <w:t xml:space="preserve"> encargada de crear los </w:t>
            </w:r>
            <w:proofErr w:type="spellStart"/>
            <w:r w:rsidRPr="002E2398">
              <w:rPr>
                <w:lang w:val="es-CO"/>
              </w:rPr>
              <w:t>Singletons</w:t>
            </w:r>
            <w:proofErr w:type="spellEnd"/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config_manager.py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ConfigManager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Gestión de la configuración global</w:t>
            </w:r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database.py</w:t>
            </w:r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Database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Conexión</w:t>
            </w:r>
            <w:proofErr w:type="spellEnd"/>
            <w:r>
              <w:t xml:space="preserve"> </w:t>
            </w:r>
            <w:proofErr w:type="spellStart"/>
            <w:r>
              <w:t>única</w:t>
            </w:r>
            <w:proofErr w:type="spellEnd"/>
            <w:r>
              <w:t xml:space="preserve"> a SQLite</w:t>
            </w:r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lastRenderedPageBreak/>
              <w:t>logger.py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LoggerService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centralizado</w:t>
            </w:r>
            <w:proofErr w:type="spellEnd"/>
            <w:r>
              <w:t xml:space="preserve"> de </w:t>
            </w:r>
            <w:proofErr w:type="spellStart"/>
            <w:r>
              <w:t>eventos</w:t>
            </w:r>
            <w:proofErr w:type="spellEnd"/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fraud_detector.py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FraudDetector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Motor único de detección de fraude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auth_service.py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AuthService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Gestión única de autenticación y roles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kyc_aml_service.py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ServicioCumplimiento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Gestión centralizada de políticas KYC/AML</w:t>
            </w:r>
          </w:p>
        </w:tc>
      </w:tr>
    </w:tbl>
    <w:p w:rsidR="002E2398" w:rsidRDefault="002E2398" w:rsidP="002E2398">
      <w:r>
        <w:pict>
          <v:rect id="_x0000_i1029" style="width:0;height:1.5pt" o:hralign="center" o:hrstd="t" o:hr="t" fillcolor="#a0a0a0" stroked="f"/>
        </w:pict>
      </w:r>
    </w:p>
    <w:p w:rsidR="002E2398" w:rsidRDefault="002E2398" w:rsidP="002E2398">
      <w:pPr>
        <w:pStyle w:val="Ttulo2"/>
        <w:rPr>
          <w:rFonts w:ascii="Segoe UI Symbol" w:hAnsi="Segoe UI Symbol" w:cs="Segoe UI Symbol"/>
          <w:lang w:val="es-CO"/>
        </w:rPr>
      </w:pPr>
    </w:p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Funcionamiento dentro del sistema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Todos los módulos comparten:</w:t>
      </w:r>
    </w:p>
    <w:p w:rsidR="002E2398" w:rsidRDefault="002E2398" w:rsidP="002E2398">
      <w:pPr>
        <w:pStyle w:val="NormalWeb"/>
        <w:numPr>
          <w:ilvl w:val="0"/>
          <w:numId w:val="2"/>
        </w:numPr>
      </w:pPr>
      <w:r>
        <w:t xml:space="preserve">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>.</w:t>
      </w:r>
    </w:p>
    <w:p w:rsidR="002E2398" w:rsidRPr="002E2398" w:rsidRDefault="002E2398" w:rsidP="002E2398">
      <w:pPr>
        <w:pStyle w:val="NormalWeb"/>
        <w:numPr>
          <w:ilvl w:val="0"/>
          <w:numId w:val="2"/>
        </w:numPr>
        <w:rPr>
          <w:lang w:val="es-CO"/>
        </w:rPr>
      </w:pPr>
      <w:r w:rsidRPr="002E2398">
        <w:rPr>
          <w:lang w:val="es-CO"/>
        </w:rPr>
        <w:t>La misma conexión a la base de datos.</w:t>
      </w:r>
    </w:p>
    <w:p w:rsidR="002E2398" w:rsidRPr="002E2398" w:rsidRDefault="002E2398" w:rsidP="002E2398">
      <w:pPr>
        <w:pStyle w:val="NormalWeb"/>
        <w:numPr>
          <w:ilvl w:val="0"/>
          <w:numId w:val="2"/>
        </w:numPr>
        <w:rPr>
          <w:lang w:val="es-CO"/>
        </w:rPr>
      </w:pPr>
      <w:r w:rsidRPr="002E2398">
        <w:rPr>
          <w:lang w:val="es-CO"/>
        </w:rPr>
        <w:t>El mismo sistema de registro de eventos.</w:t>
      </w:r>
    </w:p>
    <w:p w:rsidR="002E2398" w:rsidRPr="002E2398" w:rsidRDefault="002E2398" w:rsidP="002E2398">
      <w:pPr>
        <w:pStyle w:val="NormalWeb"/>
        <w:numPr>
          <w:ilvl w:val="0"/>
          <w:numId w:val="2"/>
        </w:numPr>
        <w:rPr>
          <w:lang w:val="es-CO"/>
        </w:rPr>
      </w:pPr>
      <w:r w:rsidRPr="002E2398">
        <w:rPr>
          <w:lang w:val="es-CO"/>
        </w:rPr>
        <w:t>El mismo motor de detección de fraude.</w:t>
      </w:r>
    </w:p>
    <w:p w:rsidR="002E2398" w:rsidRPr="002E2398" w:rsidRDefault="002E2398" w:rsidP="002E2398">
      <w:pPr>
        <w:pStyle w:val="NormalWeb"/>
        <w:numPr>
          <w:ilvl w:val="0"/>
          <w:numId w:val="2"/>
        </w:numPr>
        <w:rPr>
          <w:lang w:val="es-CO"/>
        </w:rPr>
      </w:pPr>
      <w:r w:rsidRPr="002E2398">
        <w:rPr>
          <w:lang w:val="es-CO"/>
        </w:rPr>
        <w:t>El mismo servicio de autenticación.</w:t>
      </w:r>
    </w:p>
    <w:p w:rsidR="002E2398" w:rsidRPr="002E2398" w:rsidRDefault="002E2398" w:rsidP="002E2398">
      <w:pPr>
        <w:pStyle w:val="NormalWeb"/>
        <w:numPr>
          <w:ilvl w:val="0"/>
          <w:numId w:val="2"/>
        </w:numPr>
        <w:rPr>
          <w:lang w:val="es-CO"/>
        </w:rPr>
      </w:pPr>
      <w:r w:rsidRPr="002E2398">
        <w:rPr>
          <w:lang w:val="es-CO"/>
        </w:rPr>
        <w:t>El mismo servicio de cumplimiento KYC/AML.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 xml:space="preserve">El componente más importante en esta implementación es el </w:t>
      </w:r>
      <w:proofErr w:type="spellStart"/>
      <w:r w:rsidRPr="002E2398">
        <w:rPr>
          <w:rStyle w:val="Textoennegrita"/>
          <w:lang w:val="es-CO"/>
        </w:rPr>
        <w:t>FraudDetector</w:t>
      </w:r>
      <w:proofErr w:type="spellEnd"/>
      <w:r w:rsidRPr="002E2398">
        <w:rPr>
          <w:lang w:val="es-CO"/>
        </w:rPr>
        <w:t>, ya que existe una única instancia encargada de analizar las operaciones realizadas en el sistema.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Antes de aprobar una transacción, el sistema verifica condiciones como:</w:t>
      </w:r>
    </w:p>
    <w:p w:rsidR="002E2398" w:rsidRDefault="002E2398" w:rsidP="002E2398">
      <w:pPr>
        <w:pStyle w:val="NormalWeb"/>
        <w:numPr>
          <w:ilvl w:val="0"/>
          <w:numId w:val="3"/>
        </w:numPr>
      </w:pPr>
      <w:proofErr w:type="spellStart"/>
      <w:r>
        <w:t>Límites</w:t>
      </w:r>
      <w:proofErr w:type="spellEnd"/>
      <w:r>
        <w:t xml:space="preserve"> </w:t>
      </w:r>
      <w:proofErr w:type="spellStart"/>
      <w:r>
        <w:t>máximos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3"/>
        </w:numPr>
      </w:pPr>
      <w:proofErr w:type="spellStart"/>
      <w:r>
        <w:t>Destinos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>.</w:t>
      </w:r>
    </w:p>
    <w:p w:rsidR="002E2398" w:rsidRPr="002E2398" w:rsidRDefault="002E2398" w:rsidP="002E2398">
      <w:pPr>
        <w:pStyle w:val="NormalWeb"/>
        <w:numPr>
          <w:ilvl w:val="0"/>
          <w:numId w:val="3"/>
        </w:numPr>
        <w:rPr>
          <w:lang w:val="es-CO"/>
        </w:rPr>
      </w:pPr>
      <w:r w:rsidRPr="002E2398">
        <w:rPr>
          <w:lang w:val="es-CO"/>
        </w:rPr>
        <w:t>Clientes con nivel de riesgo ALTO.</w:t>
      </w:r>
    </w:p>
    <w:p w:rsidR="002E2398" w:rsidRDefault="002E2398" w:rsidP="002E2398">
      <w:pPr>
        <w:pStyle w:val="NormalWeb"/>
        <w:numPr>
          <w:ilvl w:val="0"/>
          <w:numId w:val="3"/>
        </w:numPr>
      </w:pPr>
      <w:proofErr w:type="spellStart"/>
      <w:r>
        <w:t>Operaciones</w:t>
      </w:r>
      <w:proofErr w:type="spellEnd"/>
      <w:r>
        <w:t xml:space="preserve"> </w:t>
      </w:r>
      <w:proofErr w:type="spellStart"/>
      <w:r>
        <w:t>sospechosas</w:t>
      </w:r>
      <w:proofErr w:type="spellEnd"/>
      <w:r>
        <w:t>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Cuando se detecta una situación de riesgo, la operación puede ser bloqueada y se genera una alerta de fraude.</w:t>
      </w:r>
    </w:p>
    <w:p w:rsidR="002E2398" w:rsidRDefault="002E2398" w:rsidP="002E2398">
      <w:pPr>
        <w:pStyle w:val="Ttulo2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relacionadas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6594"/>
      </w:tblGrid>
      <w:tr w:rsidR="002E2398" w:rsidTr="002E2398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Página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Uso</w:t>
            </w:r>
            <w:proofErr w:type="spellEnd"/>
            <w:r>
              <w:rPr>
                <w:b/>
                <w:bCs/>
              </w:rPr>
              <w:t xml:space="preserve"> del Singleton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Textoennegrita"/>
              </w:rPr>
              <w:t>Todas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 xml:space="preserve">Comparten la misma configuración, base de datos y </w:t>
            </w:r>
            <w:proofErr w:type="spellStart"/>
            <w:r w:rsidRPr="002E2398">
              <w:rPr>
                <w:lang w:val="es-CO"/>
              </w:rPr>
              <w:t>logger</w:t>
            </w:r>
            <w:proofErr w:type="spellEnd"/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Textoennegrita"/>
              </w:rPr>
              <w:t>Transacciones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Cada depósito, retiro o transferencia pasa por el detector de fraude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Textoennegrita"/>
              </w:rPr>
              <w:t>Fraude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Muestra las alertas generadas por el motor de fraude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r>
              <w:rPr>
                <w:rStyle w:val="Textoennegrita"/>
              </w:rPr>
              <w:t xml:space="preserve">Login / </w:t>
            </w:r>
            <w:proofErr w:type="spellStart"/>
            <w:r>
              <w:rPr>
                <w:rStyle w:val="Textoennegrita"/>
              </w:rPr>
              <w:t>Registro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Utiliza el servicio único de autenticación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Textoennegrita"/>
              </w:rPr>
              <w:t>Cumplimiento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Utiliza el servicio único de KYC/AML</w:t>
            </w:r>
          </w:p>
        </w:tc>
      </w:tr>
    </w:tbl>
    <w:p w:rsidR="002E2398" w:rsidRDefault="002E2398" w:rsidP="002E2398">
      <w:r>
        <w:pict>
          <v:rect id="_x0000_i1031" style="width:0;height:1.5pt" o:hralign="center" o:hrstd="t" o:hr="t" fillcolor="#a0a0a0" stroked="f"/>
        </w:pict>
      </w:r>
    </w:p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 xml:space="preserve">Semana 2 — Factory </w:t>
      </w:r>
      <w:proofErr w:type="spellStart"/>
      <w:r w:rsidRPr="002E2398">
        <w:rPr>
          <w:lang w:val="es-CO"/>
        </w:rPr>
        <w:t>Method</w:t>
      </w:r>
      <w:proofErr w:type="spellEnd"/>
    </w:p>
    <w:p w:rsidR="002E2398" w:rsidRPr="002E2398" w:rsidRDefault="002E2398" w:rsidP="002E2398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2E2398">
        <w:rPr>
          <w:lang w:val="es-CO"/>
        </w:rPr>
        <w:t xml:space="preserve"> Patrón implementado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 xml:space="preserve">El patrón </w:t>
      </w:r>
      <w:r w:rsidRPr="002E2398">
        <w:rPr>
          <w:rStyle w:val="Textoennegrita"/>
          <w:lang w:val="es-CO"/>
        </w:rPr>
        <w:t xml:space="preserve">Factory </w:t>
      </w:r>
      <w:proofErr w:type="spellStart"/>
      <w:r w:rsidRPr="002E2398">
        <w:rPr>
          <w:rStyle w:val="Textoennegrita"/>
          <w:lang w:val="es-CO"/>
        </w:rPr>
        <w:t>Method</w:t>
      </w:r>
      <w:proofErr w:type="spellEnd"/>
      <w:r w:rsidRPr="002E2398">
        <w:rPr>
          <w:lang w:val="es-CO"/>
        </w:rPr>
        <w:t xml:space="preserve"> permite delegar la creación de objetos a diferentes fábricas.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La clase base define el proceso general para crear un objeto, mientras que las fábricas concretas determinan qué tipo específico de objeto será creado.</w:t>
      </w:r>
    </w:p>
    <w:p w:rsidR="002E2398" w:rsidRDefault="002E2398" w:rsidP="002E2398">
      <w:pPr>
        <w:pStyle w:val="Ttulo2"/>
        <w:rPr>
          <w:rFonts w:ascii="Segoe UI Symbol" w:hAnsi="Segoe UI Symbol" w:cs="Segoe UI Symbol"/>
        </w:rPr>
      </w:pPr>
    </w:p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Ubicación en 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9"/>
        <w:gridCol w:w="7669"/>
      </w:tblGrid>
      <w:tr w:rsidR="002E2398" w:rsidTr="002E2398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Implementación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Productos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Cuenta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CuentaAhorro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CuentaCorriente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CuentaInversion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Creador</w:t>
            </w:r>
            <w:proofErr w:type="spellEnd"/>
            <w:r>
              <w:t xml:space="preserve"> </w:t>
            </w:r>
            <w:proofErr w:type="spellStart"/>
            <w:r>
              <w:t>abstracto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FabricaCuentas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Método</w:t>
            </w:r>
            <w:proofErr w:type="spellEnd"/>
            <w:r>
              <w:t xml:space="preserve"> principal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registrar_cuenta</w:t>
            </w:r>
            <w:proofErr w:type="spellEnd"/>
            <w:r>
              <w:rPr>
                <w:rStyle w:val="CdigoHTML"/>
                <w:rFonts w:eastAsiaTheme="majorEastAsia"/>
              </w:rPr>
              <w:t>()</w:t>
            </w:r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Fábricas</w:t>
            </w:r>
            <w:proofErr w:type="spellEnd"/>
            <w:r>
              <w:t xml:space="preserve"> </w:t>
            </w:r>
            <w:proofErr w:type="spellStart"/>
            <w:r>
              <w:t>concretas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FabricaCuentaAhorro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FabricaCuentaCorriente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FabricaCuentaInversion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r>
              <w:t xml:space="preserve">Selector de </w:t>
            </w:r>
            <w:proofErr w:type="spellStart"/>
            <w:r>
              <w:t>fábrica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obtener_fabrica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spellStart"/>
            <w:r>
              <w:rPr>
                <w:rStyle w:val="CdigoHTML"/>
                <w:rFonts w:eastAsiaTheme="majorEastAsia"/>
              </w:rPr>
              <w:t>tipo</w:t>
            </w:r>
            <w:proofErr w:type="spellEnd"/>
            <w:r>
              <w:rPr>
                <w:rStyle w:val="CdigoHTML"/>
                <w:rFonts w:eastAsiaTheme="majorEastAsia"/>
              </w:rPr>
              <w:t>)</w:t>
            </w:r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Archivo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factory_method.py</w:t>
            </w:r>
          </w:p>
        </w:tc>
      </w:tr>
    </w:tbl>
    <w:p w:rsidR="002E2398" w:rsidRDefault="002E2398" w:rsidP="002E2398"/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Funcionamiento dentro del sistema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Cuando un usuario crea una cuenta bancaria, selecciona el tipo de cuenta que desea registrar.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El sistema identifica el tipo seleccionado y utiliza la fábrica correspondiente.</w:t>
      </w:r>
    </w:p>
    <w:p w:rsidR="002E2398" w:rsidRDefault="002E2398" w:rsidP="002E2398">
      <w:pPr>
        <w:pStyle w:val="NormalWeb"/>
      </w:pPr>
      <w:r>
        <w:t xml:space="preserve">Los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son:</w:t>
      </w:r>
    </w:p>
    <w:p w:rsidR="002E2398" w:rsidRDefault="002E2398" w:rsidP="002E2398">
      <w:pPr>
        <w:pStyle w:val="NormalWeb"/>
        <w:numPr>
          <w:ilvl w:val="0"/>
          <w:numId w:val="4"/>
        </w:numPr>
      </w:pPr>
      <w:proofErr w:type="spellStart"/>
      <w:r>
        <w:t>Cuenta</w:t>
      </w:r>
      <w:proofErr w:type="spellEnd"/>
      <w:r>
        <w:t xml:space="preserve"> de </w:t>
      </w:r>
      <w:proofErr w:type="spellStart"/>
      <w:r>
        <w:t>Ahorro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4"/>
        </w:numPr>
      </w:pPr>
      <w:proofErr w:type="spellStart"/>
      <w:r>
        <w:t>Cuenta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4"/>
        </w:numPr>
      </w:pPr>
      <w:proofErr w:type="spellStart"/>
      <w:r>
        <w:t>Cuenta</w:t>
      </w:r>
      <w:proofErr w:type="spellEnd"/>
      <w:r>
        <w:t xml:space="preserve"> de </w:t>
      </w:r>
      <w:proofErr w:type="spellStart"/>
      <w:r>
        <w:t>Inversión</w:t>
      </w:r>
      <w:proofErr w:type="spellEnd"/>
      <w:r>
        <w:t>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Cada fábrica es responsable de crear su tipo de cuenta específico.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Además, cada tipo utiliza un prefijo diferente para su identificación: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AHO- → Cuenta de Ahorro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CTE- → Cuenta Corriente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INV- → Cuenta de Inversión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La fábrica base se encarga de los pasos comunes, como:</w:t>
      </w:r>
    </w:p>
    <w:p w:rsidR="002E2398" w:rsidRPr="002E2398" w:rsidRDefault="002E2398" w:rsidP="002E2398">
      <w:pPr>
        <w:pStyle w:val="NormalWeb"/>
        <w:numPr>
          <w:ilvl w:val="0"/>
          <w:numId w:val="5"/>
        </w:numPr>
        <w:rPr>
          <w:lang w:val="es-CO"/>
        </w:rPr>
      </w:pPr>
      <w:r w:rsidRPr="002E2398">
        <w:rPr>
          <w:lang w:val="es-CO"/>
        </w:rPr>
        <w:t>Generar el número de cuenta.</w:t>
      </w:r>
    </w:p>
    <w:p w:rsidR="002E2398" w:rsidRDefault="002E2398" w:rsidP="002E2398">
      <w:pPr>
        <w:pStyle w:val="NormalWeb"/>
        <w:numPr>
          <w:ilvl w:val="0"/>
          <w:numId w:val="5"/>
        </w:numPr>
      </w:pPr>
      <w:proofErr w:type="spellStart"/>
      <w:r>
        <w:t>Crear</w:t>
      </w:r>
      <w:proofErr w:type="spellEnd"/>
      <w:r>
        <w:t xml:space="preserve"> el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</w:p>
    <w:p w:rsidR="002E2398" w:rsidRPr="002E2398" w:rsidRDefault="002E2398" w:rsidP="002E2398">
      <w:pPr>
        <w:pStyle w:val="NormalWeb"/>
        <w:numPr>
          <w:ilvl w:val="0"/>
          <w:numId w:val="5"/>
        </w:numPr>
        <w:rPr>
          <w:lang w:val="es-CO"/>
        </w:rPr>
      </w:pPr>
      <w:r w:rsidRPr="002E2398">
        <w:rPr>
          <w:lang w:val="es-CO"/>
        </w:rPr>
        <w:t>Guardar la información en la base de datos.</w:t>
      </w:r>
    </w:p>
    <w:p w:rsidR="002E2398" w:rsidRDefault="002E2398" w:rsidP="002E2398">
      <w:pPr>
        <w:pStyle w:val="Ttulo2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relacionadas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7"/>
        <w:gridCol w:w="7993"/>
      </w:tblGrid>
      <w:tr w:rsidR="002E2398" w:rsidTr="002E2398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Página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Uso</w:t>
            </w:r>
            <w:proofErr w:type="spellEnd"/>
            <w:r>
              <w:rPr>
                <w:b/>
                <w:bCs/>
              </w:rPr>
              <w:t xml:space="preserve"> del Factory Method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Textoennegrita"/>
              </w:rPr>
              <w:t>Cuentas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Al seleccionar Ahorro, Corriente o Inversión se utiliza la fábrica correspondiente</w:t>
            </w:r>
          </w:p>
        </w:tc>
      </w:tr>
    </w:tbl>
    <w:p w:rsidR="002E2398" w:rsidRDefault="002E2398" w:rsidP="002E2398"/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 xml:space="preserve">Semana 3 — </w:t>
      </w:r>
      <w:proofErr w:type="spellStart"/>
      <w:r w:rsidRPr="002E2398">
        <w:rPr>
          <w:lang w:val="es-CO"/>
        </w:rPr>
        <w:t>Abstract</w:t>
      </w:r>
      <w:proofErr w:type="spellEnd"/>
      <w:r w:rsidRPr="002E2398">
        <w:rPr>
          <w:lang w:val="es-CO"/>
        </w:rPr>
        <w:t xml:space="preserve"> Factory</w:t>
      </w:r>
    </w:p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Patrón implementado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 xml:space="preserve">El patrón </w:t>
      </w:r>
      <w:proofErr w:type="spellStart"/>
      <w:r w:rsidRPr="002E2398">
        <w:rPr>
          <w:rStyle w:val="Textoennegrita"/>
          <w:lang w:val="es-CO"/>
        </w:rPr>
        <w:t>Abstract</w:t>
      </w:r>
      <w:proofErr w:type="spellEnd"/>
      <w:r w:rsidRPr="002E2398">
        <w:rPr>
          <w:rStyle w:val="Textoennegrita"/>
          <w:lang w:val="es-CO"/>
        </w:rPr>
        <w:t xml:space="preserve"> Factory</w:t>
      </w:r>
      <w:r w:rsidRPr="002E2398">
        <w:rPr>
          <w:lang w:val="es-CO"/>
        </w:rPr>
        <w:t xml:space="preserve"> permite crear familias de objetos relacionados entre sí.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En este proyecto se utiliza para gestionar las diferentes familias correspondientes a los canales bancarios.</w:t>
      </w:r>
    </w:p>
    <w:p w:rsidR="002E2398" w:rsidRDefault="002E2398" w:rsidP="002E2398">
      <w:pPr>
        <w:pStyle w:val="NormalWeb"/>
      </w:pPr>
      <w:r>
        <w:lastRenderedPageBreak/>
        <w:t xml:space="preserve">Los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son:</w:t>
      </w:r>
    </w:p>
    <w:p w:rsidR="002E2398" w:rsidRDefault="002E2398" w:rsidP="002E2398">
      <w:pPr>
        <w:pStyle w:val="NormalWeb"/>
        <w:numPr>
          <w:ilvl w:val="0"/>
          <w:numId w:val="6"/>
        </w:numPr>
      </w:pPr>
      <w:r>
        <w:t>Web.</w:t>
      </w:r>
    </w:p>
    <w:p w:rsidR="002E2398" w:rsidRDefault="002E2398" w:rsidP="002E2398">
      <w:pPr>
        <w:pStyle w:val="NormalWeb"/>
        <w:numPr>
          <w:ilvl w:val="0"/>
          <w:numId w:val="6"/>
        </w:numPr>
      </w:pPr>
      <w:proofErr w:type="spellStart"/>
      <w:r>
        <w:t>Móvil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6"/>
        </w:numPr>
      </w:pPr>
      <w:proofErr w:type="spellStart"/>
      <w:r>
        <w:t>Cajero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6"/>
        </w:numPr>
      </w:pPr>
      <w:proofErr w:type="spellStart"/>
      <w:r>
        <w:t>Sucursal</w:t>
      </w:r>
      <w:proofErr w:type="spellEnd"/>
      <w:r>
        <w:t>.</w:t>
      </w:r>
    </w:p>
    <w:p w:rsidR="002E2398" w:rsidRDefault="002E2398" w:rsidP="002E2398"/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Ubicación en 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6"/>
        <w:gridCol w:w="6577"/>
      </w:tblGrid>
      <w:tr w:rsidR="002E2398" w:rsidTr="002E2398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Implementación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Fábrica</w:t>
            </w:r>
            <w:proofErr w:type="spellEnd"/>
            <w:r>
              <w:t xml:space="preserve"> </w:t>
            </w:r>
            <w:proofErr w:type="spellStart"/>
            <w:r>
              <w:t>abstracta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FabricaAbstractaCanal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Fábricas</w:t>
            </w:r>
            <w:proofErr w:type="spellEnd"/>
            <w:r>
              <w:t xml:space="preserve"> </w:t>
            </w:r>
            <w:proofErr w:type="spellStart"/>
            <w:r>
              <w:t>concretas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FabricaWeb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FabricaMovil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FabricaCajero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FabricaSucursal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Productos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OperacionCanal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NotificacionCanal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AuditoriaCanal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r>
              <w:t>Selector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obtener_fabrica_canal</w:t>
            </w:r>
            <w:proofErr w:type="spellEnd"/>
            <w:r>
              <w:rPr>
                <w:rStyle w:val="CdigoHTML"/>
                <w:rFonts w:eastAsiaTheme="majorEastAsia"/>
              </w:rPr>
              <w:t>(canal)</w:t>
            </w:r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Archivo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abstract_factory.py</w:t>
            </w:r>
          </w:p>
        </w:tc>
      </w:tr>
    </w:tbl>
    <w:p w:rsidR="002E2398" w:rsidRDefault="002E2398" w:rsidP="002E2398">
      <w:r>
        <w:pict>
          <v:rect id="_x0000_i1037" style="width:0;height:1.5pt" o:hralign="center" o:hrstd="t" o:hr="t" fillcolor="#a0a0a0" stroked="f"/>
        </w:pict>
      </w:r>
    </w:p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Funcionamiento dentro del sistema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Cuando un usuario realiza una operación desde un canal determinado, el sistema crea una familia completa de objetos relacionados con ese canal.</w:t>
      </w:r>
    </w:p>
    <w:p w:rsidR="002E2398" w:rsidRDefault="002E2398" w:rsidP="002E2398">
      <w:pPr>
        <w:pStyle w:val="NormalWeb"/>
      </w:pPr>
      <w:proofErr w:type="spellStart"/>
      <w:r>
        <w:t>Cada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incluye</w:t>
      </w:r>
      <w:proofErr w:type="spellEnd"/>
      <w:r>
        <w:t>:</w:t>
      </w:r>
    </w:p>
    <w:p w:rsidR="002E2398" w:rsidRDefault="002E2398" w:rsidP="002E2398">
      <w:pPr>
        <w:pStyle w:val="NormalWeb"/>
        <w:numPr>
          <w:ilvl w:val="0"/>
          <w:numId w:val="7"/>
        </w:numPr>
      </w:pP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bancaria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7"/>
        </w:numPr>
      </w:pPr>
      <w:proofErr w:type="spellStart"/>
      <w:r>
        <w:t>Una</w:t>
      </w:r>
      <w:proofErr w:type="spellEnd"/>
      <w:r>
        <w:t xml:space="preserve"> </w:t>
      </w:r>
      <w:proofErr w:type="spellStart"/>
      <w:r>
        <w:t>notificación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7"/>
        </w:numPr>
      </w:pPr>
      <w:r>
        <w:t xml:space="preserve">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Por ejemplo, dependiendo del canal utilizado, la notificación puede ser: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3"/>
        <w:gridCol w:w="2696"/>
      </w:tblGrid>
      <w:tr w:rsidR="002E2398" w:rsidTr="002E2398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Canal</w:t>
            </w:r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Tipo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notificación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r>
              <w:t>Web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Móvil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Notificación</w:t>
            </w:r>
            <w:proofErr w:type="spellEnd"/>
            <w:r>
              <w:t xml:space="preserve"> Push o SMS</w:t>
            </w:r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Cajero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Comprobante</w:t>
            </w:r>
            <w:proofErr w:type="spellEnd"/>
            <w:r>
              <w:t xml:space="preserve"> </w:t>
            </w:r>
            <w:proofErr w:type="spellStart"/>
            <w:r>
              <w:t>impreso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Sucursal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Atención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asesor</w:t>
            </w:r>
            <w:proofErr w:type="spellEnd"/>
          </w:p>
        </w:tc>
      </w:tr>
    </w:tbl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Esto evita que se mezclen elementos de diferentes canales.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Por ejemplo, una operación realizada desde un cajero no debería generar una notificación correspondiente al canal web.</w:t>
      </w:r>
    </w:p>
    <w:p w:rsidR="002E2398" w:rsidRDefault="002E2398" w:rsidP="002E2398">
      <w:pPr>
        <w:pStyle w:val="Ttulo2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relacionadas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786"/>
      </w:tblGrid>
      <w:tr w:rsidR="002E2398" w:rsidTr="002E2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Página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Uso</w:t>
            </w:r>
            <w:proofErr w:type="spellEnd"/>
            <w:r>
              <w:rPr>
                <w:b/>
                <w:bCs/>
              </w:rPr>
              <w:t xml:space="preserve"> del Abstract Factory</w:t>
            </w:r>
          </w:p>
        </w:tc>
      </w:tr>
      <w:tr w:rsidR="002E2398" w:rsidRPr="002E2398" w:rsidTr="002E23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398" w:rsidRDefault="002E2398">
            <w:proofErr w:type="spellStart"/>
            <w:r>
              <w:rPr>
                <w:rStyle w:val="Textoennegrita"/>
              </w:rPr>
              <w:t>Transacciones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Al seleccionar Web, Móvil, Cajero o Sucursal se crea la familia correspondiente</w:t>
            </w:r>
          </w:p>
        </w:tc>
      </w:tr>
      <w:tr w:rsidR="002E2398" w:rsidRPr="002E2398" w:rsidTr="002E23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398" w:rsidRDefault="002E2398">
            <w:proofErr w:type="spellStart"/>
            <w:r>
              <w:rPr>
                <w:rStyle w:val="Textoennegrita"/>
              </w:rPr>
              <w:t>Cuentas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La apertura de una cuenta puede quedar asociada al canal seleccionado</w:t>
            </w:r>
          </w:p>
        </w:tc>
      </w:tr>
    </w:tbl>
    <w:p w:rsidR="002E2398" w:rsidRDefault="002E2398" w:rsidP="002E2398">
      <w:r>
        <w:pict>
          <v:rect id="_x0000_i1039" style="width:0;height:1.5pt" o:hralign="center" o:hrstd="t" o:hr="t" fillcolor="#a0a0a0" stroked="f"/>
        </w:pict>
      </w:r>
    </w:p>
    <w:p w:rsidR="002E2398" w:rsidRDefault="002E2398" w:rsidP="002E2398">
      <w:pPr>
        <w:pStyle w:val="Ttulo1"/>
      </w:pPr>
      <w:proofErr w:type="spellStart"/>
      <w:r>
        <w:lastRenderedPageBreak/>
        <w:t>Semana</w:t>
      </w:r>
      <w:proofErr w:type="spellEnd"/>
      <w:r>
        <w:t xml:space="preserve"> 4 — Builder</w:t>
      </w:r>
    </w:p>
    <w:p w:rsidR="002E2398" w:rsidRDefault="002E2398" w:rsidP="002E2398">
      <w:pPr>
        <w:pStyle w:val="Ttulo2"/>
      </w:pPr>
      <w:proofErr w:type="spellStart"/>
      <w:r>
        <w:t>Patrón</w:t>
      </w:r>
      <w:proofErr w:type="spellEnd"/>
      <w:r>
        <w:t xml:space="preserve"> </w:t>
      </w:r>
      <w:proofErr w:type="spellStart"/>
      <w:r>
        <w:t>implementado</w:t>
      </w:r>
      <w:proofErr w:type="spellEnd"/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 xml:space="preserve">El patrón </w:t>
      </w:r>
      <w:proofErr w:type="spellStart"/>
      <w:r w:rsidRPr="002E2398">
        <w:rPr>
          <w:rStyle w:val="Textoennegrita"/>
          <w:lang w:val="es-CO"/>
        </w:rPr>
        <w:t>Builder</w:t>
      </w:r>
      <w:proofErr w:type="spellEnd"/>
      <w:r w:rsidRPr="002E2398">
        <w:rPr>
          <w:lang w:val="es-CO"/>
        </w:rPr>
        <w:t xml:space="preserve"> permite construir objetos complejos paso a paso.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Este patrón evita tener constructores demasiado grandes con muchos parámetros opcionales.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En el sistema se utiliza principalmente para:</w:t>
      </w:r>
    </w:p>
    <w:p w:rsidR="002E2398" w:rsidRDefault="002E2398" w:rsidP="002E2398">
      <w:pPr>
        <w:pStyle w:val="NormalWeb"/>
        <w:numPr>
          <w:ilvl w:val="0"/>
          <w:numId w:val="8"/>
        </w:numPr>
      </w:pPr>
      <w:proofErr w:type="spellStart"/>
      <w:r>
        <w:t>Préstamos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8"/>
        </w:numPr>
      </w:pPr>
      <w:proofErr w:type="spellStart"/>
      <w:r>
        <w:t>Inversiones</w:t>
      </w:r>
      <w:proofErr w:type="spellEnd"/>
      <w:r>
        <w:t>.</w:t>
      </w:r>
    </w:p>
    <w:p w:rsidR="002E2398" w:rsidRDefault="002E2398" w:rsidP="002E2398"/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>Construcción de préstamos</w:t>
      </w:r>
    </w:p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Ubicación en 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0"/>
        <w:gridCol w:w="2137"/>
      </w:tblGrid>
      <w:tr w:rsidR="002E2398" w:rsidTr="002E2398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Implementación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Producto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Prestamo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r>
              <w:t>Builder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PrestamoBuilder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r>
              <w:t>Director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PrestamoDirector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Archivo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builders.py</w:t>
            </w:r>
          </w:p>
        </w:tc>
      </w:tr>
    </w:tbl>
    <w:p w:rsidR="002E2398" w:rsidRDefault="002E2398" w:rsidP="002E2398"/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Funcionamiento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El Director determina la secuencia de construcción dependiendo del tipo de préstamo.</w:t>
      </w:r>
    </w:p>
    <w:p w:rsidR="002E2398" w:rsidRDefault="002E2398" w:rsidP="002E2398">
      <w:pPr>
        <w:pStyle w:val="NormalWeb"/>
      </w:pPr>
      <w:r>
        <w:t xml:space="preserve">Los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son:</w:t>
      </w:r>
    </w:p>
    <w:p w:rsidR="002E2398" w:rsidRDefault="002E2398" w:rsidP="002E2398">
      <w:pPr>
        <w:pStyle w:val="NormalWeb"/>
        <w:numPr>
          <w:ilvl w:val="0"/>
          <w:numId w:val="9"/>
        </w:numPr>
      </w:pPr>
      <w:r>
        <w:t>Personal.</w:t>
      </w:r>
    </w:p>
    <w:p w:rsidR="002E2398" w:rsidRDefault="002E2398" w:rsidP="002E2398">
      <w:pPr>
        <w:pStyle w:val="NormalWeb"/>
        <w:numPr>
          <w:ilvl w:val="0"/>
          <w:numId w:val="9"/>
        </w:numPr>
      </w:pPr>
      <w:proofErr w:type="spellStart"/>
      <w:r>
        <w:t>Hipotecario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9"/>
        </w:numPr>
      </w:pPr>
      <w:r>
        <w:t>Vehicular.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Durante la construcción se agregan elementos como:</w:t>
      </w:r>
    </w:p>
    <w:p w:rsidR="002E2398" w:rsidRDefault="002E2398" w:rsidP="002E2398">
      <w:pPr>
        <w:pStyle w:val="NormalWeb"/>
        <w:numPr>
          <w:ilvl w:val="0"/>
          <w:numId w:val="10"/>
        </w:numPr>
      </w:pPr>
      <w:r>
        <w:t xml:space="preserve">Monto </w:t>
      </w:r>
      <w:proofErr w:type="spellStart"/>
      <w:r>
        <w:t>solicitado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0"/>
        </w:numPr>
      </w:pPr>
      <w:proofErr w:type="spellStart"/>
      <w:r>
        <w:t>Plazo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0"/>
        </w:numPr>
      </w:pPr>
      <w:proofErr w:type="spellStart"/>
      <w:r>
        <w:t>Tasa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0"/>
        </w:numPr>
      </w:pPr>
      <w:proofErr w:type="spellStart"/>
      <w:r>
        <w:t>Garantía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0"/>
        </w:numPr>
      </w:pPr>
      <w:proofErr w:type="spellStart"/>
      <w:r>
        <w:t>Seguro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0"/>
        </w:numPr>
      </w:pPr>
      <w:proofErr w:type="spellStart"/>
      <w:r>
        <w:t>Cálculo</w:t>
      </w:r>
      <w:proofErr w:type="spellEnd"/>
      <w:r>
        <w:t xml:space="preserve"> de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mensual</w:t>
      </w:r>
      <w:proofErr w:type="spellEnd"/>
      <w:r>
        <w:t>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Finalmente, el préstamo construido puede ser almacenado en el sistema.</w:t>
      </w:r>
    </w:p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>Construcción de inversiones</w:t>
      </w:r>
    </w:p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Ubicación en 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0"/>
        <w:gridCol w:w="2257"/>
      </w:tblGrid>
      <w:tr w:rsidR="002E2398" w:rsidTr="001D13C0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Implementación</w:t>
            </w:r>
            <w:proofErr w:type="spellEnd"/>
          </w:p>
        </w:tc>
      </w:tr>
      <w:tr w:rsidR="002E2398" w:rsidTr="001D13C0">
        <w:tc>
          <w:tcPr>
            <w:tcW w:w="0" w:type="auto"/>
            <w:hideMark/>
          </w:tcPr>
          <w:p w:rsidR="002E2398" w:rsidRDefault="002E2398">
            <w:proofErr w:type="spellStart"/>
            <w:r>
              <w:t>Producto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Inversion</w:t>
            </w:r>
          </w:p>
        </w:tc>
      </w:tr>
      <w:tr w:rsidR="002E2398" w:rsidTr="001D13C0">
        <w:tc>
          <w:tcPr>
            <w:tcW w:w="0" w:type="auto"/>
            <w:hideMark/>
          </w:tcPr>
          <w:p w:rsidR="002E2398" w:rsidRDefault="002E2398">
            <w:r>
              <w:lastRenderedPageBreak/>
              <w:t>Builder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InversionBuilder</w:t>
            </w:r>
            <w:proofErr w:type="spellEnd"/>
          </w:p>
        </w:tc>
      </w:tr>
      <w:tr w:rsidR="002E2398" w:rsidTr="001D13C0">
        <w:tc>
          <w:tcPr>
            <w:tcW w:w="0" w:type="auto"/>
            <w:hideMark/>
          </w:tcPr>
          <w:p w:rsidR="002E2398" w:rsidRDefault="002E2398">
            <w:r>
              <w:t>Director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CdigoHTML"/>
                <w:rFonts w:eastAsiaTheme="majorEastAsia"/>
              </w:rPr>
              <w:t>InversionDirector</w:t>
            </w:r>
            <w:proofErr w:type="spellEnd"/>
          </w:p>
        </w:tc>
      </w:tr>
      <w:tr w:rsidR="002E2398" w:rsidTr="001D13C0">
        <w:tc>
          <w:tcPr>
            <w:tcW w:w="0" w:type="auto"/>
            <w:hideMark/>
          </w:tcPr>
          <w:p w:rsidR="002E2398" w:rsidRDefault="002E2398">
            <w:proofErr w:type="spellStart"/>
            <w:r>
              <w:t>Archivo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builders.py</w:t>
            </w:r>
          </w:p>
        </w:tc>
      </w:tr>
    </w:tbl>
    <w:p w:rsidR="002E2398" w:rsidRDefault="002E2398" w:rsidP="002E2398">
      <w:bookmarkStart w:id="0" w:name="_GoBack"/>
      <w:bookmarkEnd w:id="0"/>
    </w:p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Funcionamiento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La inversión se construye según el perfil de riesgo del cliente.</w:t>
      </w:r>
    </w:p>
    <w:p w:rsidR="002E2398" w:rsidRDefault="002E2398" w:rsidP="002E2398">
      <w:pPr>
        <w:pStyle w:val="NormalWeb"/>
      </w:pPr>
      <w:r>
        <w:t xml:space="preserve">Los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son:</w:t>
      </w:r>
    </w:p>
    <w:p w:rsidR="002E2398" w:rsidRDefault="002E2398" w:rsidP="002E2398">
      <w:pPr>
        <w:pStyle w:val="NormalWeb"/>
        <w:numPr>
          <w:ilvl w:val="0"/>
          <w:numId w:val="11"/>
        </w:numPr>
      </w:pPr>
      <w:proofErr w:type="spellStart"/>
      <w:r>
        <w:t>Conservador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1"/>
        </w:numPr>
      </w:pPr>
      <w:proofErr w:type="spellStart"/>
      <w:r>
        <w:t>Moderado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1"/>
        </w:numPr>
      </w:pPr>
      <w:proofErr w:type="spellStart"/>
      <w:r>
        <w:t>Agresivo</w:t>
      </w:r>
      <w:proofErr w:type="spellEnd"/>
      <w:r>
        <w:t>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Dependiendo del perfil, el sistema selecciona características como:</w:t>
      </w:r>
    </w:p>
    <w:p w:rsidR="002E2398" w:rsidRDefault="002E2398" w:rsidP="002E2398">
      <w:pPr>
        <w:pStyle w:val="NormalWeb"/>
        <w:numPr>
          <w:ilvl w:val="0"/>
          <w:numId w:val="12"/>
        </w:numPr>
      </w:pPr>
      <w:proofErr w:type="spellStart"/>
      <w:r>
        <w:t>Tipo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2"/>
        </w:numPr>
      </w:pPr>
      <w:proofErr w:type="spellStart"/>
      <w:r>
        <w:t>Tasa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2"/>
        </w:numPr>
      </w:pPr>
      <w:proofErr w:type="spellStart"/>
      <w:r>
        <w:t>Nivel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2"/>
        </w:numPr>
      </w:pPr>
      <w:proofErr w:type="spellStart"/>
      <w:r>
        <w:t>Rentabilidad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>.</w:t>
      </w:r>
    </w:p>
    <w:p w:rsidR="002E2398" w:rsidRDefault="002E2398" w:rsidP="002E2398">
      <w:pPr>
        <w:pStyle w:val="NormalWeb"/>
      </w:pPr>
      <w:r>
        <w:t xml:space="preserve">Los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incluir</w:t>
      </w:r>
      <w:proofErr w:type="spellEnd"/>
      <w:r>
        <w:t>:</w:t>
      </w:r>
    </w:p>
    <w:p w:rsidR="002E2398" w:rsidRDefault="002E2398" w:rsidP="002E2398">
      <w:pPr>
        <w:pStyle w:val="NormalWeb"/>
        <w:numPr>
          <w:ilvl w:val="0"/>
          <w:numId w:val="13"/>
        </w:numPr>
      </w:pPr>
      <w:proofErr w:type="spellStart"/>
      <w:r>
        <w:t>Plazo</w:t>
      </w:r>
      <w:proofErr w:type="spellEnd"/>
      <w:r>
        <w:t xml:space="preserve"> </w:t>
      </w:r>
      <w:proofErr w:type="spellStart"/>
      <w:r>
        <w:t>fijo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3"/>
        </w:numPr>
      </w:pPr>
      <w:proofErr w:type="spellStart"/>
      <w:r>
        <w:t>Fondo</w:t>
      </w:r>
      <w:proofErr w:type="spellEnd"/>
      <w:r>
        <w:t xml:space="preserve"> </w:t>
      </w:r>
      <w:proofErr w:type="spellStart"/>
      <w:r>
        <w:t>mixto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3"/>
        </w:numPr>
      </w:pPr>
      <w:proofErr w:type="spellStart"/>
      <w:r>
        <w:t>Bonos</w:t>
      </w:r>
      <w:proofErr w:type="spellEnd"/>
      <w:r>
        <w:t>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Finalmente, el sistema calcula la rentabilidad estimada de la inversión.</w:t>
      </w:r>
    </w:p>
    <w:p w:rsidR="002E2398" w:rsidRDefault="002E2398" w:rsidP="002E2398">
      <w:pPr>
        <w:pStyle w:val="Ttulo2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relacionadas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0"/>
        <w:gridCol w:w="4783"/>
      </w:tblGrid>
      <w:tr w:rsidR="002E2398" w:rsidTr="001D13C0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Página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Uso</w:t>
            </w:r>
            <w:proofErr w:type="spellEnd"/>
            <w:r>
              <w:rPr>
                <w:b/>
                <w:bCs/>
              </w:rPr>
              <w:t xml:space="preserve"> del Builder</w:t>
            </w:r>
          </w:p>
        </w:tc>
      </w:tr>
      <w:tr w:rsidR="002E2398" w:rsidRPr="002E2398" w:rsidTr="001D13C0"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Textoennegrita"/>
              </w:rPr>
              <w:t>Préstamos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Construye préstamos según tipo, monto y plazo</w:t>
            </w:r>
          </w:p>
        </w:tc>
      </w:tr>
      <w:tr w:rsidR="002E2398" w:rsidRPr="002E2398" w:rsidTr="001D13C0">
        <w:tc>
          <w:tcPr>
            <w:tcW w:w="0" w:type="auto"/>
            <w:hideMark/>
          </w:tcPr>
          <w:p w:rsidR="002E2398" w:rsidRDefault="002E2398">
            <w:proofErr w:type="spellStart"/>
            <w:r>
              <w:rPr>
                <w:rStyle w:val="Textoennegrita"/>
              </w:rPr>
              <w:t>Inversiones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Construye inversiones según el perfil de riesgo</w:t>
            </w:r>
          </w:p>
        </w:tc>
      </w:tr>
    </w:tbl>
    <w:p w:rsidR="002E2398" w:rsidRDefault="002E2398" w:rsidP="002E2398"/>
    <w:p w:rsidR="002E2398" w:rsidRDefault="002E2398" w:rsidP="002E2398">
      <w:pPr>
        <w:pStyle w:val="Ttulo1"/>
      </w:pPr>
      <w:proofErr w:type="spellStart"/>
      <w:r>
        <w:t>Módulos</w:t>
      </w:r>
      <w:proofErr w:type="spellEnd"/>
      <w:r>
        <w:t xml:space="preserve"> del </w:t>
      </w:r>
      <w:proofErr w:type="spellStart"/>
      <w:r>
        <w:t>sistema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7"/>
        <w:gridCol w:w="1897"/>
        <w:gridCol w:w="1918"/>
        <w:gridCol w:w="3896"/>
      </w:tblGrid>
      <w:tr w:rsidR="002E2398" w:rsidTr="002E2398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Página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Ruta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Quién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puede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acceder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Función</w:t>
            </w:r>
            <w:proofErr w:type="spellEnd"/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r>
              <w:t>Login</w:t>
            </w:r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/login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Todos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Registro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registro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Público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Registra clientes y realiza validaciones iniciales KYC/AML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r>
              <w:t>Dashboard</w:t>
            </w:r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</w:t>
            </w:r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autenticados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Muestra información general, alertas y movimientos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Clientes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clientes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autenticados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Permite consultar información financiera y nivel de riesgo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Cuentas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cuentas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autenticados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Crear y consultar cuentas bancarias</w:t>
            </w:r>
          </w:p>
        </w:tc>
      </w:tr>
      <w:tr w:rsid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Transacciones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transacciones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autenticados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Depósitos</w:t>
            </w:r>
            <w:proofErr w:type="spellEnd"/>
            <w:r>
              <w:t xml:space="preserve">, </w:t>
            </w:r>
            <w:proofErr w:type="spellStart"/>
            <w:r>
              <w:t>retiros</w:t>
            </w:r>
            <w:proofErr w:type="spellEnd"/>
            <w:r>
              <w:t xml:space="preserve"> y </w:t>
            </w:r>
            <w:proofErr w:type="spellStart"/>
            <w:r>
              <w:t>transferencias</w:t>
            </w:r>
            <w:proofErr w:type="spellEnd"/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Préstamos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prestamos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autenticados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lastRenderedPageBreak/>
              <w:t>Solicitud y consulta de préstamos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lastRenderedPageBreak/>
              <w:t>Inversiones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inversiones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autenticados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Creación y consulta de inversiones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Fraude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fraude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autenticados</w:t>
            </w:r>
            <w:proofErr w:type="spellEnd"/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Consulta y revisión de alertas de fraude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Cumplimiento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cumplimiento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t>ADMIN</w:t>
            </w:r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Gestión de KYC/AML y niveles de riesgo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r>
              <w:t xml:space="preserve">Panel </w:t>
            </w:r>
            <w:proofErr w:type="spellStart"/>
            <w:r>
              <w:t>administrativo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r>
              <w:rPr>
                <w:rStyle w:val="CdigoHTML"/>
                <w:rFonts w:eastAsiaTheme="majorEastAsia"/>
              </w:rPr>
              <w:t>/admin</w:t>
            </w:r>
          </w:p>
        </w:tc>
        <w:tc>
          <w:tcPr>
            <w:tcW w:w="0" w:type="auto"/>
            <w:hideMark/>
          </w:tcPr>
          <w:p w:rsidR="002E2398" w:rsidRDefault="002E2398">
            <w:r>
              <w:t>ADMIN</w:t>
            </w:r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Gestión de usuarios, roles y estados</w:t>
            </w:r>
          </w:p>
        </w:tc>
      </w:tr>
    </w:tbl>
    <w:p w:rsidR="002E2398" w:rsidRDefault="002E2398" w:rsidP="002E2398"/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>Roles del sistema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El sistema cuenta con dos roles principales.</w:t>
      </w:r>
    </w:p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ADMIN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El administrador tiene acceso completo a las funcionalidades del sistema.</w:t>
      </w:r>
    </w:p>
    <w:p w:rsidR="002E2398" w:rsidRDefault="002E2398" w:rsidP="002E2398">
      <w:pPr>
        <w:pStyle w:val="NormalWeb"/>
      </w:pPr>
      <w:proofErr w:type="spellStart"/>
      <w:r>
        <w:t>Puede</w:t>
      </w:r>
      <w:proofErr w:type="spellEnd"/>
      <w:r>
        <w:t>:</w:t>
      </w:r>
    </w:p>
    <w:p w:rsidR="002E2398" w:rsidRDefault="002E2398" w:rsidP="002E2398">
      <w:pPr>
        <w:pStyle w:val="NormalWeb"/>
        <w:numPr>
          <w:ilvl w:val="0"/>
          <w:numId w:val="14"/>
        </w:numPr>
      </w:pPr>
      <w:proofErr w:type="spellStart"/>
      <w:r>
        <w:t>Administrar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4"/>
        </w:numPr>
      </w:pPr>
      <w:proofErr w:type="spellStart"/>
      <w:r>
        <w:t>Crear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4"/>
        </w:numPr>
      </w:pPr>
      <w:proofErr w:type="spellStart"/>
      <w:r>
        <w:t>Cambiar</w:t>
      </w:r>
      <w:proofErr w:type="spellEnd"/>
      <w:r>
        <w:t xml:space="preserve"> roles.</w:t>
      </w:r>
    </w:p>
    <w:p w:rsidR="002E2398" w:rsidRDefault="002E2398" w:rsidP="002E2398">
      <w:pPr>
        <w:pStyle w:val="NormalWeb"/>
        <w:numPr>
          <w:ilvl w:val="0"/>
          <w:numId w:val="14"/>
        </w:numPr>
      </w:pPr>
      <w:proofErr w:type="spellStart"/>
      <w:r>
        <w:t>Activar</w:t>
      </w:r>
      <w:proofErr w:type="spellEnd"/>
      <w:r>
        <w:t xml:space="preserve"> o </w:t>
      </w:r>
      <w:proofErr w:type="spellStart"/>
      <w:r>
        <w:t>desactivar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4"/>
        </w:numPr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4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KYC/AML.</w:t>
      </w:r>
    </w:p>
    <w:p w:rsidR="002E2398" w:rsidRDefault="002E2398" w:rsidP="002E2398">
      <w:pPr>
        <w:pStyle w:val="NormalWeb"/>
        <w:numPr>
          <w:ilvl w:val="0"/>
          <w:numId w:val="14"/>
        </w:numPr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>.</w:t>
      </w:r>
    </w:p>
    <w:p w:rsidR="002E2398" w:rsidRPr="002E2398" w:rsidRDefault="002E2398" w:rsidP="002E2398">
      <w:pPr>
        <w:pStyle w:val="NormalWeb"/>
        <w:numPr>
          <w:ilvl w:val="0"/>
          <w:numId w:val="14"/>
        </w:numPr>
        <w:rPr>
          <w:lang w:val="es-CO"/>
        </w:rPr>
      </w:pPr>
      <w:r w:rsidRPr="002E2398">
        <w:rPr>
          <w:lang w:val="es-CO"/>
        </w:rPr>
        <w:t>Acceder a los módulos administrativos.</w:t>
      </w:r>
    </w:p>
    <w:p w:rsidR="002E2398" w:rsidRDefault="002E2398" w:rsidP="002E2398"/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CLIENTE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El cliente tiene acceso únicamente a la información relacionada con su propia cartera.</w:t>
      </w:r>
    </w:p>
    <w:p w:rsidR="002E2398" w:rsidRDefault="002E2398" w:rsidP="002E2398">
      <w:pPr>
        <w:pStyle w:val="NormalWeb"/>
      </w:pPr>
      <w:proofErr w:type="spellStart"/>
      <w:r>
        <w:t>Puede</w:t>
      </w:r>
      <w:proofErr w:type="spellEnd"/>
      <w:r>
        <w:t>:</w:t>
      </w:r>
    </w:p>
    <w:p w:rsidR="002E2398" w:rsidRDefault="002E2398" w:rsidP="002E2398">
      <w:pPr>
        <w:pStyle w:val="NormalWeb"/>
        <w:numPr>
          <w:ilvl w:val="0"/>
          <w:numId w:val="15"/>
        </w:numPr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5"/>
        </w:numPr>
      </w:pPr>
      <w:proofErr w:type="spellStart"/>
      <w:r>
        <w:t>Crear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5"/>
        </w:numPr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5"/>
        </w:numPr>
      </w:pPr>
      <w:proofErr w:type="spellStart"/>
      <w:r>
        <w:t>Solicitar</w:t>
      </w:r>
      <w:proofErr w:type="spellEnd"/>
      <w:r>
        <w:t xml:space="preserve"> </w:t>
      </w:r>
      <w:proofErr w:type="spellStart"/>
      <w:r>
        <w:t>préstamos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5"/>
        </w:numPr>
      </w:pPr>
      <w:proofErr w:type="spellStart"/>
      <w:r>
        <w:t>Crear</w:t>
      </w:r>
      <w:proofErr w:type="spellEnd"/>
      <w:r>
        <w:t xml:space="preserve"> </w:t>
      </w:r>
      <w:proofErr w:type="spellStart"/>
      <w:r>
        <w:t>inversiones</w:t>
      </w:r>
      <w:proofErr w:type="spellEnd"/>
      <w:r>
        <w:t>.</w:t>
      </w:r>
    </w:p>
    <w:p w:rsidR="002E2398" w:rsidRDefault="002E2398" w:rsidP="002E2398">
      <w:pPr>
        <w:pStyle w:val="NormalWeb"/>
        <w:numPr>
          <w:ilvl w:val="0"/>
          <w:numId w:val="15"/>
        </w:numPr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>.</w:t>
      </w:r>
    </w:p>
    <w:p w:rsidR="002E2398" w:rsidRDefault="002E2398" w:rsidP="002E2398"/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>Relación entre patrones y funcionalidades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6"/>
        <w:gridCol w:w="1823"/>
        <w:gridCol w:w="5488"/>
      </w:tblGrid>
      <w:tr w:rsidR="002E2398" w:rsidTr="002E2398"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Semana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Patrón</w:t>
            </w:r>
            <w:proofErr w:type="spellEnd"/>
          </w:p>
        </w:tc>
        <w:tc>
          <w:tcPr>
            <w:tcW w:w="0" w:type="auto"/>
            <w:hideMark/>
          </w:tcPr>
          <w:p w:rsidR="002E2398" w:rsidRDefault="002E239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Funcionalidad</w:t>
            </w:r>
            <w:proofErr w:type="spellEnd"/>
            <w:r>
              <w:rPr>
                <w:b/>
                <w:bCs/>
              </w:rPr>
              <w:t xml:space="preserve"> principal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Semana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hideMark/>
          </w:tcPr>
          <w:p w:rsidR="002E2398" w:rsidRDefault="002E2398">
            <w:r>
              <w:t>Singleton</w:t>
            </w:r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Servicios globales, autenticación y detección de fraude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lastRenderedPageBreak/>
              <w:t>Semana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hideMark/>
          </w:tcPr>
          <w:p w:rsidR="002E2398" w:rsidRDefault="002E2398">
            <w:r>
              <w:t>Factory Method</w:t>
            </w:r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Creación de diferentes tipos de cuentas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Semana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hideMark/>
          </w:tcPr>
          <w:p w:rsidR="002E2398" w:rsidRDefault="002E2398">
            <w:r>
              <w:t>Abstract Factory</w:t>
            </w:r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Gestión de operaciones por canales bancarios</w:t>
            </w:r>
          </w:p>
        </w:tc>
      </w:tr>
      <w:tr w:rsidR="002E2398" w:rsidRPr="002E2398" w:rsidTr="002E2398">
        <w:tc>
          <w:tcPr>
            <w:tcW w:w="0" w:type="auto"/>
            <w:hideMark/>
          </w:tcPr>
          <w:p w:rsidR="002E2398" w:rsidRDefault="002E2398">
            <w:proofErr w:type="spellStart"/>
            <w:r>
              <w:t>Semana</w:t>
            </w:r>
            <w:proofErr w:type="spellEnd"/>
            <w:r>
              <w:t xml:space="preserve"> 4</w:t>
            </w:r>
          </w:p>
        </w:tc>
        <w:tc>
          <w:tcPr>
            <w:tcW w:w="0" w:type="auto"/>
            <w:hideMark/>
          </w:tcPr>
          <w:p w:rsidR="002E2398" w:rsidRDefault="002E2398">
            <w:r>
              <w:t>Builder</w:t>
            </w:r>
          </w:p>
        </w:tc>
        <w:tc>
          <w:tcPr>
            <w:tcW w:w="0" w:type="auto"/>
            <w:hideMark/>
          </w:tcPr>
          <w:p w:rsidR="002E2398" w:rsidRPr="002E2398" w:rsidRDefault="002E2398">
            <w:pPr>
              <w:rPr>
                <w:lang w:val="es-CO"/>
              </w:rPr>
            </w:pPr>
            <w:r w:rsidRPr="002E2398">
              <w:rPr>
                <w:lang w:val="es-CO"/>
              </w:rPr>
              <w:t>Construcción paso a paso de préstamos e inversiones</w:t>
            </w:r>
          </w:p>
        </w:tc>
      </w:tr>
    </w:tbl>
    <w:p w:rsidR="002E2398" w:rsidRDefault="002E2398" w:rsidP="002E2398"/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>Flujo general de una operación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Una operación dentro del sistema puede seguir el siguiente flujo: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Usuario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│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▼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Selecciona una funcionalidad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│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▼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Selecciona canal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(Web / Móvil / Cajero / Sucursal)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│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▼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proofErr w:type="spellStart"/>
      <w:r w:rsidRPr="002E2398">
        <w:rPr>
          <w:rStyle w:val="CdigoHTML"/>
          <w:rFonts w:eastAsiaTheme="majorEastAsia"/>
          <w:lang w:val="es-CO"/>
        </w:rPr>
        <w:t>Abstract</w:t>
      </w:r>
      <w:proofErr w:type="spellEnd"/>
      <w:r w:rsidRPr="002E2398">
        <w:rPr>
          <w:rStyle w:val="CdigoHTML"/>
          <w:rFonts w:eastAsiaTheme="majorEastAsia"/>
          <w:lang w:val="es-CO"/>
        </w:rPr>
        <w:t xml:space="preserve"> Factory crea la familia del canal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│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▼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proofErr w:type="spellStart"/>
      <w:r w:rsidRPr="002E2398">
        <w:rPr>
          <w:rStyle w:val="CdigoHTML"/>
          <w:rFonts w:eastAsiaTheme="majorEastAsia"/>
          <w:lang w:val="es-CO"/>
        </w:rPr>
        <w:t>Singleton</w:t>
      </w:r>
      <w:proofErr w:type="spellEnd"/>
      <w:r w:rsidRPr="002E2398">
        <w:rPr>
          <w:rStyle w:val="CdigoHTML"/>
          <w:rFonts w:eastAsiaTheme="majorEastAsia"/>
          <w:lang w:val="es-CO"/>
        </w:rPr>
        <w:t xml:space="preserve"> </w:t>
      </w:r>
      <w:proofErr w:type="spellStart"/>
      <w:r w:rsidRPr="002E2398">
        <w:rPr>
          <w:rStyle w:val="CdigoHTML"/>
          <w:rFonts w:eastAsiaTheme="majorEastAsia"/>
          <w:lang w:val="es-CO"/>
        </w:rPr>
        <w:t>FraudDetector</w:t>
      </w:r>
      <w:proofErr w:type="spellEnd"/>
      <w:r w:rsidRPr="002E2398">
        <w:rPr>
          <w:rStyle w:val="CdigoHTML"/>
          <w:rFonts w:eastAsiaTheme="majorEastAsia"/>
          <w:lang w:val="es-CO"/>
        </w:rPr>
        <w:t xml:space="preserve"> analiza la operación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│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├── Operación válida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│       │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│       ▼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│   Se procesa y registra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│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└── Operación sospechosa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        │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        ▼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 xml:space="preserve">      Se bloquea y genera alerta</w:t>
      </w:r>
    </w:p>
    <w:p w:rsidR="002E2398" w:rsidRDefault="002E2398" w:rsidP="002E2398"/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>Estructura relacionada con los patrones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proyecto/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│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├── singleton.py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├── config_manager.py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├── database.py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├── logger.py</w:t>
      </w:r>
    </w:p>
    <w:p w:rsidR="002E2398" w:rsidRPr="002E2398" w:rsidRDefault="002E2398" w:rsidP="002E2398">
      <w:pPr>
        <w:pStyle w:val="HTMLconformatoprevio"/>
        <w:rPr>
          <w:rStyle w:val="CdigoHTML"/>
          <w:rFonts w:eastAsiaTheme="majorEastAsia"/>
          <w:lang w:val="es-CO"/>
        </w:rPr>
      </w:pPr>
      <w:r w:rsidRPr="002E2398">
        <w:rPr>
          <w:rStyle w:val="CdigoHTML"/>
          <w:rFonts w:eastAsiaTheme="majorEastAsia"/>
          <w:lang w:val="es-CO"/>
        </w:rPr>
        <w:t>├── fraud_detector.py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├── auth_service.py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├── kyc_aml_service.py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├── factory_method.py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├── abstract_factory.py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├── builders.py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</w:t>
      </w:r>
    </w:p>
    <w:p w:rsidR="002E2398" w:rsidRPr="002E2398" w:rsidRDefault="002E2398" w:rsidP="002E2398">
      <w:pPr>
        <w:pStyle w:val="HTMLconformatoprevio"/>
        <w:rPr>
          <w:rFonts w:eastAsiaTheme="majorEastAsia"/>
        </w:rPr>
      </w:pPr>
      <w:r>
        <w:rPr>
          <w:rStyle w:val="CdigoHTML"/>
          <w:rFonts w:eastAsiaTheme="majorEastAsia"/>
        </w:rPr>
        <w:t>└── README.md</w:t>
      </w:r>
    </w:p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lastRenderedPageBreak/>
        <w:t>Objetivo del proyecto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El objetivo del Sistema Bancario Core es desarrollar progresivamente un sistema funcional que permita aplicar patrones de diseño en situaciones reales dentro de un contexto bancario.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Cada patrón se incorpora para resolver una necesidad específica:</w:t>
      </w:r>
    </w:p>
    <w:p w:rsidR="002E2398" w:rsidRPr="002E2398" w:rsidRDefault="002E2398" w:rsidP="002E2398">
      <w:pPr>
        <w:pStyle w:val="NormalWeb"/>
        <w:numPr>
          <w:ilvl w:val="0"/>
          <w:numId w:val="16"/>
        </w:numPr>
        <w:rPr>
          <w:lang w:val="es-CO"/>
        </w:rPr>
      </w:pPr>
      <w:proofErr w:type="spellStart"/>
      <w:r w:rsidRPr="002E2398">
        <w:rPr>
          <w:rStyle w:val="Textoennegrita"/>
          <w:lang w:val="es-CO"/>
        </w:rPr>
        <w:t>Singleton</w:t>
      </w:r>
      <w:proofErr w:type="spellEnd"/>
      <w:r w:rsidRPr="002E2398">
        <w:rPr>
          <w:rStyle w:val="Textoennegrita"/>
          <w:lang w:val="es-CO"/>
        </w:rPr>
        <w:t>:</w:t>
      </w:r>
      <w:r w:rsidRPr="002E2398">
        <w:rPr>
          <w:lang w:val="es-CO"/>
        </w:rPr>
        <w:t xml:space="preserve"> controlar servicios únicos y compartidos.</w:t>
      </w:r>
    </w:p>
    <w:p w:rsidR="002E2398" w:rsidRPr="002E2398" w:rsidRDefault="002E2398" w:rsidP="002E2398">
      <w:pPr>
        <w:pStyle w:val="NormalWeb"/>
        <w:numPr>
          <w:ilvl w:val="0"/>
          <w:numId w:val="16"/>
        </w:numPr>
        <w:rPr>
          <w:lang w:val="es-CO"/>
        </w:rPr>
      </w:pPr>
      <w:r w:rsidRPr="002E2398">
        <w:rPr>
          <w:rStyle w:val="Textoennegrita"/>
          <w:lang w:val="es-CO"/>
        </w:rPr>
        <w:t xml:space="preserve">Factory </w:t>
      </w:r>
      <w:proofErr w:type="spellStart"/>
      <w:r w:rsidRPr="002E2398">
        <w:rPr>
          <w:rStyle w:val="Textoennegrita"/>
          <w:lang w:val="es-CO"/>
        </w:rPr>
        <w:t>Method</w:t>
      </w:r>
      <w:proofErr w:type="spellEnd"/>
      <w:r w:rsidRPr="002E2398">
        <w:rPr>
          <w:rStyle w:val="Textoennegrita"/>
          <w:lang w:val="es-CO"/>
        </w:rPr>
        <w:t>:</w:t>
      </w:r>
      <w:r w:rsidRPr="002E2398">
        <w:rPr>
          <w:lang w:val="es-CO"/>
        </w:rPr>
        <w:t xml:space="preserve"> crear diferentes tipos de cuentas.</w:t>
      </w:r>
    </w:p>
    <w:p w:rsidR="002E2398" w:rsidRPr="002E2398" w:rsidRDefault="002E2398" w:rsidP="002E2398">
      <w:pPr>
        <w:pStyle w:val="NormalWeb"/>
        <w:numPr>
          <w:ilvl w:val="0"/>
          <w:numId w:val="16"/>
        </w:numPr>
        <w:rPr>
          <w:lang w:val="es-CO"/>
        </w:rPr>
      </w:pPr>
      <w:proofErr w:type="spellStart"/>
      <w:r w:rsidRPr="002E2398">
        <w:rPr>
          <w:rStyle w:val="Textoennegrita"/>
          <w:lang w:val="es-CO"/>
        </w:rPr>
        <w:t>Abstract</w:t>
      </w:r>
      <w:proofErr w:type="spellEnd"/>
      <w:r w:rsidRPr="002E2398">
        <w:rPr>
          <w:rStyle w:val="Textoennegrita"/>
          <w:lang w:val="es-CO"/>
        </w:rPr>
        <w:t xml:space="preserve"> Factory:</w:t>
      </w:r>
      <w:r w:rsidRPr="002E2398">
        <w:rPr>
          <w:lang w:val="es-CO"/>
        </w:rPr>
        <w:t xml:space="preserve"> manejar familias completas según el canal bancario.</w:t>
      </w:r>
    </w:p>
    <w:p w:rsidR="002E2398" w:rsidRPr="002E2398" w:rsidRDefault="002E2398" w:rsidP="002E2398">
      <w:pPr>
        <w:pStyle w:val="NormalWeb"/>
        <w:numPr>
          <w:ilvl w:val="0"/>
          <w:numId w:val="16"/>
        </w:numPr>
        <w:rPr>
          <w:lang w:val="es-CO"/>
        </w:rPr>
      </w:pPr>
      <w:proofErr w:type="spellStart"/>
      <w:r w:rsidRPr="002E2398">
        <w:rPr>
          <w:rStyle w:val="Textoennegrita"/>
          <w:lang w:val="es-CO"/>
        </w:rPr>
        <w:t>Builder</w:t>
      </w:r>
      <w:proofErr w:type="spellEnd"/>
      <w:r w:rsidRPr="002E2398">
        <w:rPr>
          <w:rStyle w:val="Textoennegrita"/>
          <w:lang w:val="es-CO"/>
        </w:rPr>
        <w:t>:</w:t>
      </w:r>
      <w:r w:rsidRPr="002E2398">
        <w:rPr>
          <w:lang w:val="es-CO"/>
        </w:rPr>
        <w:t xml:space="preserve"> construir productos financieros complejos paso a paso.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De esta manera, los patrones no se implementan únicamente como ejemplos aislados, sino como parte del funcionamiento real del sistema.</w:t>
      </w:r>
    </w:p>
    <w:p w:rsidR="002E2398" w:rsidRPr="002E2398" w:rsidRDefault="002E2398" w:rsidP="002E2398">
      <w:pPr>
        <w:pStyle w:val="Ttulo1"/>
        <w:rPr>
          <w:lang w:val="es-CO"/>
        </w:rPr>
      </w:pPr>
      <w:r w:rsidRPr="002E2398">
        <w:rPr>
          <w:lang w:val="es-CO"/>
        </w:rPr>
        <w:t>Documentación de patrones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Cada semana del proyecto incorpora un nuevo patrón de diseño.</w:t>
      </w:r>
    </w:p>
    <w:p w:rsidR="002E2398" w:rsidRDefault="002E2398" w:rsidP="002E2398">
      <w:pPr>
        <w:pStyle w:val="NormalWeb"/>
      </w:pPr>
      <w:r>
        <w:t xml:space="preserve">Los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documentados</w:t>
      </w:r>
      <w:proofErr w:type="spellEnd"/>
      <w:r>
        <w:t>:</w:t>
      </w:r>
    </w:p>
    <w:p w:rsidR="002E2398" w:rsidRPr="002E2398" w:rsidRDefault="002E2398" w:rsidP="002E2398">
      <w:pPr>
        <w:pStyle w:val="NormalWeb"/>
        <w:numPr>
          <w:ilvl w:val="0"/>
          <w:numId w:val="17"/>
        </w:numPr>
        <w:rPr>
          <w:lang w:val="es-CO"/>
        </w:rPr>
      </w:pPr>
      <w:r w:rsidRPr="002E2398">
        <w:rPr>
          <w:lang w:val="es-CO"/>
        </w:rPr>
        <w:t>En el código mediante comentarios.</w:t>
      </w:r>
    </w:p>
    <w:p w:rsidR="002E2398" w:rsidRPr="002E2398" w:rsidRDefault="002E2398" w:rsidP="002E2398">
      <w:pPr>
        <w:pStyle w:val="NormalWeb"/>
        <w:numPr>
          <w:ilvl w:val="0"/>
          <w:numId w:val="17"/>
        </w:numPr>
        <w:rPr>
          <w:lang w:val="es-CO"/>
        </w:rPr>
      </w:pPr>
      <w:r w:rsidRPr="002E2398">
        <w:rPr>
          <w:lang w:val="es-CO"/>
        </w:rPr>
        <w:t>En este README mediante su explicación funcional.</w:t>
      </w:r>
    </w:p>
    <w:p w:rsidR="002E2398" w:rsidRPr="002E2398" w:rsidRDefault="002E2398" w:rsidP="002E2398">
      <w:pPr>
        <w:pStyle w:val="NormalWeb"/>
        <w:numPr>
          <w:ilvl w:val="0"/>
          <w:numId w:val="17"/>
        </w:numPr>
        <w:rPr>
          <w:lang w:val="es-CO"/>
        </w:rPr>
      </w:pPr>
      <w:r w:rsidRPr="002E2398">
        <w:rPr>
          <w:lang w:val="es-CO"/>
        </w:rPr>
        <w:t>En las funcionalidades visibles del sistema mediante su integración.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La interfaz gráfica está enfocada en el funcionamiento del sistema bancario, mientras que la implementación de los patrones permanece organizada dentro del código fuente.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SEMANA 1 - SINGLETON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SEMANA 2 - FACTORY METHOD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SEMANA 3 - ABSTRACT FACTORY</w:t>
      </w:r>
    </w:p>
    <w:p w:rsidR="002E2398" w:rsidRDefault="002E2398" w:rsidP="002E239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SEMANA 4 - BUILDER</w:t>
      </w:r>
    </w:p>
    <w:p w:rsidR="002E2398" w:rsidRDefault="002E2398" w:rsidP="002E2398"/>
    <w:p w:rsidR="002E2398" w:rsidRPr="002E2398" w:rsidRDefault="002E2398" w:rsidP="002E2398">
      <w:pPr>
        <w:pStyle w:val="Ttulo2"/>
        <w:rPr>
          <w:lang w:val="es-CO"/>
        </w:rPr>
      </w:pPr>
      <w:r w:rsidRPr="002E2398">
        <w:rPr>
          <w:lang w:val="es-CO"/>
        </w:rPr>
        <w:t>Proyecto académico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rStyle w:val="Textoennegrita"/>
          <w:lang w:val="es-CO"/>
        </w:rPr>
        <w:t>Sistema Bancario Core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Proyecto progresivo orientado a la aplicación práctica de patrones de diseño de software dentro de un sistema bancario.</w:t>
      </w:r>
    </w:p>
    <w:p w:rsidR="002E2398" w:rsidRPr="002E2398" w:rsidRDefault="002E2398" w:rsidP="002E2398">
      <w:pPr>
        <w:pStyle w:val="NormalWeb"/>
        <w:rPr>
          <w:lang w:val="es-CO"/>
        </w:rPr>
      </w:pPr>
      <w:r w:rsidRPr="002E2398">
        <w:rPr>
          <w:lang w:val="es-CO"/>
        </w:rPr>
        <w:t>Cada semana incorpora una nueva solución arquitectónica al sistema, permitiendo que el proyecto evolucione progresivamente mientras se aplican conceptos de diseño y programación orientada a objetos.</w:t>
      </w:r>
    </w:p>
    <w:p w:rsidR="009A55B2" w:rsidRPr="002E2398" w:rsidRDefault="009A55B2">
      <w:pPr>
        <w:pStyle w:val="Textoindependiente"/>
        <w:rPr>
          <w:lang w:val="es-CO"/>
        </w:rPr>
      </w:pPr>
    </w:p>
    <w:sectPr w:rsidR="009A55B2" w:rsidRPr="002E239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17381"/>
    <w:multiLevelType w:val="multilevel"/>
    <w:tmpl w:val="B9DE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1E19"/>
    <w:multiLevelType w:val="multilevel"/>
    <w:tmpl w:val="DECA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24DBF"/>
    <w:multiLevelType w:val="multilevel"/>
    <w:tmpl w:val="E17C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1E6E"/>
    <w:multiLevelType w:val="multilevel"/>
    <w:tmpl w:val="4B9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60A9C"/>
    <w:multiLevelType w:val="multilevel"/>
    <w:tmpl w:val="5C5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229BB"/>
    <w:multiLevelType w:val="multilevel"/>
    <w:tmpl w:val="399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33A71"/>
    <w:multiLevelType w:val="multilevel"/>
    <w:tmpl w:val="A34C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B007DD"/>
    <w:multiLevelType w:val="multilevel"/>
    <w:tmpl w:val="C5C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242C4"/>
    <w:multiLevelType w:val="multilevel"/>
    <w:tmpl w:val="147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40601"/>
    <w:multiLevelType w:val="multilevel"/>
    <w:tmpl w:val="00C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17226"/>
    <w:multiLevelType w:val="multilevel"/>
    <w:tmpl w:val="EAA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B27A0"/>
    <w:multiLevelType w:val="multilevel"/>
    <w:tmpl w:val="D8EC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50DE7"/>
    <w:multiLevelType w:val="multilevel"/>
    <w:tmpl w:val="318A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A7107"/>
    <w:multiLevelType w:val="multilevel"/>
    <w:tmpl w:val="CE4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E1DD7"/>
    <w:multiLevelType w:val="multilevel"/>
    <w:tmpl w:val="E0BE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922A3"/>
    <w:multiLevelType w:val="multilevel"/>
    <w:tmpl w:val="FA2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45E5C"/>
    <w:multiLevelType w:val="multilevel"/>
    <w:tmpl w:val="9828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0"/>
  </w:num>
  <w:num w:numId="5">
    <w:abstractNumId w:val="6"/>
  </w:num>
  <w:num w:numId="6">
    <w:abstractNumId w:val="7"/>
  </w:num>
  <w:num w:numId="7">
    <w:abstractNumId w:val="14"/>
  </w:num>
  <w:num w:numId="8">
    <w:abstractNumId w:val="4"/>
  </w:num>
  <w:num w:numId="9">
    <w:abstractNumId w:val="15"/>
  </w:num>
  <w:num w:numId="10">
    <w:abstractNumId w:val="12"/>
  </w:num>
  <w:num w:numId="11">
    <w:abstractNumId w:val="11"/>
  </w:num>
  <w:num w:numId="12">
    <w:abstractNumId w:val="16"/>
  </w:num>
  <w:num w:numId="13">
    <w:abstractNumId w:val="10"/>
  </w:num>
  <w:num w:numId="14">
    <w:abstractNumId w:val="8"/>
  </w:num>
  <w:num w:numId="15">
    <w:abstractNumId w:val="2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5B2"/>
    <w:rsid w:val="001D13C0"/>
    <w:rsid w:val="002E2398"/>
    <w:rsid w:val="009A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5B97"/>
  <w15:docId w15:val="{7E0B2B47-D35C-4509-8116-1972D30F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398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Heading"/>
    <w:next w:val="Textoindependiente"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398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unhideWhenUsed/>
    <w:rsid w:val="002E2398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en-US" w:bidi="ar-SA"/>
    </w:rPr>
  </w:style>
  <w:style w:type="character" w:styleId="Textoennegrita">
    <w:name w:val="Strong"/>
    <w:basedOn w:val="Fuentedeprrafopredeter"/>
    <w:uiPriority w:val="22"/>
    <w:qFormat/>
    <w:rsid w:val="002E239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E23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en-US" w:bidi="ar-SA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E2398"/>
    <w:rPr>
      <w:rFonts w:ascii="Courier New" w:eastAsia="Times New Roman" w:hAnsi="Courier New" w:cs="Courier New"/>
      <w:sz w:val="20"/>
      <w:szCs w:val="20"/>
      <w:lang w:eastAsia="en-US" w:bidi="ar-SA"/>
    </w:rPr>
  </w:style>
  <w:style w:type="character" w:styleId="CdigoHTML">
    <w:name w:val="HTML Code"/>
    <w:basedOn w:val="Fuentedeprrafopredeter"/>
    <w:uiPriority w:val="99"/>
    <w:semiHidden/>
    <w:unhideWhenUsed/>
    <w:rsid w:val="002E2398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2E23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3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1763</Words>
  <Characters>10051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ELMAKINONDELAINGE</cp:lastModifiedBy>
  <cp:revision>1</cp:revision>
  <dcterms:created xsi:type="dcterms:W3CDTF">2026-09-12T20:27:00Z</dcterms:created>
  <dcterms:modified xsi:type="dcterms:W3CDTF">2026-09-12T20:40:00Z</dcterms:modified>
  <dc:language>en-US</dc:language>
</cp:coreProperties>
</file>