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60" w:lineRule="auto"/>
        <w:jc w:val="both"/>
        <w:rPr>
          <w:color w:val="232f3e"/>
          <w:sz w:val="46"/>
          <w:szCs w:val="46"/>
        </w:rPr>
      </w:pPr>
      <w:bookmarkStart w:colFirst="0" w:colLast="0" w:name="_t9mnd47z4ip6" w:id="0"/>
      <w:bookmarkEnd w:id="0"/>
      <w:r w:rsidDel="00000000" w:rsidR="00000000" w:rsidRPr="00000000">
        <w:rPr>
          <w:color w:val="232f3e"/>
          <w:sz w:val="46"/>
          <w:szCs w:val="46"/>
          <w:rtl w:val="0"/>
        </w:rPr>
        <w:t xml:space="preserve">Tận dụng sức mạnh của pLTE và AWS Cloud để tối ưu hóa kết quả AMI 2.0</w:t>
      </w:r>
    </w:p>
    <w:p w:rsidR="00000000" w:rsidDel="00000000" w:rsidP="00000000" w:rsidRDefault="00000000" w:rsidRPr="00000000" w14:paraId="00000002">
      <w:pPr>
        <w:spacing w:after="460" w:before="460" w:line="360" w:lineRule="auto"/>
        <w:jc w:val="both"/>
        <w:rPr>
          <w:color w:val="0972d3"/>
          <w:sz w:val="21"/>
          <w:szCs w:val="21"/>
        </w:rPr>
      </w:pPr>
      <w:r w:rsidDel="00000000" w:rsidR="00000000" w:rsidRPr="00000000">
        <w:rPr>
          <w:color w:val="5f6b7a"/>
          <w:sz w:val="21"/>
          <w:szCs w:val="21"/>
          <w:rtl w:val="0"/>
        </w:rPr>
        <w:t xml:space="preserve">của Sascha Janssen và Fabien Petitgrand trên 15 THÁNG 5 NĂM 2025 trên </w:t>
      </w:r>
      <w:hyperlink r:id="rId6">
        <w:r w:rsidDel="00000000" w:rsidR="00000000" w:rsidRPr="00000000">
          <w:rPr>
            <w:color w:val="0972d3"/>
            <w:sz w:val="21"/>
            <w:szCs w:val="21"/>
            <w:rtl w:val="0"/>
          </w:rPr>
          <w:t xml:space="preserve">Amazon Elastic Container Registry</w:t>
        </w:r>
      </w:hyperlink>
      <w:r w:rsidDel="00000000" w:rsidR="00000000" w:rsidRPr="00000000">
        <w:rPr>
          <w:color w:val="5f6b7a"/>
          <w:sz w:val="21"/>
          <w:szCs w:val="21"/>
          <w:rtl w:val="0"/>
        </w:rPr>
        <w:t xml:space="preserve"> , </w:t>
      </w:r>
      <w:hyperlink r:id="rId7">
        <w:r w:rsidDel="00000000" w:rsidR="00000000" w:rsidRPr="00000000">
          <w:rPr>
            <w:color w:val="0972d3"/>
            <w:sz w:val="21"/>
            <w:szCs w:val="21"/>
            <w:rtl w:val="0"/>
          </w:rPr>
          <w:t xml:space="preserve">Amazon EMR</w:t>
        </w:r>
      </w:hyperlink>
      <w:r w:rsidDel="00000000" w:rsidR="00000000" w:rsidRPr="00000000">
        <w:rPr>
          <w:color w:val="5f6b7a"/>
          <w:sz w:val="21"/>
          <w:szCs w:val="21"/>
          <w:rtl w:val="0"/>
        </w:rPr>
        <w:t xml:space="preserve"> , </w:t>
      </w:r>
      <w:hyperlink r:id="rId8">
        <w:r w:rsidDel="00000000" w:rsidR="00000000" w:rsidRPr="00000000">
          <w:rPr>
            <w:color w:val="0972d3"/>
            <w:sz w:val="21"/>
            <w:szCs w:val="21"/>
            <w:rtl w:val="0"/>
          </w:rPr>
          <w:t xml:space="preserve">Amazon Managed Streaming cho Apache Kafka (Amazon MSK)</w:t>
        </w:r>
      </w:hyperlink>
      <w:r w:rsidDel="00000000" w:rsidR="00000000" w:rsidRPr="00000000">
        <w:rPr>
          <w:color w:val="5f6b7a"/>
          <w:sz w:val="21"/>
          <w:szCs w:val="21"/>
          <w:rtl w:val="0"/>
        </w:rPr>
        <w:t xml:space="preserve"> , </w:t>
      </w:r>
      <w:hyperlink r:id="rId9">
        <w:r w:rsidDel="00000000" w:rsidR="00000000" w:rsidRPr="00000000">
          <w:rPr>
            <w:color w:val="0972d3"/>
            <w:sz w:val="21"/>
            <w:szCs w:val="21"/>
            <w:rtl w:val="0"/>
          </w:rPr>
          <w:t xml:space="preserve">Amazon Redshift</w:t>
        </w:r>
      </w:hyperlink>
      <w:r w:rsidDel="00000000" w:rsidR="00000000" w:rsidRPr="00000000">
        <w:rPr>
          <w:color w:val="5f6b7a"/>
          <w:sz w:val="21"/>
          <w:szCs w:val="21"/>
          <w:rtl w:val="0"/>
        </w:rPr>
        <w:t xml:space="preserve"> , </w:t>
      </w:r>
      <w:hyperlink r:id="rId10">
        <w:r w:rsidDel="00000000" w:rsidR="00000000" w:rsidRPr="00000000">
          <w:rPr>
            <w:color w:val="0972d3"/>
            <w:sz w:val="21"/>
            <w:szCs w:val="21"/>
            <w:rtl w:val="0"/>
          </w:rPr>
          <w:t xml:space="preserve">Amazon SageMaker</w:t>
        </w:r>
      </w:hyperlink>
      <w:r w:rsidDel="00000000" w:rsidR="00000000" w:rsidRPr="00000000">
        <w:rPr>
          <w:color w:val="5f6b7a"/>
          <w:sz w:val="21"/>
          <w:szCs w:val="21"/>
          <w:rtl w:val="0"/>
        </w:rPr>
        <w:t xml:space="preserve"> , </w:t>
      </w:r>
      <w:hyperlink r:id="rId11">
        <w:r w:rsidDel="00000000" w:rsidR="00000000" w:rsidRPr="00000000">
          <w:rPr>
            <w:color w:val="0972d3"/>
            <w:sz w:val="21"/>
            <w:szCs w:val="21"/>
            <w:rtl w:val="0"/>
          </w:rPr>
          <w:t xml:space="preserve">AWS PrivateLink</w:t>
        </w:r>
      </w:hyperlink>
      <w:r w:rsidDel="00000000" w:rsidR="00000000" w:rsidRPr="00000000">
        <w:rPr>
          <w:color w:val="5f6b7a"/>
          <w:sz w:val="21"/>
          <w:szCs w:val="21"/>
          <w:rtl w:val="0"/>
        </w:rPr>
        <w:t xml:space="preserve"> , </w:t>
      </w:r>
      <w:hyperlink r:id="rId12">
        <w:r w:rsidDel="00000000" w:rsidR="00000000" w:rsidRPr="00000000">
          <w:rPr>
            <w:color w:val="0972d3"/>
            <w:sz w:val="21"/>
            <w:szCs w:val="21"/>
            <w:rtl w:val="0"/>
          </w:rPr>
          <w:t xml:space="preserve">AWS Secrets Manager</w:t>
        </w:r>
      </w:hyperlink>
      <w:r w:rsidDel="00000000" w:rsidR="00000000" w:rsidRPr="00000000">
        <w:rPr>
          <w:color w:val="5f6b7a"/>
          <w:sz w:val="21"/>
          <w:szCs w:val="21"/>
          <w:rtl w:val="0"/>
        </w:rPr>
        <w:t xml:space="preserve"> , </w:t>
      </w:r>
      <w:hyperlink r:id="rId13">
        <w:r w:rsidDel="00000000" w:rsidR="00000000" w:rsidRPr="00000000">
          <w:rPr>
            <w:color w:val="0972d3"/>
            <w:sz w:val="21"/>
            <w:szCs w:val="21"/>
            <w:rtl w:val="0"/>
          </w:rPr>
          <w:t xml:space="preserve">Năng lượng</w:t>
        </w:r>
      </w:hyperlink>
      <w:r w:rsidDel="00000000" w:rsidR="00000000" w:rsidRPr="00000000">
        <w:rPr>
          <w:color w:val="5f6b7a"/>
          <w:sz w:val="21"/>
          <w:szCs w:val="21"/>
          <w:rtl w:val="0"/>
        </w:rPr>
        <w:t xml:space="preserve"> , </w:t>
      </w:r>
      <w:hyperlink r:id="rId14">
        <w:r w:rsidDel="00000000" w:rsidR="00000000" w:rsidRPr="00000000">
          <w:rPr>
            <w:color w:val="0972d3"/>
            <w:sz w:val="21"/>
            <w:szCs w:val="21"/>
            <w:rtl w:val="0"/>
          </w:rPr>
          <w:t xml:space="preserve">Năng lượng (Dầu khí)</w:t>
        </w:r>
      </w:hyperlink>
      <w:r w:rsidDel="00000000" w:rsidR="00000000" w:rsidRPr="00000000">
        <w:rPr>
          <w:color w:val="5f6b7a"/>
          <w:sz w:val="21"/>
          <w:szCs w:val="21"/>
          <w:rtl w:val="0"/>
        </w:rPr>
        <w:t xml:space="preserve"> , </w:t>
      </w:r>
      <w:hyperlink r:id="rId15">
        <w:r w:rsidDel="00000000" w:rsidR="00000000" w:rsidRPr="00000000">
          <w:rPr>
            <w:color w:val="0972d3"/>
            <w:sz w:val="21"/>
            <w:szCs w:val="21"/>
            <w:rtl w:val="0"/>
          </w:rPr>
          <w:t xml:space="preserve">Ngành công nghiệp</w:t>
        </w:r>
      </w:hyperlink>
      <w:r w:rsidDel="00000000" w:rsidR="00000000" w:rsidRPr="00000000">
        <w:rPr>
          <w:color w:val="5f6b7a"/>
          <w:sz w:val="21"/>
          <w:szCs w:val="21"/>
          <w:rtl w:val="0"/>
        </w:rPr>
        <w:t xml:space="preserve"> </w:t>
      </w:r>
      <w:hyperlink r:id="rId16">
        <w:r w:rsidDel="00000000" w:rsidR="00000000" w:rsidRPr="00000000">
          <w:rPr>
            <w:color w:val="0972d3"/>
            <w:sz w:val="21"/>
            <w:szCs w:val="21"/>
            <w:rtl w:val="0"/>
          </w:rPr>
          <w:t xml:space="preserve">Liên kết cố định</w:t>
        </w:r>
      </w:hyperlink>
      <w:r w:rsidDel="00000000" w:rsidR="00000000" w:rsidRPr="00000000">
        <w:rPr>
          <w:color w:val="5f6b7a"/>
          <w:sz w:val="21"/>
          <w:szCs w:val="21"/>
          <w:rtl w:val="0"/>
        </w:rPr>
        <w:t xml:space="preserve"> </w:t>
      </w:r>
      <w:hyperlink r:id="rId17">
        <w:r w:rsidDel="00000000" w:rsidR="00000000" w:rsidRPr="00000000">
          <w:rPr>
            <w:color w:val="0972d3"/>
            <w:sz w:val="21"/>
            <w:szCs w:val="21"/>
            <w:rtl w:val="0"/>
          </w:rPr>
          <w:t xml:space="preserve">Bình luận</w:t>
        </w:r>
      </w:hyperlink>
      <w:r w:rsidDel="00000000" w:rsidR="00000000" w:rsidRPr="00000000">
        <w:rPr>
          <w:color w:val="5f6b7a"/>
          <w:sz w:val="21"/>
          <w:szCs w:val="21"/>
          <w:rtl w:val="0"/>
        </w:rPr>
        <w:t xml:space="preserve"> </w:t>
      </w:r>
      <w:hyperlink r:id="rId18">
        <w:r w:rsidDel="00000000" w:rsidR="00000000" w:rsidRPr="00000000">
          <w:rPr>
            <w:color w:val="0972d3"/>
            <w:sz w:val="21"/>
            <w:szCs w:val="21"/>
            <w:rtl w:val="0"/>
          </w:rPr>
          <w:t xml:space="preserve">Chia sẻ</w:t>
        </w:r>
      </w:hyperlink>
      <w:r w:rsidDel="00000000" w:rsidR="00000000" w:rsidRPr="00000000">
        <w:rPr>
          <w:rtl w:val="0"/>
        </w:rPr>
      </w:r>
    </w:p>
    <w:p w:rsidR="00000000" w:rsidDel="00000000" w:rsidP="00000000" w:rsidRDefault="00000000" w:rsidRPr="00000000" w14:paraId="00000003">
      <w:pPr>
        <w:spacing w:after="680" w:before="460" w:line="360" w:lineRule="auto"/>
        <w:jc w:val="both"/>
        <w:rPr>
          <w:color w:val="333333"/>
          <w:sz w:val="21"/>
          <w:szCs w:val="21"/>
        </w:rPr>
      </w:pPr>
      <w:r w:rsidDel="00000000" w:rsidR="00000000" w:rsidRPr="00000000">
        <w:rPr>
          <w:color w:val="333333"/>
          <w:sz w:val="21"/>
          <w:szCs w:val="21"/>
          <w:rtl w:val="0"/>
        </w:rPr>
        <w:t xml:space="preserve">AMI 2.0 đã thu hút được sự chú ý kể từ đầu những năm 2020, hứa hẹn những thông tin chi tiết theo thời gian thực, quản lý lưới điện nâng cao và phản hồi nhu cầu. Đến năm 2029, số lượng lắp đặt đồng hồ đo thông minh tại Hoa Kỳ sẽ đạt 182,9 triệu, bao phủ 94% khách hàng. Tuy nhiên, AMI 2.0 không chỉ là về đồng hồ đo, mà còn đòi hỏi giao tiếp băng thông rộng và lưu trữ có thể mở rộng. Một đồng hồ đo duy nhất hiện tạo ra 1.440 điểm dữ liệu mỗi ngày, xử lý hàng terabyte dữ liệu.</w:t>
      </w:r>
    </w:p>
    <w:p w:rsidR="00000000" w:rsidDel="00000000" w:rsidP="00000000" w:rsidRDefault="00000000" w:rsidRPr="00000000" w14:paraId="00000004">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Nếu không có cơ sở hạ tầng mạnh mẽ, những lợi ích như phát hiện mất điện theo thời gian thực và bảo trì dự đoán vẫn chưa được hiện thực hóa. Các tiện ích không chỉ phải áp dụng đồng hồ đo thông minh mà còn phải xây dựng xương sống kỹ thuật số hỗ trợ chúng để có tiềm năng AMI 2.0 đầy đủ.</w:t>
      </w:r>
    </w:p>
    <w:p w:rsidR="00000000" w:rsidDel="00000000" w:rsidP="00000000" w:rsidRDefault="00000000" w:rsidRPr="00000000" w14:paraId="00000005">
      <w:pPr>
        <w:pStyle w:val="Heading3"/>
        <w:keepNext w:val="0"/>
        <w:keepLines w:val="0"/>
        <w:spacing w:before="280" w:line="360" w:lineRule="auto"/>
        <w:jc w:val="both"/>
        <w:rPr>
          <w:b w:val="1"/>
          <w:color w:val="333333"/>
          <w:sz w:val="25"/>
          <w:szCs w:val="25"/>
        </w:rPr>
      </w:pPr>
      <w:bookmarkStart w:colFirst="0" w:colLast="0" w:name="_mns1gldhei5b" w:id="1"/>
      <w:bookmarkEnd w:id="1"/>
      <w:r w:rsidDel="00000000" w:rsidR="00000000" w:rsidRPr="00000000">
        <w:rPr>
          <w:b w:val="1"/>
          <w:color w:val="333333"/>
          <w:sz w:val="25"/>
          <w:szCs w:val="25"/>
          <w:rtl w:val="0"/>
        </w:rPr>
        <w:t xml:space="preserve">Tôi có thể nhận được gì khi nâng cấp lên AMI 2.0?</w:t>
      </w:r>
    </w:p>
    <w:p w:rsidR="00000000" w:rsidDel="00000000" w:rsidP="00000000" w:rsidRDefault="00000000" w:rsidRPr="00000000" w14:paraId="00000006">
      <w:pPr>
        <w:spacing w:after="680" w:before="680" w:line="360" w:lineRule="auto"/>
        <w:jc w:val="both"/>
        <w:rPr>
          <w:color w:val="333333"/>
          <w:sz w:val="21"/>
          <w:szCs w:val="21"/>
        </w:rPr>
      </w:pPr>
      <w:r w:rsidDel="00000000" w:rsidR="00000000" w:rsidRPr="00000000">
        <w:rPr>
          <w:color w:val="333333"/>
          <w:sz w:val="21"/>
          <w:szCs w:val="21"/>
          <w:rtl w:val="0"/>
        </w:rPr>
        <w:t xml:space="preserve">Hiện tại, hầu hết các tiện ích trên khắp Hoa Kỳ đang vận hành AMI 1.0. Đối với một số tiện ích, đây thậm chí có thể chỉ là "AMI 0.5" rất thô sơ với mức độ tự động hóa tối thiểu, thu thập dữ liệu bị trì hoãn và hầu như không có khả năng giao tiếp theo thời gian thực. Các hệ thống cũ sẽ không thăm dò thường xuyên như khi so sánh với những gì sẽ xảy ra sau khi nâng cấp lên AMI 2.0. Điều quan trọng là nhiều lợi ích được ca ngợi của AMI 2.0 chỉ có thể đạt được với việc thăm dò thường xuyên hơn nhiều. Các loại lợi ích bạn có thể mong đợi bao gồm:</w:t>
      </w:r>
    </w:p>
    <w:p w:rsidR="00000000" w:rsidDel="00000000" w:rsidP="00000000" w:rsidRDefault="00000000" w:rsidRPr="00000000" w14:paraId="00000007">
      <w:pPr>
        <w:numPr>
          <w:ilvl w:val="0"/>
          <w:numId w:val="1"/>
        </w:numPr>
        <w:spacing w:after="0" w:afterAutospacing="0" w:before="460" w:line="360" w:lineRule="auto"/>
        <w:ind w:left="760" w:hanging="360"/>
        <w:jc w:val="both"/>
      </w:pPr>
      <w:r w:rsidDel="00000000" w:rsidR="00000000" w:rsidRPr="00000000">
        <w:rPr>
          <w:color w:val="333333"/>
          <w:sz w:val="21"/>
          <w:szCs w:val="21"/>
          <w:rtl w:val="0"/>
        </w:rPr>
        <w:t xml:space="preserve">Giao tiếp hai chiều: bản nâng cấp này cung cấp khả năng nâng cao để gửi lệnh đến đồng hồ đo và kiểm soát tốt hơn việc quản lý tải.</w:t>
      </w:r>
    </w:p>
    <w:p w:rsidR="00000000" w:rsidDel="00000000" w:rsidP="00000000" w:rsidRDefault="00000000" w:rsidRPr="00000000" w14:paraId="00000008">
      <w:pPr>
        <w:numPr>
          <w:ilvl w:val="0"/>
          <w:numId w:val="1"/>
        </w:numPr>
        <w:spacing w:after="0" w:afterAutospacing="0" w:before="0" w:beforeAutospacing="0" w:line="360" w:lineRule="auto"/>
        <w:ind w:left="760" w:hanging="360"/>
        <w:jc w:val="both"/>
      </w:pPr>
      <w:r w:rsidDel="00000000" w:rsidR="00000000" w:rsidRPr="00000000">
        <w:rPr>
          <w:color w:val="333333"/>
          <w:sz w:val="21"/>
          <w:szCs w:val="21"/>
          <w:rtl w:val="0"/>
        </w:rPr>
        <w:t xml:space="preserve">Bảo mật nâng cao: cung cấp khả năng mã hóa tốt hơn và các giao thức an ninh mạng mạnh mẽ hơn, cũng như bảo vệ thông tin nhạy cảm, AMI 2.0 cung cấp khả năng bảo mật cao hơn so với các hệ thống đo lường cũ.</w:t>
      </w:r>
    </w:p>
    <w:p w:rsidR="00000000" w:rsidDel="00000000" w:rsidP="00000000" w:rsidRDefault="00000000" w:rsidRPr="00000000" w14:paraId="00000009">
      <w:pPr>
        <w:numPr>
          <w:ilvl w:val="0"/>
          <w:numId w:val="1"/>
        </w:numPr>
        <w:spacing w:after="0" w:afterAutospacing="0" w:before="0" w:beforeAutospacing="0" w:line="360" w:lineRule="auto"/>
        <w:ind w:left="760" w:hanging="360"/>
        <w:jc w:val="both"/>
      </w:pPr>
      <w:r w:rsidDel="00000000" w:rsidR="00000000" w:rsidRPr="00000000">
        <w:rPr>
          <w:color w:val="333333"/>
          <w:sz w:val="21"/>
          <w:szCs w:val="21"/>
          <w:rtl w:val="0"/>
        </w:rPr>
        <w:t xml:space="preserve">Phân tích dữ liệu: với lượng dữ liệu khổng lồ có sẵn để xử lý, một trong những lợi ích mang tính chuyển đổi nhất của AMI 2.0 tập trung vào phân tích. Từ các mô hình tiêu thụ và mức sử dụng cao điểm cho đến bảo trì dự đoán, phân tích dữ liệu trở thành công cụ chính để các tiện ích hỗ trợ các khía cạnh như phát hiện lỗi và quản lý tải.</w:t>
      </w:r>
    </w:p>
    <w:p w:rsidR="00000000" w:rsidDel="00000000" w:rsidP="00000000" w:rsidRDefault="00000000" w:rsidRPr="00000000" w14:paraId="0000000A">
      <w:pPr>
        <w:numPr>
          <w:ilvl w:val="0"/>
          <w:numId w:val="1"/>
        </w:numPr>
        <w:spacing w:after="0" w:afterAutospacing="0" w:before="0" w:beforeAutospacing="0" w:line="360" w:lineRule="auto"/>
        <w:ind w:left="760" w:hanging="360"/>
        <w:jc w:val="both"/>
      </w:pPr>
      <w:r w:rsidDel="00000000" w:rsidR="00000000" w:rsidRPr="00000000">
        <w:rPr>
          <w:color w:val="333333"/>
          <w:sz w:val="21"/>
          <w:szCs w:val="21"/>
          <w:rtl w:val="0"/>
        </w:rPr>
        <w:t xml:space="preserve">Kiểm soát và trao quyền cho người tiêu dùng: cung cấp dữ liệu sử dụng chi tiết, AMI 2.0 cũng mang tính chuyển đổi ở cấp độ người dùng cuối bằng cách cho phép khả năng sửa đổi mức sử dụng năng lượng theo ý muốn để tác động đến việc thanh toán.</w:t>
      </w:r>
    </w:p>
    <w:p w:rsidR="00000000" w:rsidDel="00000000" w:rsidP="00000000" w:rsidRDefault="00000000" w:rsidRPr="00000000" w14:paraId="0000000B">
      <w:pPr>
        <w:numPr>
          <w:ilvl w:val="0"/>
          <w:numId w:val="1"/>
        </w:numPr>
        <w:spacing w:after="460" w:before="0" w:beforeAutospacing="0" w:line="360" w:lineRule="auto"/>
        <w:ind w:left="760" w:hanging="360"/>
        <w:jc w:val="both"/>
      </w:pPr>
      <w:r w:rsidDel="00000000" w:rsidR="00000000" w:rsidRPr="00000000">
        <w:rPr>
          <w:color w:val="333333"/>
          <w:sz w:val="21"/>
          <w:szCs w:val="21"/>
          <w:rtl w:val="0"/>
        </w:rPr>
        <w:t xml:space="preserve">Khả năng giám sát từ xa: tăng đáng kể tỷ lệ thăm dò và bao gồm giao tiếp hai chiều cho phép các tiện ích giám sát (và quản lý) đồng hồ đo từ xa, có thể giúp phát hiện sự cố mất điện hoặc các vấn đề về hiệu suất. Điều này có thể tránh nhu cầu cử kỹ thuật viên đến, do đó tiết kiệm được xe tải hoặc cung cấp khả năng xác định chính xác vị trí lỗi để tránh lãng phí thời gian cố gắng xác định vị trí sự cố.</w:t>
      </w:r>
    </w:p>
    <w:p w:rsidR="00000000" w:rsidDel="00000000" w:rsidP="00000000" w:rsidRDefault="00000000" w:rsidRPr="00000000" w14:paraId="0000000C">
      <w:pPr>
        <w:pStyle w:val="Heading3"/>
        <w:keepNext w:val="0"/>
        <w:keepLines w:val="0"/>
        <w:spacing w:before="280" w:line="360" w:lineRule="auto"/>
        <w:jc w:val="both"/>
        <w:rPr>
          <w:b w:val="1"/>
          <w:color w:val="333333"/>
          <w:sz w:val="25"/>
          <w:szCs w:val="25"/>
        </w:rPr>
      </w:pPr>
      <w:bookmarkStart w:colFirst="0" w:colLast="0" w:name="_vp1osjsshlfe" w:id="2"/>
      <w:bookmarkEnd w:id="2"/>
      <w:r w:rsidDel="00000000" w:rsidR="00000000" w:rsidRPr="00000000">
        <w:rPr>
          <w:b w:val="1"/>
          <w:color w:val="333333"/>
          <w:sz w:val="25"/>
          <w:szCs w:val="25"/>
          <w:rtl w:val="0"/>
        </w:rPr>
        <w:t xml:space="preserve">AMI 2.0 sẽ thúc đẩy hiệu suất hoặc hiệu quả của chúng ta như thế nào?</w:t>
      </w:r>
    </w:p>
    <w:p w:rsidR="00000000" w:rsidDel="00000000" w:rsidP="00000000" w:rsidRDefault="00000000" w:rsidRPr="00000000" w14:paraId="0000000D">
      <w:pPr>
        <w:spacing w:after="680" w:before="680" w:line="360" w:lineRule="auto"/>
        <w:jc w:val="both"/>
        <w:rPr>
          <w:color w:val="333333"/>
          <w:sz w:val="21"/>
          <w:szCs w:val="21"/>
        </w:rPr>
      </w:pPr>
      <w:r w:rsidDel="00000000" w:rsidR="00000000" w:rsidRPr="00000000">
        <w:rPr>
          <w:color w:val="333333"/>
          <w:sz w:val="21"/>
          <w:szCs w:val="21"/>
          <w:rtl w:val="0"/>
        </w:rPr>
        <w:t xml:space="preserve">Có một phần khác trong câu đố này: phần mềm phân tích dữ liệu. Sẽ không khả thi khi xuất các tệp csv của tất cả dữ liệu này và hy vọng đạt được điều gì đó có ý nghĩa với nó. Tuy nhiên, có những công ty ngoài kia, chẳng hạn như Future Grid, cung cấp phần mềm có thể trích xuất tất cả các điểm dữ liệu này và cung cấp thông tin chi tiết có thể tác động đến hoạt động của bạn.</w:t>
      </w:r>
    </w:p>
    <w:p w:rsidR="00000000" w:rsidDel="00000000" w:rsidP="00000000" w:rsidRDefault="00000000" w:rsidRPr="00000000" w14:paraId="0000000E">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Sau đây là một số ví dụ:</w:t>
      </w:r>
    </w:p>
    <w:p w:rsidR="00000000" w:rsidDel="00000000" w:rsidP="00000000" w:rsidRDefault="00000000" w:rsidRPr="00000000" w14:paraId="0000000F">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Phát hiện lỗi: phát hiện lỗi nhanh chóng và chính xác có lẽ đứng đầu danh sách đối với hầu hết các tiện ích. Nó không chỉ đảm bảo khả năng đáp ứng các yêu cầu về hiệu suất (và tránh bị phạt) mà còn tránh được khả năng hỏng hóc thiết bị hạ nguồn tốn kém và thiệt hại tiềm ẩn cho con người hoặc tài sản. Dữ liệu AMI 2.0 có thể giúp phát hiện lỗi xung quanh phát hiện xuống đường dây và phát hiện nguồn đánh lửa chính xác hơn thông qua nhiều điểm dữ liệu hơn, đây là khía cạnh quan trọng của công tác phòng chống cháy rừng khi nói đến thiết bị lưới điện.</w:t>
      </w:r>
    </w:p>
    <w:p w:rsidR="00000000" w:rsidDel="00000000" w:rsidP="00000000" w:rsidRDefault="00000000" w:rsidRPr="00000000" w14:paraId="00000010">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Quản lý tải: cho phép quản lý và bảo tồn điện áp động, phân tích dữ liệu cũng có thể hỗ trợ Quản lý chất lượng điện và kiểm soát tải. Bạn có thể hình dung lợi ích của tiện ích khi dự đoán và theo dõi hành vi của người tiêu dùng liên quan đến sưởi ấm hoặc làm mát tùy thuộc vào thời điểm trong năm và khí hậu.</w:t>
      </w:r>
    </w:p>
    <w:p w:rsidR="00000000" w:rsidDel="00000000" w:rsidP="00000000" w:rsidRDefault="00000000" w:rsidRPr="00000000" w14:paraId="00000011">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Dự đoán về việc tuân thủ và bảo trì phòng ngừa: sử dụng dữ liệu AMI để đào tạo mô hình, phân tích dữ liệu có thể giúp các công ty tiện ích hiểu cách họ theo dõi việc tuân thủ (chẳng hạn như điện áp khai thác quá cao hoặc quá thấp) cũng như các vấn đề về hiệu suất báo hiệu yêu cầu phải điều tra tình trạng tài sản.</w:t>
      </w:r>
    </w:p>
    <w:p w:rsidR="00000000" w:rsidDel="00000000" w:rsidP="00000000" w:rsidRDefault="00000000" w:rsidRPr="00000000" w14:paraId="00000012">
      <w:pPr>
        <w:pStyle w:val="Heading3"/>
        <w:keepNext w:val="0"/>
        <w:keepLines w:val="0"/>
        <w:spacing w:before="280" w:line="360" w:lineRule="auto"/>
        <w:jc w:val="both"/>
        <w:rPr>
          <w:b w:val="1"/>
          <w:color w:val="333333"/>
          <w:sz w:val="25"/>
          <w:szCs w:val="25"/>
        </w:rPr>
      </w:pPr>
      <w:bookmarkStart w:colFirst="0" w:colLast="0" w:name="_u9x7fg528mms" w:id="3"/>
      <w:bookmarkEnd w:id="3"/>
      <w:r w:rsidDel="00000000" w:rsidR="00000000" w:rsidRPr="00000000">
        <w:rPr>
          <w:b w:val="1"/>
          <w:color w:val="333333"/>
          <w:sz w:val="25"/>
          <w:szCs w:val="25"/>
          <w:rtl w:val="0"/>
        </w:rPr>
        <w:t xml:space="preserve">Ubiik có vai trò gì trong bức tranh AMI này?</w:t>
      </w:r>
    </w:p>
    <w:p w:rsidR="00000000" w:rsidDel="00000000" w:rsidP="00000000" w:rsidRDefault="00000000" w:rsidRPr="00000000" w14:paraId="00000013">
      <w:pPr>
        <w:spacing w:after="680" w:before="680" w:line="360" w:lineRule="auto"/>
        <w:jc w:val="both"/>
        <w:rPr>
          <w:color w:val="333333"/>
          <w:sz w:val="21"/>
          <w:szCs w:val="21"/>
        </w:rPr>
      </w:pPr>
      <w:r w:rsidDel="00000000" w:rsidR="00000000" w:rsidRPr="00000000">
        <w:rPr>
          <w:color w:val="333333"/>
          <w:sz w:val="21"/>
          <w:szCs w:val="21"/>
          <w:rtl w:val="0"/>
        </w:rPr>
        <w:t xml:space="preserve">Ubiik cung cấp giải pháp AMI toàn diện: từ việc đọc đồng hồ đo đến Hệ thống Head-End (HES) và giải pháp phân tích hạ lưu. Cung cấp giải pháp đo lường trên mạng LTE riêng được chuẩn hóa 3GPP (không độc quyền) mở ra cánh cửa để hiện thực hóa một số lợi ích đã nêu trước đây cho AMI 2.0.</w:t>
      </w:r>
    </w:p>
    <w:p w:rsidR="00000000" w:rsidDel="00000000" w:rsidP="00000000" w:rsidRDefault="00000000" w:rsidRPr="00000000" w14:paraId="00000014">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Được thành lập vào năm 2016, Ubiik khởi đầu là nhà sản xuất thiết bị hàng đầu thế giới sử dụng Weightless™ LPWAN cho các giải pháp IoT tầm xa quy mô công nghiệp và quốc gia. Sau khi được Taipower (nhà cung cấp điện quốc gia của Đài Loan) lựa chọn làm nhà cung cấp vào năm 2017, công ty đã phát triển thành nhà cung cấp giải pháp AMI lớn nhất tại Đài Loan.</w:t>
      </w:r>
    </w:p>
    <w:p w:rsidR="00000000" w:rsidDel="00000000" w:rsidP="00000000" w:rsidRDefault="00000000" w:rsidRPr="00000000" w14:paraId="00000015">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Việc Ubiik phát hành giải pháp AMI đầu cuối LTE đầu tiên trên thế giới (NIC đo, trạm gốc và NMS) hỗ trợ băng tần không được cấp phép ISM (915MHz) tại Bắc Mỹ đã chứng minh là một bước ngoặt đối với các tiện ích. Là một nguồn tài nguyên hiếm và ngày càng đắt đỏ, phổ tần thường là rào cản lớn nhất đối với các tiện ích khi nói đến mạng riêng. Việc triển khai trạm gốc freeRAN™ pLTE cho phép các tiện ích tận dụng lợi ích của kết nối LTE riêng, ngay cả khi họ không sở hữu hoặc không có quyền truy cập vào phổ tần chuyên dụng của riêng mình.</w:t>
      </w:r>
    </w:p>
    <w:p w:rsidR="00000000" w:rsidDel="00000000" w:rsidP="00000000" w:rsidRDefault="00000000" w:rsidRPr="00000000" w14:paraId="00000016">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Cung cấp thông lượng lớn hơn so với lưới RF thông thường được sử dụng cho AMI, giải pháp AMI pLTE của Ubiik lý tưởng để hỗ trợ khả năng thăm dò tần số cao và khả năng tính toán biên của AMI 2.0. Với ít trạm gốc thường cần hơn so với hệ thống lưới RF so sánh cần có (trong các cổng), giải pháp Ubiik cung cấp tổng chi phí sở hữu mạng thấp hơn, với lợi ích bổ sung là sử dụng cùng một mạng truyền thông để hỗ trợ các ứng dụng tiện ích khác.</w:t>
      </w:r>
    </w:p>
    <w:p w:rsidR="00000000" w:rsidDel="00000000" w:rsidP="00000000" w:rsidRDefault="00000000" w:rsidRPr="00000000" w14:paraId="00000017">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Hơn nữa, các giải pháp truyền thông đồng hồ đo đầu cuối của Ubiik được phân biệt bằng cách cung cấp tính linh hoạt tối đa trong việc giải quyết các điểm khó khăn của tiện ích. Ví dụ, chúng tôi cung cấp một Thẻ giao diện mạng (NIC) đồng hồ đo chế độ kép duy nhất để hỗ trợ cả mạng di động công cộng và mạng riêng cùng một lúc. Bất kể tiện ích có chọn sử dụng mạng di động công cộng hay mạng riêng làm kết nối chính hay không, cùng một NIC đồng hồ đo luôn cho phép chuyển đổi dự phòng từ mạng này sang mạng kia, đảm bảo phạm vi phủ sóng 100% để đáp ứng các Thỏa thuận mức dịch vụ (SLA) nghiêm ngặt.</w:t>
      </w:r>
    </w:p>
    <w:p w:rsidR="00000000" w:rsidDel="00000000" w:rsidP="00000000" w:rsidRDefault="00000000" w:rsidRPr="00000000" w14:paraId="00000018">
      <w:pPr>
        <w:pStyle w:val="Heading3"/>
        <w:keepNext w:val="0"/>
        <w:keepLines w:val="0"/>
        <w:spacing w:before="280" w:line="360" w:lineRule="auto"/>
        <w:jc w:val="both"/>
        <w:rPr>
          <w:b w:val="1"/>
          <w:color w:val="333333"/>
          <w:sz w:val="25"/>
          <w:szCs w:val="25"/>
        </w:rPr>
      </w:pPr>
      <w:bookmarkStart w:colFirst="0" w:colLast="0" w:name="_ri2uj9h3de7w" w:id="4"/>
      <w:bookmarkEnd w:id="4"/>
      <w:r w:rsidDel="00000000" w:rsidR="00000000" w:rsidRPr="00000000">
        <w:rPr>
          <w:b w:val="1"/>
          <w:color w:val="333333"/>
          <w:sz w:val="25"/>
          <w:szCs w:val="25"/>
          <w:rtl w:val="0"/>
        </w:rPr>
        <w:t xml:space="preserve">Giải pháp của Ubiik hoạt động như thế nào?</w:t>
      </w:r>
    </w:p>
    <w:p w:rsidR="00000000" w:rsidDel="00000000" w:rsidP="00000000" w:rsidRDefault="00000000" w:rsidRPr="00000000" w14:paraId="00000019">
      <w:pPr>
        <w:spacing w:after="680" w:before="680" w:line="360" w:lineRule="auto"/>
        <w:jc w:val="both"/>
        <w:rPr>
          <w:color w:val="333333"/>
          <w:sz w:val="21"/>
          <w:szCs w:val="21"/>
        </w:rPr>
      </w:pPr>
      <w:r w:rsidDel="00000000" w:rsidR="00000000" w:rsidRPr="00000000">
        <w:rPr>
          <w:color w:val="333333"/>
          <w:sz w:val="21"/>
          <w:szCs w:val="21"/>
          <w:rtl w:val="0"/>
        </w:rPr>
        <w:t xml:space="preserve">Phần truyền thông của giải pháp, trạm gốc freeRAN™, sử dụng mạng LTE Cat-M1 riêng mạnh mẽ, hoạt động trong băng tần ISM 902-928 MHz không được cấp phép. Mạng riêng này được thiết kế để phủ sóng phần lớn các đồng hồ đo do công ty tiện ích quản lý.</w:t>
      </w:r>
    </w:p>
    <w:p w:rsidR="00000000" w:rsidDel="00000000" w:rsidP="00000000" w:rsidRDefault="00000000" w:rsidRPr="00000000" w14:paraId="0000001A">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Đảm bảo băng thông chuyên dụng và kiểm soát nâng cao đối với quản lý mạng cho phép giải pháp Ubiik cung cấp độ tin cậy và bảo mật được cải thiện trong truyền thông đo lường. Đối với những khu vực mà vùng phủ sóng mạng LTE riêng có thể không đủ hoặc trong trường hợp tắc nghẽn hoặc bảo trì mạng, hệ thống của chúng tôi cũng chuyển sang mạng LTE Cat-M1 công cộng của Nhà điều hành mạng di động (MNO). Phương pháp tiếp cận mạng kép này đảm bảo kết nối liên tục và độ tin cậy truyền dữ liệu trên toàn bộ khu vực dịch vụ.</w:t>
      </w:r>
    </w:p>
    <w:p w:rsidR="00000000" w:rsidDel="00000000" w:rsidP="00000000" w:rsidRDefault="00000000" w:rsidRPr="00000000" w14:paraId="0000001B">
      <w:pPr>
        <w:pBdr>
          <w:top w:color="auto" w:space="3" w:sz="0" w:val="none"/>
        </w:pBdr>
        <w:spacing w:after="680" w:before="680" w:line="360" w:lineRule="auto"/>
        <w:jc w:val="both"/>
        <w:rPr>
          <w:i w:val="1"/>
          <w:color w:val="333333"/>
          <w:sz w:val="21"/>
          <w:szCs w:val="21"/>
        </w:rPr>
      </w:pPr>
      <w:r w:rsidDel="00000000" w:rsidR="00000000" w:rsidRPr="00000000">
        <w:rPr>
          <w:color w:val="333333"/>
          <w:sz w:val="21"/>
          <w:szCs w:val="21"/>
        </w:rPr>
        <w:drawing>
          <wp:inline distB="114300" distT="114300" distL="114300" distR="114300">
            <wp:extent cx="5731200" cy="3289300"/>
            <wp:effectExtent b="0" l="0" r="0" t="0"/>
            <wp:docPr descr="Hình ảnh 1: Kiến trúc truyền thông Ubiik" id="2" name="image2.png"/>
            <a:graphic>
              <a:graphicData uri="http://schemas.openxmlformats.org/drawingml/2006/picture">
                <pic:pic>
                  <pic:nvPicPr>
                    <pic:cNvPr descr="Hình ảnh 1: Kiến trúc truyền thông Ubiik" id="0" name="image2.png"/>
                    <pic:cNvPicPr preferRelativeResize="0"/>
                  </pic:nvPicPr>
                  <pic:blipFill>
                    <a:blip r:embed="rId19"/>
                    <a:srcRect b="0" l="0" r="0" t="0"/>
                    <a:stretch>
                      <a:fillRect/>
                    </a:stretch>
                  </pic:blipFill>
                  <pic:spPr>
                    <a:xfrm>
                      <a:off x="0" y="0"/>
                      <a:ext cx="5731200" cy="3289300"/>
                    </a:xfrm>
                    <a:prstGeom prst="rect"/>
                    <a:ln/>
                  </pic:spPr>
                </pic:pic>
              </a:graphicData>
            </a:graphic>
          </wp:inline>
        </w:drawing>
      </w:r>
      <w:r w:rsidDel="00000000" w:rsidR="00000000" w:rsidRPr="00000000">
        <w:rPr>
          <w:i w:val="1"/>
          <w:color w:val="333333"/>
          <w:sz w:val="21"/>
          <w:szCs w:val="21"/>
          <w:rtl w:val="0"/>
        </w:rPr>
        <w:t xml:space="preserve">Hình ảnh 1: Kiến trúc truyền thông Ubiik</w:t>
      </w:r>
    </w:p>
    <w:p w:rsidR="00000000" w:rsidDel="00000000" w:rsidP="00000000" w:rsidRDefault="00000000" w:rsidRPr="00000000" w14:paraId="0000001C">
      <w:pPr>
        <w:pStyle w:val="Heading3"/>
        <w:keepNext w:val="0"/>
        <w:keepLines w:val="0"/>
        <w:spacing w:before="280" w:line="360" w:lineRule="auto"/>
        <w:jc w:val="both"/>
        <w:rPr>
          <w:b w:val="1"/>
          <w:color w:val="333333"/>
          <w:sz w:val="25"/>
          <w:szCs w:val="25"/>
        </w:rPr>
      </w:pPr>
      <w:bookmarkStart w:colFirst="0" w:colLast="0" w:name="_8ghgokr9t245" w:id="5"/>
      <w:bookmarkEnd w:id="5"/>
      <w:r w:rsidDel="00000000" w:rsidR="00000000" w:rsidRPr="00000000">
        <w:rPr>
          <w:b w:val="1"/>
          <w:color w:val="333333"/>
          <w:sz w:val="25"/>
          <w:szCs w:val="25"/>
          <w:rtl w:val="0"/>
        </w:rPr>
        <w:t xml:space="preserve">Mạng lưới AMI của tôi hoạt động tốt, tại sao tôi phải chuyển sang pLTE?</w:t>
      </w:r>
    </w:p>
    <w:p w:rsidR="00000000" w:rsidDel="00000000" w:rsidP="00000000" w:rsidRDefault="00000000" w:rsidRPr="00000000" w14:paraId="0000001D">
      <w:pPr>
        <w:spacing w:after="680" w:before="680" w:line="360" w:lineRule="auto"/>
        <w:jc w:val="both"/>
        <w:rPr>
          <w:color w:val="333333"/>
          <w:sz w:val="21"/>
          <w:szCs w:val="21"/>
        </w:rPr>
      </w:pPr>
      <w:r w:rsidDel="00000000" w:rsidR="00000000" w:rsidRPr="00000000">
        <w:rPr>
          <w:color w:val="333333"/>
          <w:sz w:val="21"/>
          <w:szCs w:val="21"/>
          <w:rtl w:val="0"/>
        </w:rPr>
        <w:t xml:space="preserve">Việc chạy AMI trên mạng pLTE thay vì mạng lưới RF mang lại nhiều lợi ích:</w:t>
      </w:r>
    </w:p>
    <w:p w:rsidR="00000000" w:rsidDel="00000000" w:rsidP="00000000" w:rsidRDefault="00000000" w:rsidRPr="00000000" w14:paraId="0000001E">
      <w:pPr>
        <w:numPr>
          <w:ilvl w:val="0"/>
          <w:numId w:val="2"/>
        </w:numPr>
        <w:spacing w:after="0" w:afterAutospacing="0" w:before="460" w:line="360" w:lineRule="auto"/>
        <w:ind w:left="760" w:hanging="360"/>
        <w:jc w:val="both"/>
      </w:pPr>
      <w:r w:rsidDel="00000000" w:rsidR="00000000" w:rsidRPr="00000000">
        <w:rPr>
          <w:color w:val="333333"/>
          <w:sz w:val="21"/>
          <w:szCs w:val="21"/>
          <w:rtl w:val="0"/>
        </w:rPr>
        <w:t xml:space="preserve">Chủ yếu, như đã lưu ý trước đó, là về việc tăng cường thông lượng dữ liệu. Đây là yêu cầu chính để hỗ trợ các yêu cầu băng thông lớn của AMI 2.0. Lợi ích bổ sung là điều này cho phép sử dụng bất kỳ băng thông còn lại nào cho các ứng dụng tiện ích khác (như SCADA).</w:t>
      </w:r>
    </w:p>
    <w:p w:rsidR="00000000" w:rsidDel="00000000" w:rsidP="00000000" w:rsidRDefault="00000000" w:rsidRPr="00000000" w14:paraId="0000001F">
      <w:pPr>
        <w:numPr>
          <w:ilvl w:val="0"/>
          <w:numId w:val="2"/>
        </w:numPr>
        <w:spacing w:after="0" w:afterAutospacing="0" w:before="0" w:beforeAutospacing="0" w:line="360" w:lineRule="auto"/>
        <w:ind w:left="760" w:hanging="360"/>
        <w:jc w:val="both"/>
      </w:pPr>
      <w:r w:rsidDel="00000000" w:rsidR="00000000" w:rsidRPr="00000000">
        <w:rPr>
          <w:color w:val="333333"/>
          <w:sz w:val="21"/>
          <w:szCs w:val="21"/>
          <w:rtl w:val="0"/>
        </w:rPr>
        <w:t xml:space="preserve">Tiêu chuẩn hóa 3GPP cho phép tăng cường khả năng tương tác giữa các thiết bị (như thiết bị tự động hóa phân phối) cũng như các công nghệ bảo mật và giảm thiểu nhiễu tiên tiến.</w:t>
      </w:r>
    </w:p>
    <w:p w:rsidR="00000000" w:rsidDel="00000000" w:rsidP="00000000" w:rsidRDefault="00000000" w:rsidRPr="00000000" w14:paraId="00000020">
      <w:pPr>
        <w:numPr>
          <w:ilvl w:val="0"/>
          <w:numId w:val="2"/>
        </w:numPr>
        <w:spacing w:after="0" w:afterAutospacing="0" w:before="0" w:beforeAutospacing="0" w:line="360" w:lineRule="auto"/>
        <w:ind w:left="760" w:hanging="360"/>
        <w:jc w:val="both"/>
      </w:pPr>
      <w:r w:rsidDel="00000000" w:rsidR="00000000" w:rsidRPr="00000000">
        <w:rPr>
          <w:color w:val="333333"/>
          <w:sz w:val="21"/>
          <w:szCs w:val="21"/>
          <w:rtl w:val="0"/>
        </w:rPr>
        <w:t xml:space="preserve">Tiềm năng giảm tổng chi phí sở hữu do thường cần ít trạm gốc LTE hơn để hỗ trợ thông lượng so với phương pháp lưới RF truyền thống.</w:t>
      </w:r>
    </w:p>
    <w:p w:rsidR="00000000" w:rsidDel="00000000" w:rsidP="00000000" w:rsidRDefault="00000000" w:rsidRPr="00000000" w14:paraId="00000021">
      <w:pPr>
        <w:numPr>
          <w:ilvl w:val="0"/>
          <w:numId w:val="2"/>
        </w:numPr>
        <w:spacing w:after="460" w:before="0" w:beforeAutospacing="0" w:line="360" w:lineRule="auto"/>
        <w:ind w:left="760" w:hanging="360"/>
        <w:jc w:val="both"/>
      </w:pPr>
      <w:r w:rsidDel="00000000" w:rsidR="00000000" w:rsidRPr="00000000">
        <w:rPr>
          <w:color w:val="333333"/>
          <w:sz w:val="21"/>
          <w:szCs w:val="21"/>
          <w:rtl w:val="0"/>
        </w:rPr>
        <w:t xml:space="preserve">Giảm OPEX bằng cách giảm sự phụ thuộc vào mạng di động công cộng để kết nối.</w:t>
      </w:r>
    </w:p>
    <w:p w:rsidR="00000000" w:rsidDel="00000000" w:rsidP="00000000" w:rsidRDefault="00000000" w:rsidRPr="00000000" w14:paraId="00000022">
      <w:pPr>
        <w:pStyle w:val="Heading3"/>
        <w:keepNext w:val="0"/>
        <w:keepLines w:val="0"/>
        <w:spacing w:before="280" w:line="360" w:lineRule="auto"/>
        <w:jc w:val="both"/>
        <w:rPr>
          <w:b w:val="1"/>
          <w:color w:val="333333"/>
          <w:sz w:val="25"/>
          <w:szCs w:val="25"/>
        </w:rPr>
      </w:pPr>
      <w:bookmarkStart w:colFirst="0" w:colLast="0" w:name="_atmkco7a36mb" w:id="6"/>
      <w:bookmarkEnd w:id="6"/>
      <w:r w:rsidDel="00000000" w:rsidR="00000000" w:rsidRPr="00000000">
        <w:rPr>
          <w:b w:val="1"/>
          <w:color w:val="333333"/>
          <w:sz w:val="25"/>
          <w:szCs w:val="25"/>
          <w:rtl w:val="0"/>
        </w:rPr>
        <w:t xml:space="preserve">Thông thường chúng tôi sẽ lưu trữ tất cả dữ liệu tại chỗ. Tại sao chúng tôi lại cân nhắc sử dụng AWS Cloud thay thế?</w:t>
      </w:r>
    </w:p>
    <w:p w:rsidR="00000000" w:rsidDel="00000000" w:rsidP="00000000" w:rsidRDefault="00000000" w:rsidRPr="00000000" w14:paraId="00000023">
      <w:pPr>
        <w:spacing w:after="680" w:before="680" w:line="360" w:lineRule="auto"/>
        <w:jc w:val="both"/>
        <w:rPr>
          <w:color w:val="333333"/>
          <w:sz w:val="21"/>
          <w:szCs w:val="21"/>
        </w:rPr>
      </w:pPr>
      <w:r w:rsidDel="00000000" w:rsidR="00000000" w:rsidRPr="00000000">
        <w:rPr>
          <w:color w:val="333333"/>
          <w:sz w:val="21"/>
          <w:szCs w:val="21"/>
          <w:rtl w:val="0"/>
        </w:rPr>
        <w:t xml:space="preserve">Chuyển sang HES dựa trên đám mây cung cấp cho các tiện ích quyền truy cập vào dữ liệu thời gian thực. Thay vì chờ đợi dữ liệu được truyền theo lịch trình từ các hệ thống cũ, giờ đây, đồng hồ thông minh sẽ truyền trực tiếp các số đọc của chúng qua HES vào các chủ đề Kafka. Luồng thông tin liên tục này mở ra cánh cửa cho các phân tích động và tinh vi. Với các số đọc đồng hồ có sẵn ngay lập tức, các tiện ích có thể theo dõi các mô hình tiêu thụ, biến động điện áp, v.v. ngay lập tức. Tính tức thời này rất quan trọng đối với các tình huống vận hành đòi hỏi phải cập nhật liên tục và phản hồi nhanh chóng.</w:t>
      </w:r>
    </w:p>
    <w:p w:rsidR="00000000" w:rsidDel="00000000" w:rsidP="00000000" w:rsidRDefault="00000000" w:rsidRPr="00000000" w14:paraId="00000024">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Đám mây không chỉ tăng tốc quá trình thu thập dữ liệu mà còn đơn giản hóa quá trình tích hợp với nhiều dịch vụ phân tích mạnh mẽ. Các hệ thống tại chỗ truyền thống thường gặp khó khăn trong việc trích xuất dữ liệu và thời gian xử lý kéo dài. Ngược lại, HES dựa trên đám mây kết nối liền mạch với bộ công cụ phân tích AWS mạnh mẽ. Ví dụ: số liệu đọc đồng hồ có thể được đưa vào </w:t>
      </w:r>
      <w:hyperlink r:id="rId20">
        <w:r w:rsidDel="00000000" w:rsidR="00000000" w:rsidRPr="00000000">
          <w:rPr>
            <w:color w:val="0972d3"/>
            <w:sz w:val="21"/>
            <w:szCs w:val="21"/>
            <w:u w:val="single"/>
            <w:rtl w:val="0"/>
          </w:rPr>
          <w:t xml:space="preserve">Amazon Redshift</w:t>
        </w:r>
      </w:hyperlink>
      <w:r w:rsidDel="00000000" w:rsidR="00000000" w:rsidRPr="00000000">
        <w:rPr>
          <w:color w:val="333333"/>
          <w:sz w:val="21"/>
          <w:szCs w:val="21"/>
          <w:rtl w:val="0"/>
        </w:rPr>
        <w:t xml:space="preserve"> để lưu trữ dữ liệu có thể mở rộng hoặc được xử lý bằng </w:t>
      </w:r>
      <w:hyperlink r:id="rId21">
        <w:r w:rsidDel="00000000" w:rsidR="00000000" w:rsidRPr="00000000">
          <w:rPr>
            <w:color w:val="0972d3"/>
            <w:sz w:val="21"/>
            <w:szCs w:val="21"/>
            <w:u w:val="single"/>
            <w:rtl w:val="0"/>
          </w:rPr>
          <w:t xml:space="preserve">Amazon EMR</w:t>
        </w:r>
      </w:hyperlink>
      <w:r w:rsidDel="00000000" w:rsidR="00000000" w:rsidRPr="00000000">
        <w:rPr>
          <w:color w:val="333333"/>
          <w:sz w:val="21"/>
          <w:szCs w:val="21"/>
          <w:rtl w:val="0"/>
        </w:rPr>
        <w:t xml:space="preserve"> để xử lý các tập dữ liệu lớn. Đối với những ai muốn khai thác sức mạnh của máy học (ML), </w:t>
      </w:r>
      <w:hyperlink r:id="rId22">
        <w:r w:rsidDel="00000000" w:rsidR="00000000" w:rsidRPr="00000000">
          <w:rPr>
            <w:color w:val="0972d3"/>
            <w:sz w:val="21"/>
            <w:szCs w:val="21"/>
            <w:u w:val="single"/>
            <w:rtl w:val="0"/>
          </w:rPr>
          <w:t xml:space="preserve">Amazon SageMaker</w:t>
        </w:r>
      </w:hyperlink>
      <w:r w:rsidDel="00000000" w:rsidR="00000000" w:rsidRPr="00000000">
        <w:rPr>
          <w:color w:val="333333"/>
          <w:sz w:val="21"/>
          <w:szCs w:val="21"/>
          <w:rtl w:val="0"/>
        </w:rPr>
        <w:t xml:space="preserve"> cung cấp một nền tảng lý tưởng để xây dựng và triển khai các mô hình có thể dự đoán xu hướng tiêu thụ hoặc xác định các bất thường theo thời gian thực.</w:t>
      </w:r>
    </w:p>
    <w:p w:rsidR="00000000" w:rsidDel="00000000" w:rsidP="00000000" w:rsidRDefault="00000000" w:rsidRPr="00000000" w14:paraId="00000025">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Hơn nữa, giải pháp </w:t>
      </w:r>
      <w:hyperlink r:id="rId23">
        <w:r w:rsidDel="00000000" w:rsidR="00000000" w:rsidRPr="00000000">
          <w:rPr>
            <w:color w:val="0972d3"/>
            <w:sz w:val="21"/>
            <w:szCs w:val="21"/>
            <w:u w:val="single"/>
            <w:rtl w:val="0"/>
          </w:rPr>
          <w:t xml:space="preserve">AWS Meter Data Analytics (MDA)</w:t>
        </w:r>
      </w:hyperlink>
      <w:r w:rsidDel="00000000" w:rsidR="00000000" w:rsidRPr="00000000">
        <w:rPr>
          <w:color w:val="333333"/>
          <w:sz w:val="21"/>
          <w:szCs w:val="21"/>
          <w:rtl w:val="0"/>
        </w:rPr>
        <w:t xml:space="preserve"> cung cấp cho các tiện ích các công cụ cần thiết để dự báo và phát hiện bất thường trực tiếp trên dữ liệu đồng hồ đo được thu thập. Tích hợp trực tiếp này cho phép các chiến lược bảo trì chủ động và cải thiện sự tham gia của khách hàng thông qua thông tin chi tiết dựa trên dữ liệu. Kết quả chung là một hệ thống không chỉ xử lý dữ liệu nhanh hơn mà còn cung cấp thông tin chi tiết sâu hơn, có thể hành động được về hành vi của khách hàng.</w:t>
      </w:r>
    </w:p>
    <w:p w:rsidR="00000000" w:rsidDel="00000000" w:rsidP="00000000" w:rsidRDefault="00000000" w:rsidRPr="00000000" w14:paraId="00000026">
      <w:pPr>
        <w:pStyle w:val="Heading3"/>
        <w:keepNext w:val="0"/>
        <w:keepLines w:val="0"/>
        <w:spacing w:before="280" w:line="360" w:lineRule="auto"/>
        <w:jc w:val="both"/>
        <w:rPr>
          <w:b w:val="1"/>
          <w:color w:val="333333"/>
          <w:sz w:val="25"/>
          <w:szCs w:val="25"/>
        </w:rPr>
      </w:pPr>
      <w:bookmarkStart w:colFirst="0" w:colLast="0" w:name="_8ph2ehbd77bc" w:id="7"/>
      <w:bookmarkEnd w:id="7"/>
      <w:r w:rsidDel="00000000" w:rsidR="00000000" w:rsidRPr="00000000">
        <w:rPr>
          <w:b w:val="1"/>
          <w:color w:val="333333"/>
          <w:sz w:val="25"/>
          <w:szCs w:val="25"/>
          <w:rtl w:val="0"/>
        </w:rPr>
        <w:t xml:space="preserve">Liệu cách tiếp cận này có lợi ích về mặt chi phí không?</w:t>
      </w:r>
    </w:p>
    <w:p w:rsidR="00000000" w:rsidDel="00000000" w:rsidP="00000000" w:rsidRDefault="00000000" w:rsidRPr="00000000" w14:paraId="00000027">
      <w:pPr>
        <w:spacing w:after="680" w:before="680" w:line="360" w:lineRule="auto"/>
        <w:jc w:val="both"/>
        <w:rPr>
          <w:color w:val="333333"/>
          <w:sz w:val="21"/>
          <w:szCs w:val="21"/>
        </w:rPr>
      </w:pPr>
      <w:r w:rsidDel="00000000" w:rsidR="00000000" w:rsidRPr="00000000">
        <w:rPr>
          <w:color w:val="333333"/>
          <w:sz w:val="21"/>
          <w:szCs w:val="21"/>
          <w:rtl w:val="0"/>
        </w:rPr>
        <w:t xml:space="preserve">Một trong những lợi ích chính của việc di chuyển HES lên đám mây là hiệu quả về chi phí đạt được khi xử lý dữ liệu tại nơi dữ liệu lưu trú. Theo truyền thống, việc di chuyển khối lượng lớn dữ liệu từ các hệ thống tại chỗ sang một đơn vị xử lý trung tâm vừa tốn thời gian vừa tốn kém. Với phương pháp tiếp cận dựa trên đám mây, các tiện ích có thể đưa các thuật toán trực tiếp vào dữ liệu. Điều này có nghĩa là thay vì phải chịu chi phí và sự chậm trễ liên quan đến việc di chuyển các tập dữ liệu lớn, phân tích và xử lý dữ liệu diễn ra trong cùng một môi trường nơi dữ liệu được lưu trữ. Phương pháp tiếp cận hợp lý này giúp giảm cả độ trễ và chi phí chung, giúp dễ dàng mở rộng quy mô hoạt động và đáp ứng nhu cầu của dữ liệu lớn.</w:t>
      </w:r>
    </w:p>
    <w:p w:rsidR="00000000" w:rsidDel="00000000" w:rsidP="00000000" w:rsidRDefault="00000000" w:rsidRPr="00000000" w14:paraId="00000028">
      <w:pPr>
        <w:pStyle w:val="Heading3"/>
        <w:keepNext w:val="0"/>
        <w:keepLines w:val="0"/>
        <w:spacing w:before="280" w:line="360" w:lineRule="auto"/>
        <w:jc w:val="both"/>
        <w:rPr>
          <w:b w:val="1"/>
          <w:color w:val="333333"/>
          <w:sz w:val="25"/>
          <w:szCs w:val="25"/>
        </w:rPr>
      </w:pPr>
      <w:bookmarkStart w:colFirst="0" w:colLast="0" w:name="_toukd0kdum4q" w:id="8"/>
      <w:bookmarkEnd w:id="8"/>
      <w:r w:rsidDel="00000000" w:rsidR="00000000" w:rsidRPr="00000000">
        <w:rPr>
          <w:b w:val="1"/>
          <w:color w:val="333333"/>
          <w:sz w:val="25"/>
          <w:szCs w:val="25"/>
          <w:rtl w:val="0"/>
        </w:rPr>
        <w:t xml:space="preserve">Chúng tôi triển khai HES trên AWS như thế nào?</w:t>
      </w:r>
    </w:p>
    <w:p w:rsidR="00000000" w:rsidDel="00000000" w:rsidP="00000000" w:rsidRDefault="00000000" w:rsidRPr="00000000" w14:paraId="00000029">
      <w:pPr>
        <w:spacing w:after="680" w:before="680" w:line="360" w:lineRule="auto"/>
        <w:jc w:val="both"/>
        <w:rPr>
          <w:i w:val="1"/>
          <w:color w:val="333333"/>
          <w:sz w:val="21"/>
          <w:szCs w:val="21"/>
        </w:rPr>
      </w:pPr>
      <w:r w:rsidDel="00000000" w:rsidR="00000000" w:rsidRPr="00000000">
        <w:rPr>
          <w:b w:val="1"/>
          <w:color w:val="333333"/>
          <w:sz w:val="25"/>
          <w:szCs w:val="25"/>
        </w:rPr>
        <w:drawing>
          <wp:inline distB="114300" distT="114300" distL="114300" distR="114300">
            <wp:extent cx="5731200" cy="2743200"/>
            <wp:effectExtent b="0" l="0" r="0" t="0"/>
            <wp:docPr descr="Hình ảnh 2 Kiến trúc HES" id="4" name="image1.png"/>
            <a:graphic>
              <a:graphicData uri="http://schemas.openxmlformats.org/drawingml/2006/picture">
                <pic:pic>
                  <pic:nvPicPr>
                    <pic:cNvPr descr="Hình ảnh 2 Kiến trúc HES" id="0" name="image1.png"/>
                    <pic:cNvPicPr preferRelativeResize="0"/>
                  </pic:nvPicPr>
                  <pic:blipFill>
                    <a:blip r:embed="rId24"/>
                    <a:srcRect b="0" l="0" r="0" t="0"/>
                    <a:stretch>
                      <a:fillRect/>
                    </a:stretch>
                  </pic:blipFill>
                  <pic:spPr>
                    <a:xfrm>
                      <a:off x="0" y="0"/>
                      <a:ext cx="5731200" cy="2743200"/>
                    </a:xfrm>
                    <a:prstGeom prst="rect"/>
                    <a:ln/>
                  </pic:spPr>
                </pic:pic>
              </a:graphicData>
            </a:graphic>
          </wp:inline>
        </w:drawing>
      </w:r>
      <w:r w:rsidDel="00000000" w:rsidR="00000000" w:rsidRPr="00000000">
        <w:rPr>
          <w:i w:val="1"/>
          <w:color w:val="333333"/>
          <w:sz w:val="21"/>
          <w:szCs w:val="21"/>
          <w:rtl w:val="0"/>
        </w:rPr>
        <w:t xml:space="preserve">Hình ảnh 2: Kiến trúc HES</w:t>
      </w:r>
    </w:p>
    <w:p w:rsidR="00000000" w:rsidDel="00000000" w:rsidP="00000000" w:rsidRDefault="00000000" w:rsidRPr="00000000" w14:paraId="0000002A">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Trong sơ đồ trên, (1) trạm gốc Ubiik LTE freeRAN thu thập dữ liệu từ đồng hồ đo thông minh và truyền dữ liệu an toàn qua LTE đến cơ sở hạ tầng của nhà cung cấp viễn thông. Từ đó, dữ liệu đi qua kết nối VPN đến AWS Cloud.</w:t>
      </w:r>
    </w:p>
    <w:p w:rsidR="00000000" w:rsidDel="00000000" w:rsidP="00000000" w:rsidRDefault="00000000" w:rsidRPr="00000000" w14:paraId="0000002B">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Để đảm bảo tính khả dụng cao và phân phối tải tối ưu, các lần đọc đồng hồ đo đến được xử lý bởi (2) </w:t>
      </w:r>
      <w:hyperlink r:id="rId25">
        <w:r w:rsidDel="00000000" w:rsidR="00000000" w:rsidRPr="00000000">
          <w:rPr>
            <w:color w:val="0972d3"/>
            <w:sz w:val="21"/>
            <w:szCs w:val="21"/>
            <w:u w:val="single"/>
            <w:rtl w:val="0"/>
          </w:rPr>
          <w:t xml:space="preserve">Bộ cân bằng tải mạng (NLB)</w:t>
        </w:r>
      </w:hyperlink>
      <w:r w:rsidDel="00000000" w:rsidR="00000000" w:rsidRPr="00000000">
        <w:rPr>
          <w:color w:val="333333"/>
          <w:sz w:val="21"/>
          <w:szCs w:val="21"/>
          <w:rtl w:val="0"/>
        </w:rPr>
        <w:t xml:space="preserve"> , chuyển hướng lưu lượng đến (3) Ubiik được triển khai trong Nhóm tự động mở rộng. HES xử lý các lần đọc này và thực hiện hai hoạt động chính: 1) chuyển dữ liệu đến (4) cơ sở dữ liệu MySQL chạy trên Amazon RDS và 2) đồng thời truyền phát dữ liệu đến (5) </w:t>
      </w:r>
      <w:hyperlink r:id="rId26">
        <w:r w:rsidDel="00000000" w:rsidR="00000000" w:rsidRPr="00000000">
          <w:rPr>
            <w:color w:val="0972d3"/>
            <w:sz w:val="21"/>
            <w:szCs w:val="21"/>
            <w:u w:val="single"/>
            <w:rtl w:val="0"/>
          </w:rPr>
          <w:t xml:space="preserve">Amazon Managed Streaming for Apache Kafka (Amazon MSK)</w:t>
        </w:r>
      </w:hyperlink>
      <w:r w:rsidDel="00000000" w:rsidR="00000000" w:rsidRPr="00000000">
        <w:rPr>
          <w:color w:val="333333"/>
          <w:sz w:val="21"/>
          <w:szCs w:val="21"/>
          <w:rtl w:val="0"/>
        </w:rPr>
        <w:t xml:space="preserve"> để xử lý theo thời gian thực. Quy trình triển khai được tự động hóa và ứng dụng được chứa trong container, do đó toàn bộ ngăn xếp có thể được thiết lập trong vài phút, giúp đưa khách hàng mới lên tàu nhanh hơn.</w:t>
      </w:r>
    </w:p>
    <w:p w:rsidR="00000000" w:rsidDel="00000000" w:rsidP="00000000" w:rsidRDefault="00000000" w:rsidRPr="00000000" w14:paraId="0000002C">
      <w:pPr>
        <w:pStyle w:val="Heading3"/>
        <w:keepNext w:val="0"/>
        <w:keepLines w:val="0"/>
        <w:spacing w:before="280" w:line="360" w:lineRule="auto"/>
        <w:jc w:val="both"/>
        <w:rPr>
          <w:b w:val="1"/>
          <w:color w:val="333333"/>
          <w:sz w:val="25"/>
          <w:szCs w:val="25"/>
        </w:rPr>
      </w:pPr>
      <w:bookmarkStart w:colFirst="0" w:colLast="0" w:name="_9irtr27rkfz" w:id="9"/>
      <w:bookmarkEnd w:id="9"/>
      <w:r w:rsidDel="00000000" w:rsidR="00000000" w:rsidRPr="00000000">
        <w:rPr>
          <w:b w:val="1"/>
          <w:color w:val="333333"/>
          <w:sz w:val="25"/>
          <w:szCs w:val="25"/>
          <w:rtl w:val="0"/>
        </w:rPr>
        <w:t xml:space="preserve">Có một số kết nối trong sơ đồ đó. Quy trình này an toàn đến mức nào?</w:t>
      </w:r>
    </w:p>
    <w:p w:rsidR="00000000" w:rsidDel="00000000" w:rsidP="00000000" w:rsidRDefault="00000000" w:rsidRPr="00000000" w14:paraId="0000002D">
      <w:pPr>
        <w:spacing w:after="680" w:before="680" w:line="360" w:lineRule="auto"/>
        <w:jc w:val="both"/>
        <w:rPr>
          <w:color w:val="333333"/>
          <w:sz w:val="21"/>
          <w:szCs w:val="21"/>
        </w:rPr>
      </w:pPr>
      <w:r w:rsidDel="00000000" w:rsidR="00000000" w:rsidRPr="00000000">
        <w:rPr>
          <w:color w:val="333333"/>
          <w:sz w:val="21"/>
          <w:szCs w:val="21"/>
          <w:rtl w:val="0"/>
        </w:rPr>
        <w:t xml:space="preserve">Bảo mật là tối quan trọng trong thiết kế này. Chúng tôi đã triển khai VPC Endpoints để giao tiếp an toàn với cả </w:t>
      </w:r>
      <w:hyperlink r:id="rId27">
        <w:r w:rsidDel="00000000" w:rsidR="00000000" w:rsidRPr="00000000">
          <w:rPr>
            <w:color w:val="0972d3"/>
            <w:sz w:val="21"/>
            <w:szCs w:val="21"/>
            <w:u w:val="single"/>
            <w:rtl w:val="0"/>
          </w:rPr>
          <w:t xml:space="preserve">Amazon Elastic Container Registry (Amazon ECR)</w:t>
        </w:r>
      </w:hyperlink>
      <w:r w:rsidDel="00000000" w:rsidR="00000000" w:rsidRPr="00000000">
        <w:rPr>
          <w:color w:val="333333"/>
          <w:sz w:val="21"/>
          <w:szCs w:val="21"/>
          <w:rtl w:val="0"/>
        </w:rPr>
        <w:t xml:space="preserve"> (để quản lý hình ảnh container) và </w:t>
      </w:r>
      <w:hyperlink r:id="rId28">
        <w:r w:rsidDel="00000000" w:rsidR="00000000" w:rsidRPr="00000000">
          <w:rPr>
            <w:color w:val="0972d3"/>
            <w:sz w:val="21"/>
            <w:szCs w:val="21"/>
            <w:u w:val="single"/>
            <w:rtl w:val="0"/>
          </w:rPr>
          <w:t xml:space="preserve">AWS Secrets Manager</w:t>
        </w:r>
      </w:hyperlink>
      <w:r w:rsidDel="00000000" w:rsidR="00000000" w:rsidRPr="00000000">
        <w:rPr>
          <w:color w:val="333333"/>
          <w:sz w:val="21"/>
          <w:szCs w:val="21"/>
          <w:rtl w:val="0"/>
        </w:rPr>
        <w:t xml:space="preserve"> (để quản lý thông tin xác thực và dữ liệu nhạy cảm). Cụm MSK hoạt động độc quyền trong các mạng con riêng tư, loại bỏ nhu cầu về các điểm cuối công khai và giảm bề mặt tấn công.</w:t>
      </w:r>
    </w:p>
    <w:p w:rsidR="00000000" w:rsidDel="00000000" w:rsidP="00000000" w:rsidRDefault="00000000" w:rsidRPr="00000000" w14:paraId="0000002E">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Đối với quá trình xử lý hạ lưu, chúng tôi đã triển khai một VPC riêng cho nền tảng (6) MDA, được kết nối thông qua (7) </w:t>
      </w:r>
      <w:hyperlink r:id="rId29">
        <w:r w:rsidDel="00000000" w:rsidR="00000000" w:rsidRPr="00000000">
          <w:rPr>
            <w:color w:val="0972d3"/>
            <w:sz w:val="21"/>
            <w:szCs w:val="21"/>
            <w:u w:val="single"/>
            <w:rtl w:val="0"/>
          </w:rPr>
          <w:t xml:space="preserve">AWS PrivateLink</w:t>
        </w:r>
      </w:hyperlink>
      <w:r w:rsidDel="00000000" w:rsidR="00000000" w:rsidRPr="00000000">
        <w:rPr>
          <w:color w:val="333333"/>
          <w:sz w:val="21"/>
          <w:szCs w:val="21"/>
          <w:rtl w:val="0"/>
        </w:rPr>
        <w:t xml:space="preserve"> . Điều này đảm bảo giao tiếp an toàn và riêng tư giữa các thành phần quan trọng này trong khi vẫn duy trì tính cô lập mạng.</w:t>
      </w:r>
    </w:p>
    <w:p w:rsidR="00000000" w:rsidDel="00000000" w:rsidP="00000000" w:rsidRDefault="00000000" w:rsidRPr="00000000" w14:paraId="0000002F">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Để có tính khả dụng cao, HES với cơ sở dữ liệu của nó được triển khai trên nhiều </w:t>
      </w:r>
      <w:hyperlink r:id="rId30">
        <w:r w:rsidDel="00000000" w:rsidR="00000000" w:rsidRPr="00000000">
          <w:rPr>
            <w:color w:val="0972d3"/>
            <w:sz w:val="21"/>
            <w:szCs w:val="21"/>
            <w:u w:val="single"/>
            <w:rtl w:val="0"/>
          </w:rPr>
          <w:t xml:space="preserve">Vùng khả dụng (AZ)</w:t>
        </w:r>
      </w:hyperlink>
      <w:r w:rsidDel="00000000" w:rsidR="00000000" w:rsidRPr="00000000">
        <w:rPr>
          <w:color w:val="333333"/>
          <w:sz w:val="21"/>
          <w:szCs w:val="21"/>
          <w:rtl w:val="0"/>
        </w:rPr>
        <w:t xml:space="preserve"> . Kiến trúc này không chỉ cung cấp các biện pháp bảo mật mạnh mẽ mà còn đảm bảo khả năng mở rộng và độ tin cậy để xử lý hàng triệu lần đọc đồng hồ một cách hiệu quả.</w:t>
      </w:r>
    </w:p>
    <w:p w:rsidR="00000000" w:rsidDel="00000000" w:rsidP="00000000" w:rsidRDefault="00000000" w:rsidRPr="00000000" w14:paraId="00000030">
      <w:pPr>
        <w:pStyle w:val="Heading3"/>
        <w:keepNext w:val="0"/>
        <w:keepLines w:val="0"/>
        <w:spacing w:before="280" w:line="360" w:lineRule="auto"/>
        <w:jc w:val="both"/>
        <w:rPr>
          <w:b w:val="1"/>
          <w:color w:val="333333"/>
          <w:sz w:val="25"/>
          <w:szCs w:val="25"/>
        </w:rPr>
      </w:pPr>
      <w:bookmarkStart w:colFirst="0" w:colLast="0" w:name="_bxx08lsbiqz4" w:id="10"/>
      <w:bookmarkEnd w:id="10"/>
      <w:r w:rsidDel="00000000" w:rsidR="00000000" w:rsidRPr="00000000">
        <w:rPr>
          <w:b w:val="1"/>
          <w:color w:val="333333"/>
          <w:sz w:val="25"/>
          <w:szCs w:val="25"/>
          <w:rtl w:val="0"/>
        </w:rPr>
        <w:t xml:space="preserve">Phần kết luận</w:t>
      </w:r>
    </w:p>
    <w:p w:rsidR="00000000" w:rsidDel="00000000" w:rsidP="00000000" w:rsidRDefault="00000000" w:rsidRPr="00000000" w14:paraId="00000031">
      <w:pPr>
        <w:spacing w:after="460" w:before="680" w:line="360" w:lineRule="auto"/>
        <w:jc w:val="both"/>
        <w:rPr>
          <w:color w:val="333333"/>
          <w:sz w:val="21"/>
          <w:szCs w:val="21"/>
        </w:rPr>
      </w:pPr>
      <w:r w:rsidDel="00000000" w:rsidR="00000000" w:rsidRPr="00000000">
        <w:rPr>
          <w:color w:val="333333"/>
          <w:sz w:val="21"/>
          <w:szCs w:val="21"/>
          <w:rtl w:val="0"/>
        </w:rPr>
        <w:t xml:space="preserve">Quá trình chuyển đổi sang AMI 2.0 thể hiện bước tiến đáng kể trong quản lý tiện ích, đòi hỏi cơ sở hạ tầng mạnh mẽ để xử lý lượng dữ liệu tăng lên. Giải pháp pLTE của Ubiik, kết hợp với khả năng của AWS Cloud, cung cấp cho các tiện ích một lộ trình toàn diện để hiện đại hóa. Quan hệ đối tác này mang lại khả năng bảo mật nâng cao, xử lý dữ liệu theo thời gian thực và phân tích có thể mở rộng trong khi giảm chi phí vận hành. Sử dụng phổ tần không được cấp phép và cơ sở hạ tầng đám mây mạnh mẽ của AWS cho phép các tiện ích tận dụng tối đa tiềm năng của AMI 2.0, từ phát hiện lỗi được cải thiện đến các chương trình phản hồi nhu cầu tinh vi. Tương lai của đo lường thông minh đã ở đây, được hỗ trợ bởi pLTE và đổi mới đám mây.</w:t>
      </w:r>
      <w:r w:rsidDel="00000000" w:rsidR="00000000" w:rsidRPr="00000000">
        <w:rPr>
          <w:color w:val="333333"/>
          <w:sz w:val="21"/>
          <w:szCs w:val="21"/>
        </w:rPr>
        <w:drawing>
          <wp:inline distB="114300" distT="114300" distL="114300" distR="114300">
            <wp:extent cx="1671638" cy="1760006"/>
            <wp:effectExtent b="0" l="0" r="0" t="0"/>
            <wp:docPr descr="Sascha Janssen" id="1" name="image4.jpg"/>
            <a:graphic>
              <a:graphicData uri="http://schemas.openxmlformats.org/drawingml/2006/picture">
                <pic:pic>
                  <pic:nvPicPr>
                    <pic:cNvPr descr="Sascha Janssen" id="0" name="image4.jpg"/>
                    <pic:cNvPicPr preferRelativeResize="0"/>
                  </pic:nvPicPr>
                  <pic:blipFill>
                    <a:blip r:embed="rId31"/>
                    <a:srcRect b="0" l="0" r="0" t="0"/>
                    <a:stretch>
                      <a:fillRect/>
                    </a:stretch>
                  </pic:blipFill>
                  <pic:spPr>
                    <a:xfrm>
                      <a:off x="0" y="0"/>
                      <a:ext cx="1671638" cy="176000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keepNext w:val="0"/>
        <w:keepLines w:val="0"/>
        <w:spacing w:after="220" w:before="0" w:line="360" w:lineRule="auto"/>
        <w:jc w:val="both"/>
        <w:rPr>
          <w:color w:val="232f3e"/>
          <w:sz w:val="25"/>
          <w:szCs w:val="25"/>
        </w:rPr>
      </w:pPr>
      <w:bookmarkStart w:colFirst="0" w:colLast="0" w:name="_q3o1hw88apz6" w:id="11"/>
      <w:bookmarkEnd w:id="11"/>
      <w:r w:rsidDel="00000000" w:rsidR="00000000" w:rsidRPr="00000000">
        <w:rPr>
          <w:color w:val="232f3e"/>
          <w:sz w:val="25"/>
          <w:szCs w:val="25"/>
          <w:rtl w:val="0"/>
        </w:rPr>
        <w:t xml:space="preserve">Sascha Janssen</w:t>
      </w:r>
    </w:p>
    <w:p w:rsidR="00000000" w:rsidDel="00000000" w:rsidP="00000000" w:rsidRDefault="00000000" w:rsidRPr="00000000" w14:paraId="00000033">
      <w:pPr>
        <w:spacing w:after="440" w:before="220" w:line="360" w:lineRule="auto"/>
        <w:jc w:val="both"/>
        <w:rPr>
          <w:color w:val="5f6b7a"/>
          <w:sz w:val="21"/>
          <w:szCs w:val="21"/>
        </w:rPr>
      </w:pPr>
      <w:r w:rsidDel="00000000" w:rsidR="00000000" w:rsidRPr="00000000">
        <w:rPr>
          <w:color w:val="5f6b7a"/>
          <w:sz w:val="21"/>
          <w:szCs w:val="21"/>
          <w:rtl w:val="0"/>
        </w:rPr>
        <w:t xml:space="preserve">Sascha Janssen là Kiến trúc sư giải pháp cao cấp tại AWS, giúp khách hàng Power &amp; Utility trở thành tiện ích kỹ thuật số. Anh ấy thích kết nối 'mọi thứ', xây dựng các giải pháp không cần máy chủ và sử dụng dữ liệu để cung cấp thông tin chi tiết sâu hơn.</w:t>
      </w:r>
    </w:p>
    <w:p w:rsidR="00000000" w:rsidDel="00000000" w:rsidP="00000000" w:rsidRDefault="00000000" w:rsidRPr="00000000" w14:paraId="00000034">
      <w:pPr>
        <w:spacing w:after="380" w:line="360" w:lineRule="auto"/>
        <w:ind w:right="220"/>
        <w:jc w:val="both"/>
        <w:rPr>
          <w:color w:val="5f6b7a"/>
          <w:sz w:val="21"/>
          <w:szCs w:val="21"/>
        </w:rPr>
      </w:pPr>
      <w:r w:rsidDel="00000000" w:rsidR="00000000" w:rsidRPr="00000000">
        <w:rPr>
          <w:color w:val="5f6b7a"/>
          <w:sz w:val="21"/>
          <w:szCs w:val="21"/>
        </w:rPr>
        <w:drawing>
          <wp:inline distB="114300" distT="114300" distL="114300" distR="114300">
            <wp:extent cx="2128838" cy="2160664"/>
            <wp:effectExtent b="0" l="0" r="0" t="0"/>
            <wp:docPr descr="Fabien Petitgrand" id="3" name="image3.jpg"/>
            <a:graphic>
              <a:graphicData uri="http://schemas.openxmlformats.org/drawingml/2006/picture">
                <pic:pic>
                  <pic:nvPicPr>
                    <pic:cNvPr descr="Fabien Petitgrand" id="0" name="image3.jpg"/>
                    <pic:cNvPicPr preferRelativeResize="0"/>
                  </pic:nvPicPr>
                  <pic:blipFill>
                    <a:blip r:embed="rId32"/>
                    <a:srcRect b="0" l="0" r="0" t="0"/>
                    <a:stretch>
                      <a:fillRect/>
                    </a:stretch>
                  </pic:blipFill>
                  <pic:spPr>
                    <a:xfrm>
                      <a:off x="0" y="0"/>
                      <a:ext cx="2128838" cy="216066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keepNext w:val="0"/>
        <w:keepLines w:val="0"/>
        <w:spacing w:after="220" w:before="0" w:line="360" w:lineRule="auto"/>
        <w:jc w:val="both"/>
        <w:rPr>
          <w:color w:val="232f3e"/>
          <w:sz w:val="25"/>
          <w:szCs w:val="25"/>
        </w:rPr>
      </w:pPr>
      <w:bookmarkStart w:colFirst="0" w:colLast="0" w:name="_wpt0qn9kxco4" w:id="12"/>
      <w:bookmarkEnd w:id="12"/>
      <w:r w:rsidDel="00000000" w:rsidR="00000000" w:rsidRPr="00000000">
        <w:rPr>
          <w:color w:val="232f3e"/>
          <w:sz w:val="25"/>
          <w:szCs w:val="25"/>
          <w:rtl w:val="0"/>
        </w:rPr>
        <w:t xml:space="preserve">Fabien Petitgrand</w:t>
      </w:r>
    </w:p>
    <w:p w:rsidR="00000000" w:rsidDel="00000000" w:rsidP="00000000" w:rsidRDefault="00000000" w:rsidRPr="00000000" w14:paraId="00000036">
      <w:pPr>
        <w:spacing w:after="440" w:before="220" w:line="360" w:lineRule="auto"/>
        <w:jc w:val="both"/>
        <w:rPr>
          <w:color w:val="5f6b7a"/>
          <w:sz w:val="21"/>
          <w:szCs w:val="21"/>
        </w:rPr>
      </w:pPr>
      <w:r w:rsidDel="00000000" w:rsidR="00000000" w:rsidRPr="00000000">
        <w:rPr>
          <w:color w:val="5f6b7a"/>
          <w:sz w:val="21"/>
          <w:szCs w:val="21"/>
          <w:rtl w:val="0"/>
        </w:rPr>
        <w:t xml:space="preserve">Fabien là một nhà lãnh đạo được công nhận trong công nghệ truyền thông không dây, bao gồm LPWA và hệ thống LTE/5G riêng. Với tư cách là Giám đốc Công nghệ từ năm 2016, ông đứng đầu các nhóm phát triển và chiến lược công nghệ của Ubiik, Inc. Tầm nhìn và đóng góp kỹ thuật cá nhân của Fabien bao gồm việc tạo ra và triển khai các mạng viễn thông sáng tạo cung cấp các giải pháp AMI đầu cuối hiệu suất cao đã được chứng minh thực tế cho các tiện ích trên toàn thế giới.</w:t>
      </w:r>
    </w:p>
    <w:p w:rsidR="00000000" w:rsidDel="00000000" w:rsidP="00000000" w:rsidRDefault="00000000" w:rsidRPr="00000000" w14:paraId="00000037">
      <w:pPr>
        <w:spacing w:after="440" w:before="220" w:line="360" w:lineRule="auto"/>
        <w:jc w:val="both"/>
        <w:rPr>
          <w:color w:val="5f6b7a"/>
          <w:sz w:val="21"/>
          <w:szCs w:val="21"/>
        </w:rPr>
      </w:pP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redshift/" TargetMode="External"/><Relationship Id="rId22" Type="http://schemas.openxmlformats.org/officeDocument/2006/relationships/hyperlink" Target="https://aws.amazon.com/sagemaker/" TargetMode="External"/><Relationship Id="rId21" Type="http://schemas.openxmlformats.org/officeDocument/2006/relationships/hyperlink" Target="https://aws.amazon.com/emr/" TargetMode="External"/><Relationship Id="rId24" Type="http://schemas.openxmlformats.org/officeDocument/2006/relationships/image" Target="media/image1.png"/><Relationship Id="rId23" Type="http://schemas.openxmlformats.org/officeDocument/2006/relationships/hyperlink" Target="https://aws.amazon.com/energy-utilities/solutions/meter-data-analyt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industries/category/analytics/amazon-redshift-analytics/" TargetMode="External"/><Relationship Id="rId26" Type="http://schemas.openxmlformats.org/officeDocument/2006/relationships/hyperlink" Target="https://aws.amazon.com/msk/" TargetMode="External"/><Relationship Id="rId25" Type="http://schemas.openxmlformats.org/officeDocument/2006/relationships/hyperlink" Target="https://aws.amazon.com/elasticloadbalancing/network-load-balancer/" TargetMode="External"/><Relationship Id="rId28" Type="http://schemas.openxmlformats.org/officeDocument/2006/relationships/hyperlink" Target="https://aws.amazon.com/secrets-manager/" TargetMode="External"/><Relationship Id="rId27" Type="http://schemas.openxmlformats.org/officeDocument/2006/relationships/hyperlink" Target="https://aws.amazon.com/ecr/" TargetMode="External"/><Relationship Id="rId5" Type="http://schemas.openxmlformats.org/officeDocument/2006/relationships/styles" Target="styles.xml"/><Relationship Id="rId6" Type="http://schemas.openxmlformats.org/officeDocument/2006/relationships/hyperlink" Target="https://aws.amazon.com/blogs/industries/category/compute/amazon-elastic-container-registry/" TargetMode="External"/><Relationship Id="rId29" Type="http://schemas.openxmlformats.org/officeDocument/2006/relationships/hyperlink" Target="https://aws.amazon.com/privatelink/" TargetMode="External"/><Relationship Id="rId7" Type="http://schemas.openxmlformats.org/officeDocument/2006/relationships/hyperlink" Target="https://aws.amazon.com/blogs/industries/category/analytics/amazon-emr/" TargetMode="External"/><Relationship Id="rId8" Type="http://schemas.openxmlformats.org/officeDocument/2006/relationships/hyperlink" Target="https://aws.amazon.com/blogs/industries/category/analytics/amazon-managed-streaming-for-apache-kafka/" TargetMode="External"/><Relationship Id="rId31" Type="http://schemas.openxmlformats.org/officeDocument/2006/relationships/image" Target="media/image4.jpg"/><Relationship Id="rId30" Type="http://schemas.openxmlformats.org/officeDocument/2006/relationships/hyperlink" Target="https://aws.amazon.com/about-aws/global-infrastructure/regions_az/" TargetMode="External"/><Relationship Id="rId11" Type="http://schemas.openxmlformats.org/officeDocument/2006/relationships/hyperlink" Target="https://aws.amazon.com/blogs/industries/category/networking-content-delivery/aws-privatelink/" TargetMode="External"/><Relationship Id="rId10" Type="http://schemas.openxmlformats.org/officeDocument/2006/relationships/hyperlink" Target="https://aws.amazon.com/blogs/industries/category/artificial-intelligence/sagemaker/" TargetMode="External"/><Relationship Id="rId32" Type="http://schemas.openxmlformats.org/officeDocument/2006/relationships/image" Target="media/image3.jpg"/><Relationship Id="rId13" Type="http://schemas.openxmlformats.org/officeDocument/2006/relationships/hyperlink" Target="https://aws.amazon.com/blogs/industries/category/industries/energy/" TargetMode="External"/><Relationship Id="rId12" Type="http://schemas.openxmlformats.org/officeDocument/2006/relationships/hyperlink" Target="https://aws.amazon.com/blogs/industries/category/security-identity-compliance/aws-secrets-manager/" TargetMode="External"/><Relationship Id="rId15" Type="http://schemas.openxmlformats.org/officeDocument/2006/relationships/hyperlink" Target="https://aws.amazon.com/blogs/industries/category/industries/" TargetMode="External"/><Relationship Id="rId14" Type="http://schemas.openxmlformats.org/officeDocument/2006/relationships/hyperlink" Target="https://aws.amazon.com/blogs/industries/category/industries/oil-and-gas/" TargetMode="External"/><Relationship Id="rId17" Type="http://schemas.openxmlformats.org/officeDocument/2006/relationships/hyperlink" Target="https://aws.amazon.com/blogs/industries/harnessing-the-power-of-plte-and-aws-cloud-to-optimize-ami-2-0-outcomes/#Comments" TargetMode="External"/><Relationship Id="rId16" Type="http://schemas.openxmlformats.org/officeDocument/2006/relationships/hyperlink" Target="https://aws.amazon.com/blogs/industries/harnessing-the-power-of-plte-and-aws-cloud-to-optimize-ami-2-0-outcomes/" TargetMode="External"/><Relationship Id="rId19" Type="http://schemas.openxmlformats.org/officeDocument/2006/relationships/image" Target="media/image2.png"/><Relationship Id="rId18" Type="http://schemas.openxmlformats.org/officeDocument/2006/relationships/hyperlink" Target="https://aws.amazon.com/vi/blogs/industries/harnessing-the-power-of-plte-and-aws-cloud-to-optimize-ami-2-0-outco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