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Рамочные условия использования Sotsiaal.pro в рабочих целях</w:t>
      </w:r>
    </w:p>
    <w:p>
      <w:r>
        <w:t>Версия: 2026-10-12</w:t>
      </w:r>
    </w:p>
    <w:p>
      <w:r>
        <w:t>Здесь два текста. Первый — краткое уведомление для работника, который использует Sotsiaal.pro при выполнении рабочих задач своей организации. Второй — рамочный договор между организацией и Sotsiaal.pro вместе с приложениями. Работник не является стороной рамочного договора.</w:t>
      </w:r>
    </w:p>
    <w:p>
      <w:pPr>
        <w:pStyle w:val="Heading1"/>
      </w:pPr>
      <w:r>
        <w:t>Уведомление пользователю об использовании в рабочих целях</w:t>
      </w:r>
    </w:p>
    <w:p>
      <w:pPr>
        <w:pStyle w:val="Heading2"/>
      </w:pPr>
      <w:r>
        <w:t>Почему показывается это уведомление?</w:t>
      </w:r>
    </w:p>
    <w:p>
      <w:r>
        <w:t>Ваша Организация предоставляет вам право использовать Sotsiaal.pro в рабочих целях. Это уведомление кратко объясняет, какое содержимое является рабочим, какое может быть приватным, кто видит данные и за что отвечает пользователь.</w:t>
      </w:r>
    </w:p>
    <w:p>
      <w:r>
        <w:t>Это уведомление не является рамочным договором об использовании Sotsiaal.pro организацией. Вы не становитесь стороной этого договора только потому, что являетесь Пользователем. Подтверждение уведомления не является согласием на обработку персональных данных в ситуации, когда обработка опирается на закон, рабочую задачу, договор или иное правовое основание.</w:t>
      </w:r>
    </w:p>
    <w:p>
      <w:pPr>
        <w:pStyle w:val="Heading2"/>
      </w:pPr>
      <w:r>
        <w:t>Для чего можно использовать Sotsiaal.pro в рабочих целях?</w:t>
      </w:r>
    </w:p>
    <w:p>
      <w:r>
        <w:t>Sotsiaal.pro может помогать находить и понимать информацию, упорядочивать рабочий процесс, составлять и исправлять тексты, анализировать документы, а также готовить резюме или иные рабочие процессы, активированные Организацией.</w:t>
      </w:r>
    </w:p>
    <w:p>
      <w:r>
        <w:t>Sotsiaal.pro не является официальным регистром и не принимает решений о правах человека, услугах, пособиях, лечении, кадровых вопросах и иных обязывающих решений. Если запись должна попасть в официальный регистр или систему документооборота, вы сами вносите её туда в порядке, установленном Организацией. Результат работы искусственного интеллекта может содержать ошибки. Перед официальным использованием или использованием, влияющим на права человека, ответственный специалист проверяет фактическую точность, уместность, правовое основание и конфиденциальность результата.</w:t>
      </w:r>
    </w:p>
    <w:p>
      <w:pPr>
        <w:pStyle w:val="Heading2"/>
      </w:pPr>
      <w:r>
        <w:t>Какое содержимое является Рабочими данными Организации?</w:t>
      </w:r>
    </w:p>
    <w:p>
      <w:r>
        <w:t>Рабочие данные Организации — это содержимое, которое вы создаёте или получаете для выполнения рабочей задачи в рабочем процессе, активированном Организацией. Организация определяет цель его обработки, правовое основание, допущенных пользователей, доступ и хранение. Sotsiaal.pro обрабатывает эти данные, как правило, в качестве уполномоченного обработчика Организации. Рабочими данными являются и записи, которые ведутся в рабочем инструменте, например дневник услуги на дому, план ухода, запись Журнала услуг или поступившее на стол приёма предобращение.</w:t>
      </w:r>
    </w:p>
    <w:p>
      <w:r>
        <w:t>Административный пользователь Организации не получает в силу одной лишь своей роли автоматического доступа ко всему содержимому ваших бесед, документов или файлов. Доступ должен вытекать из фактического рабочего процесса и технически контролируемого права.</w:t>
      </w:r>
    </w:p>
    <w:p>
      <w:pPr>
        <w:pStyle w:val="Heading2"/>
      </w:pPr>
      <w:r>
        <w:t>Какое содержимое может оставаться приватным?</w:t>
      </w:r>
    </w:p>
    <w:p>
      <w:r>
        <w:t>Если Организация активировала приватный рабочий инструмент рефлексии, рабочего благополучия, ковизии, супервизии или менторства, созданный в нём приватный блокнот по умолчанию остаётся только у вас. Организация не видит исходную запись, если вы сами осознанно не поделитесь ею или если отдельно активированный рабочий процесс, правовое основание и предоставленная пользователю информация ясно не предусматривают иного.</w:t>
      </w:r>
    </w:p>
    <w:p>
      <w:r>
        <w:t>Организации может отображаться отдельно согласованная анонимная сводка или сводка с достаточной выборкой. Сводка не даёт права просматривать исходные записи или делать о вас индивидуальный трудовой или кадровый вывод.</w:t>
      </w:r>
    </w:p>
    <w:p>
      <w:pPr>
        <w:pStyle w:val="Heading2"/>
      </w:pPr>
      <w:r>
        <w:t>Что нельзя вводить?</w:t>
      </w:r>
    </w:p>
    <w:p>
      <w:r>
        <w:t>Вводите только информацию, необходимую для рабочей задачи. Если цель можно выполнить без имени, личного кода, точного адреса или иной прямо идентифицирующей информации, используйте обобщённое или псевдонимизированное описание.</w:t>
      </w:r>
    </w:p>
    <w:p>
      <w:r>
        <w:t>Не вводите в беседу, документ, файл или заметку пароли, PIN-коды, коды аутентификации, данные банковских карт, ключи доступа или иные секретные данные доступа.</w:t>
      </w:r>
    </w:p>
    <w:p>
      <w:r>
        <w:t>Идентифицируемые данные, данные особых категорий или данные, чувствительные по иной причине, можно использовать только в рабочей задаче, разрешённой Организацией, и в активированном рабочем процессе.</w:t>
      </w:r>
    </w:p>
    <w:p>
      <w:pPr>
        <w:pStyle w:val="Heading2"/>
      </w:pPr>
      <w:r>
        <w:t>Как работает предоставление доступа к содержимому?</w:t>
      </w:r>
    </w:p>
    <w:p>
      <w:r>
        <w:t>Приватное содержимое не становится автоматически видимым Организации или другой стороне. Когда вы делитесь содержимым, перед подтверждением проверьте получателя и отправляемое содержимое. Копия, которую получатель открыл или перенёс в своё производство, не исчезает автоматически, если позднее вы удалите исходную копию.</w:t>
      </w:r>
    </w:p>
    <w:p>
      <w:pPr>
        <w:pStyle w:val="Heading2"/>
      </w:pPr>
      <w:r>
        <w:t>К кому обращаться?</w:t>
      </w:r>
    </w:p>
    <w:p>
      <w:r>
        <w:t>По вопросам рабочей задачи, права использования, Рабочих данных Организации, официального хранения или запроса субъекта данных сначала обратитесь к контактному лицу Организации.</w:t>
      </w:r>
    </w:p>
    <w:p>
      <w:r>
        <w:t>По вопросам учётной записи, безопасности Sotsiaal.pro или приватного рабочего инструмента, видимого только вам, пишите по адресу info@sotsiaal.pro.</w:t>
      </w:r>
    </w:p>
    <w:p>
      <w:r>
        <w:t>Если вы не знаете, к какой из сторон относится вопрос, вы можете обратиться к любой из них. Организация и Sotsiaal.pro координируют ответ и не перенаправляют вас необоснованно от одной стороны к другой.</w:t>
      </w:r>
    </w:p>
    <w:p>
      <w:r>
        <w:t>Об ошибке безопасности, неправильном доступе или возможной утечке данных сообщите сразу по каналу, назначенному Организацией, или по адресу info@sotsiaal.pro. Не добавляйте в сообщение больше чувствительного содержимого, чем необходимо для установления случая.</w:t>
      </w:r>
    </w:p>
    <w:p>
      <w:r>
        <w:br w:type="page"/>
      </w:r>
    </w:p>
    <w:p>
      <w:pPr>
        <w:pStyle w:val="Heading1"/>
      </w:pPr>
      <w:r>
        <w:t>Рамочный договор об использовании Sotsiaal.pro организацией и соглашение об обработке персональных данных</w:t>
      </w:r>
    </w:p>
    <w:p>
      <w:r>
        <w:t>Версия: 2026-10-12</w:t>
      </w:r>
      <w:r>
        <w:br/>
      </w:r>
      <w:r>
        <w:t>Статус документа: опубликованный текст договора. В отношении Организации договор вступает в силу при подписании вместе с приложением о применении; места с пометкой [ЗАПОЛНИТЬ …] или [ПРОВЕРИТЬ …] заполняются до подписания. До первого подписания текст проходит проверку юриста.</w:t>
      </w:r>
      <w:r>
        <w:br/>
      </w:r>
      <w:r>
        <w:t>После подтверждения обеими сторонами заменяет прежний рамочный договор об использовании организацией с действием на будущее.</w:t>
      </w:r>
    </w:p>
    <w:p>
      <w:pPr>
        <w:pStyle w:val="Heading2"/>
      </w:pPr>
      <w:r>
        <w:t>Стороны</w:t>
      </w:r>
    </w:p>
    <w:p>
      <w:pPr>
        <w:pStyle w:val="Heading3"/>
      </w:pPr>
      <w:r>
        <w:t>Оператор платформы</w:t>
      </w:r>
    </w:p>
    <w:p>
      <w:r>
        <w:t>OÜ Küberloome</w:t>
      </w:r>
      <w:r>
        <w:br/>
      </w:r>
      <w:r>
        <w:t>Регистрационный код: 14206225</w:t>
      </w:r>
      <w:r>
        <w:br/>
      </w:r>
      <w:r>
        <w:t>Адрес: уезд Харьюмаа, волость Харку, посёлок Табасалу, ул. Колде 6/1, 76901</w:t>
      </w:r>
      <w:r>
        <w:br/>
      </w:r>
      <w:r>
        <w:t>Представитель: Laur Raudsoo, член правления</w:t>
      </w:r>
      <w:r>
        <w:br/>
      </w:r>
      <w:r>
        <w:t>Общий контакт: info@sotsiaal.pro</w:t>
      </w:r>
      <w:r>
        <w:br/>
      </w:r>
      <w:r>
        <w:t>Контакт по защите данных и инцидентам безопасности: info@sotsiaal.pro</w:t>
      </w:r>
    </w:p>
    <w:p>
      <w:r>
        <w:t>Далее — Sotsiaal.pro. Этим же названием в договоре обозначается и платформа, оператором которой является эта Сторона; там, где их необходимо различать, используется слово «платформа».</w:t>
      </w:r>
    </w:p>
    <w:p>
      <w:pPr>
        <w:pStyle w:val="Heading3"/>
      </w:pPr>
      <w:r>
        <w:t>Организация</w:t>
      </w:r>
    </w:p>
    <w:p>
      <w:r>
        <w:t>Наименование или фирменное наименование: ___________________________________</w:t>
      </w:r>
      <w:r>
        <w:br/>
      </w:r>
      <w:r>
        <w:t>Регистрационный код или иной идентификатор: ________________________</w:t>
      </w:r>
      <w:r>
        <w:br/>
      </w:r>
      <w:r>
        <w:t>Правовая форма или основание профессиональной деятельности: _____</w:t>
      </w:r>
      <w:r>
        <w:br/>
      </w:r>
      <w:r>
        <w:t>Адрес: ___________________________________________</w:t>
      </w:r>
      <w:r>
        <w:br/>
      </w:r>
      <w:r>
        <w:t>Представитель и основание, если применимо: ______________________</w:t>
      </w:r>
      <w:r>
        <w:br/>
      </w:r>
      <w:r>
        <w:t>Контакт по договору: _________________________________</w:t>
      </w:r>
      <w:r>
        <w:br/>
      </w:r>
      <w:r>
        <w:t>Контакт по защите данных: __________________________________</w:t>
      </w:r>
      <w:r>
        <w:br/>
      </w:r>
      <w:r>
        <w:t>Контакт по инцидентам безопасности: ____________________________</w:t>
      </w:r>
    </w:p>
    <w:p>
      <w:r>
        <w:t>Далее — Организация.</w:t>
      </w:r>
    </w:p>
    <w:p>
      <w:r>
        <w:t>Sotsiaal.pro и Организация по отдельности — Сторона, а вместе — Стороны.</w:t>
      </w:r>
    </w:p>
    <w:p>
      <w:pPr>
        <w:pStyle w:val="Heading2"/>
      </w:pPr>
      <w:r>
        <w:t>Краткое изложение договора</w:t>
      </w:r>
    </w:p>
    <w:p>
      <w:r>
        <w:t>1. Договор предназначен для использования Sotsiaal.pro в рабочих целях местным самоуправлением, поставщиком услуг, иной организацией или самостоятельно действующим профессионалом. Работник или иной конечный пользователь не является стороной договора только потому, что является Пользователем.</w:t>
      </w:r>
    </w:p>
    <w:p>
      <w:r>
        <w:t>2. Один и тот же договор подходит как для ограниченного пилота, так и для промышленного использования. Режим, пользователи, модули, категории данных, цена, показатели и условия прекращения выбираются в приложении о применении.</w:t>
      </w:r>
    </w:p>
    <w:p>
      <w:r>
        <w:t>3. Неактивированная или технически скрытая функция не входит в состав услуги, оказываемой Организации, и в ней не обрабатываются реальные данные Организации.</w:t>
      </w:r>
    </w:p>
    <w:p>
      <w:r>
        <w:t>4. Sotsiaal.pro помогает находить информацию, структурировать работу, готовить тексты и резюме, а также организовывать и документировать оказание услуги. Sotsiaal.pro не принимает решений, касающихся прав человека или услуг, и не заменяет ответственность специалиста. Запись, которая ведётся в рабочем инструменте, например дневник услуги на дому или запись Журнала услуг, является записью Организации, относящейся к организации работы, а не официальным регистром.</w:t>
      </w:r>
    </w:p>
    <w:p>
      <w:r>
        <w:t>5. Приватное использование Sotsiaal.pro человеком, включая его приватный Путь, не подпадает под действие этого договора. Если человек осознанно передаёт Организации составленную им информацию, полученная Организацией копия с момента передачи входит в сферу ответственности Организации. Исходное пространство человека вследствие этого не становится видимым Организации.</w:t>
      </w:r>
    </w:p>
    <w:p>
      <w:r>
        <w:t>6. В отношении Рабочих данных Организации Организация, как правило, является ответственным обработчиком, а Sotsiaal.pro — уполномоченным обработчиком. В отношении данных учётной записи, расчётов и безопасности, а также определённых приватных рабочих инструментов пользователя Sotsiaal.pro может быть отдельным ответственным обработчиком. Конкретное распределение приведено в приложении 2.</w:t>
      </w:r>
    </w:p>
    <w:p>
      <w:r>
        <w:t>7. Рабочие данные Организации не используются для обучения модели Sotsiaal.pro или общедоступной модели искусственного интеллекта. Sotsiaal.pro не включает данные Организации добровольно в обучение моделей поставщика сервиса искусственного интеллекта или в программу обмена данными.</w:t>
      </w:r>
    </w:p>
    <w:p>
      <w:r>
        <w:t>8. Запись звонков — отдельно выбираемый модуль. По умолчанию она выключена, и её нельзя использовать до тех пор, пока в приложении о применении не согласованы цель, правовое основание, уведомление участников, доступ, срок хранения и удаление.</w:t>
      </w:r>
    </w:p>
    <w:p>
      <w:r>
        <w:t>9. Организация не получает автоматического доступа к приватным записям работника, касающимся рабочего благополучия, рефлексии, ковизии, супервизии или менторства. Возможное сводное представление и его получатель должны быть активированы отдельно, и сводка не даёт права просматривать исходные записи.</w:t>
      </w:r>
    </w:p>
    <w:p>
      <w:r>
        <w:t>10. Настоящее краткое изложение помогает читать договор, однако в случае противоречия следует руководствоваться основным текстом договора и приложениями.</w:t>
      </w:r>
    </w:p>
    <w:p>
      <w:pPr>
        <w:pStyle w:val="Heading1"/>
      </w:pPr>
      <w:r>
        <w:t>1. Понятия</w:t>
      </w:r>
    </w:p>
    <w:p>
      <w:r>
        <w:t>1.1. Приложение об активации и применении, или Приложение о применении, — составленный на основании приложения 6 и подтверждённый Сторонами документ, в котором выбираются условия конкретного пилота или промышленного использования.</w:t>
      </w:r>
    </w:p>
    <w:p>
      <w:r>
        <w:t>1.2. Право о защите данных — Общий регламент по защите данных (ЕС) 2016/679, Закон Эстонии о защите персональных данных и иные требования к защите персональных данных, применимые к конкретной обработке.</w:t>
      </w:r>
    </w:p>
    <w:p>
      <w:r>
        <w:t>1.3. Пользователь — работник, должностное лицо, работник по договору, волонтёр Организации или иное физическое лицо, уполномоченное Организацией использовать Sotsiaal.pro в рабочих целях.</w:t>
      </w:r>
    </w:p>
    <w:p>
      <w:r>
        <w:t>1.4. Модуль — обособленная функция или рабочий процесс Sotsiaal.pro, например беседа, составление документов, приём предобращений, рабочий стол по случаям, рабочий инструмент услуги на дому, выездная работа, Журнал услуг, профиль услуги, рабочее благополучие, ковизия, супервизия, менторство, комната или звонок.</w:t>
      </w:r>
    </w:p>
    <w:p>
      <w:r>
        <w:t>1.5. Организация — заключившее договор юридическое лицо, носитель публичной власти, предприниматель — физическое лицо или иное физическое лицо, которое использует Sotsiaal.pro исключительно в своей самостоятельной профессиональной или экономической деятельности. Частное использование человеком, действующим как потребитель, не подпадает под понятие Организации и под действие настоящего договора.</w:t>
      </w:r>
    </w:p>
    <w:p>
      <w:r>
        <w:t>1.6. Рабочие данные Организации — персональные данные и иное содержимое, которые Sotsiaal.pro обрабатывает от имени Организации для выполнения рабочей задачи, согласованной Сторонами. Приватное содержимое рабочего инструмента Пользователя автоматически не считается частью Рабочих данных Организации.</w:t>
      </w:r>
    </w:p>
    <w:p>
      <w:r>
        <w:t>1.7. Пилот — использование, ограниченное по времени, пользователям, данным, модулям или рабочему процессу, цель которого — проверить пригодность, безопасность, воздействие и предпосылки внедрения до решения о промышленном использовании.</w:t>
      </w:r>
    </w:p>
    <w:p>
      <w:r>
        <w:t>1.8. Приватное содержимое рабочего инструмента — созданная Пользователем для себя запись о рабочем благополучии, рефлексии, супервизии, менторстве или иная личная запись, к которой у Организации по умолчанию нет доступа. Точное распределение ролей и использование приватного содержимого описаны в приложении 2 и при необходимости в Приложении о применении.</w:t>
      </w:r>
    </w:p>
    <w:p>
      <w:r>
        <w:t>1.9. Промышленное использование — использование Sotsiaal.pro как части обычной организации работы Организации в объёме, согласованном в Приложении о применении.</w:t>
      </w:r>
    </w:p>
    <w:p>
      <w:r>
        <w:t>1.10. Поставщик сервиса искусственного интеллекта — субобработчик Sotsiaal.pro или иной поставщик услуг, технология которого используется для обработки текста, аудио, документов или иных входных данных и составления результата.</w:t>
      </w:r>
    </w:p>
    <w:p>
      <w:r>
        <w:t>1.11. Переданное содержимое — копия информации, осознанно отправленной Организации или предоставленной ей человеком либо другой стороной. Передача не даёт Организации доступа к остальному приватному рабочему пространству отправителя.</w:t>
      </w:r>
    </w:p>
    <w:p>
      <w:r>
        <w:t>1.12. Путь — приватное цифровое рабочее пространство человека для сбора мыслей, заметок, документов, возможных услуг, вопросов и следующих шагов, связанных с одним жизненным событием или проблемой. Содержимое Пути становится Рабочими данными Организации только в том объёме, который человек осознанно передаёт Организации.</w:t>
      </w:r>
    </w:p>
    <w:p>
      <w:r>
        <w:t>1.13. Журнал услуг — профессиональный рабочий инструмент, в котором проверенную запись, созданную в ходе работы или оказания услуги, можно использовать для подготовки нескольких согласованных результатов, например резюме, отчёта, приложения к счёту или входных данных, передаваемых в официальную систему. Журнал услуг сам по себе не является официальным регистром или постоянным архивом.</w:t>
      </w:r>
    </w:p>
    <w:p>
      <w:r>
        <w:t>1.14. Рабочий инструмент услуги на дому — Модуль, в котором Организация организует и документирует оказание услуги на дому: карточка клиента, дневник, план ухода, план визитов, данные о решении и объёме, особые случаи, а также учёт ключей, наличных денег клиента и запасов. Записи рабочего инструмента услуги на дому являются Рабочими данными Организации. Рабочий инструмент не является официальным регистром или постоянным архивом.</w:t>
      </w:r>
    </w:p>
    <w:p>
      <w:r>
        <w:t>1.15. Рабочий стол по случаям — средство организации работы Пользователя для хранения случаев, подготовки встреч и черновиков, вносимых в официальную систему. Рабочий стол по случаям не является регистром клиентов или официальным делом, и Sotsiaal.pro не передаёт его содержимое в официальную систему.</w:t>
      </w:r>
    </w:p>
    <w:p>
      <w:r>
        <w:t>1.16. Стол приёма — общее представление Организации, куда поступают отправленные Организации предобращения и где назначенные Организацией работники принимают их, отвечают на них или с пояснением отказывают в их приёме.</w:t>
      </w:r>
    </w:p>
    <w:p>
      <w:pPr>
        <w:pStyle w:val="Heading1"/>
      </w:pPr>
      <w:r>
        <w:t>2. Цель, объём и стороны договора</w:t>
      </w:r>
    </w:p>
    <w:p>
      <w:r>
        <w:t>2.1. Договор определяет основные условия использования Sotsiaal.pro организацией в рабочих целях, активации услуги, пилота и промышленного использования, обработки персональных данных, безопасности, прекращения, а также ответственности Сторон.</w:t>
      </w:r>
    </w:p>
    <w:p>
      <w:r>
        <w:t>2.2. Сторонами договора являются Организация и Sotsiaal.pro. Пользователь не является стороной договора только потому, что является Пользователем. Если Организация — самостоятельно действующий профессионал, одно и то же физическое лицо может быть Организацией как сторона договора и Пользователем при использовании услуги.</w:t>
      </w:r>
    </w:p>
    <w:p>
      <w:r>
        <w:t>Перед активацией рабочего доступа Пользователю предоставляется отдельное краткое уведомление об использовании в рабочих целях и предлагается подтвердить его получение и понимание. Подтверждение Пользователя не означает заключения настоящего договора или согласия на обработку персональных данных в ситуации, когда обработка опирается на иное правовое основание. Организация может использовать правила использования, установленные договором, как основу для своего внутреннего решения, инструкции и уведомления Пользователя.</w:t>
      </w:r>
    </w:p>
    <w:p>
      <w:r>
        <w:t>2.3. Договор является соглашением об обработке персональных данных по смыслу статьи 28 Права о защите данных в той мере, в какой Sotsiaal.pro обрабатывает Рабочие данные Организации от имени Организации.</w:t>
      </w:r>
    </w:p>
    <w:p>
      <w:r>
        <w:t>2.4. Договор не регулирует частное использование Sotsiaal.pro человеком, его приватный Путь, личную беседу, личные запросы о помощи или предложения помощи и иные услуги, используемые человеком от своего имени. К ним применяются условия использования и условия конфиденциальности Sotsiaal.pro.</w:t>
      </w:r>
    </w:p>
    <w:p>
      <w:r>
        <w:t>2.5. Если человек использует Sotsiaal.pro для подготовки своей ситуации и передаёт Организации резюме, предобращение, документ или иное выбранное содержимое, то:</w:t>
      </w:r>
    </w:p>
    <w:p>
      <w:r>
        <w:t>a) полученная Организацией копия становится Рабочими данными Организации с момента приёма;</w:t>
      </w:r>
    </w:p>
    <w:p>
      <w:r>
        <w:t>b) остальное приватное рабочее пространство человека, исходная беседа, заметки и неотправленный материал не становятся Рабочими данными Организации и не становятся видимыми Организации;</w:t>
      </w:r>
    </w:p>
    <w:p>
      <w:r>
        <w:t>c) Организация определяет цель дальнейшей обработки полученной копии, правовое основание, доступ и хранение;</w:t>
      </w:r>
    </w:p>
    <w:p>
      <w:r>
        <w:t>d) Sotsiaal.pro обрабатывает полученную Организацией копию от имени Организации только в объёме активированного рабочего процесса.</w:t>
      </w:r>
    </w:p>
    <w:p>
      <w:r>
        <w:t>2.6. Договор не даёт Sotsiaal.pro права чтения или записи в регистре, включая STAR. Интерфейс с регистром или перенос одним нажатием входит в услугу только в том случае, если это юридически и технически возможно и отдельно согласовано в Приложении о применении. Если перенос происходит через собственное право Пользователя в регистре, его вход и подтверждение, Sotsiaal.pro вследствие этого не становится уполномоченным пользователем регистра.</w:t>
      </w:r>
    </w:p>
    <w:p>
      <w:r>
        <w:t>2.7. Частное использование человеком, спонсируемое или финансируемое Организацией, автоматически не подпадает под действие настоящего договора. Для такой модели заключается отдельное приложение о финансировании или спонсорстве, которое не даёт Организации доступа к приватному содержимому человека.</w:t>
      </w:r>
    </w:p>
    <w:p>
      <w:pPr>
        <w:pStyle w:val="Heading1"/>
      </w:pPr>
      <w:r>
        <w:t>3. Пилот, промышленное использование и активация</w:t>
      </w:r>
    </w:p>
    <w:p>
      <w:r>
        <w:t>3.1. Использование Sotsiaal.pro начинается после подтверждения Приложения о применении. Приложение о применении определяет как минимум:</w:t>
      </w:r>
    </w:p>
    <w:p>
      <w:r>
        <w:t>a) идёт ли речь о пилоте или о промышленном использовании;</w:t>
      </w:r>
    </w:p>
    <w:p>
      <w:r>
        <w:t>b) начало и срок использования;</w:t>
      </w:r>
    </w:p>
    <w:p>
      <w:r>
        <w:t>c) выбранные Модули и роли пользователей;</w:t>
      </w:r>
    </w:p>
    <w:p>
      <w:r>
        <w:t>d) разрешённые и ограниченные категории данных;</w:t>
      </w:r>
    </w:p>
    <w:p>
      <w:r>
        <w:t>e) роли в обработке данных и доступы;</w:t>
      </w:r>
    </w:p>
    <w:p>
      <w:r>
        <w:t>f) цену и условия оплаты;</w:t>
      </w:r>
    </w:p>
    <w:p>
      <w:r>
        <w:t>g) поддержку и при необходимости уровень обслуживания;</w:t>
      </w:r>
    </w:p>
    <w:p>
      <w:r>
        <w:t>h) в случае пилота — исходную ситуацию, показатели, критерии успеха, промежуточную оценку и итоговое решение;</w:t>
      </w:r>
    </w:p>
    <w:p>
      <w:r>
        <w:t>i) условия возврата, экспорта и удаления данных, а также прекращения порядка работы.</w:t>
      </w:r>
    </w:p>
    <w:p>
      <w:r>
        <w:t>3.2. На основании того же договора пилот может быть преобразован Приложением о применении в промышленное использование. Новый основной договор не требуется, если роли в обработке данных, уровень риска или применимое право не меняются так, что это требует нового соглашения.</w:t>
      </w:r>
    </w:p>
    <w:p>
      <w:r>
        <w:t>3.3. Пилот может проходить без интерфейса с регистром, с ограниченным кругом участников и данных и в технически обособленной конфигурации. Меньший объём пилота не уменьшает обязанностей, вытекающих из Права о защите данных, конфиденциальности и безопасности.</w:t>
      </w:r>
    </w:p>
    <w:p>
      <w:r>
        <w:t>3.4. Критерий успеха пилота может касаться, например:</w:t>
      </w:r>
    </w:p>
    <w:p>
      <w:r>
        <w:t>a) времени, затрачиваемого на рабочую задачу;</w:t>
      </w:r>
    </w:p>
    <w:p>
      <w:r>
        <w:t>b) количества повторных вводов одной и той же информации;</w:t>
      </w:r>
    </w:p>
    <w:p>
      <w:r>
        <w:t>c) доступности услуги или помощи;</w:t>
      </w:r>
    </w:p>
    <w:p>
      <w:r>
        <w:t>d) понятности и опыта для пользователя или нуждающегося в помощи;</w:t>
      </w:r>
    </w:p>
    <w:p>
      <w:r>
        <w:t>e) качества результата и объёма необходимых исправлений;</w:t>
      </w:r>
    </w:p>
    <w:p>
      <w:r>
        <w:t>f) безопасности, приватности и отклонений;</w:t>
      </w:r>
    </w:p>
    <w:p>
      <w:r>
        <w:t>g) финансового эффекта или предотвращённых расходов.</w:t>
      </w:r>
    </w:p>
    <w:p>
      <w:r>
        <w:t>3.5. Результат пилота не даёт автоматического права на промышленное использование или закупку, однако Стороны могут заранее согласовать в Приложении о применении путь принятия решения, при котором успешный пилот продолжается как промышленное использование или переходит в процедуру закупки без необоснованной двойной работы.</w:t>
      </w:r>
    </w:p>
    <w:p>
      <w:r>
        <w:t>3.6. Во время пилота или промышленного использования Организация не обязана вести два параллельных порядка работы дольше, чем это необходимо для безопасного перехода, проверки результатов или выполнения правовой обязанности. Переходный период и прекращаемый прежний рабочий процесс указываются в Приложении о применении.</w:t>
      </w:r>
    </w:p>
    <w:p>
      <w:r>
        <w:t>3.7. Модуль, не выбранный в Приложении о применении, не входит в состав услуги, оказываемой Организации. В скрытом, находящемся в разработке или готовом к интеграции Модуле реальные данные Организации не используются до его официальной активации.</w:t>
      </w:r>
    </w:p>
    <w:p>
      <w:r>
        <w:t>3.8. Sotsiaal.pro может вносить технические исправления, обновления безопасности и изменения пользовательского опыта, которые не меняют цель обработки, роли в обработке данных и существенные права Организации. Новый Модуль, новая цель использования данных или существенное изменение риска требуют изменения Приложения о применении.</w:t>
      </w:r>
    </w:p>
    <w:p>
      <w:pPr>
        <w:pStyle w:val="Heading1"/>
      </w:pPr>
      <w:r>
        <w:t>4. Содержание и границы услуги</w:t>
      </w:r>
    </w:p>
    <w:p>
      <w:r>
        <w:t>4.1. В объёме, выбранном в Приложении о применении, Sotsiaal.pro предоставляет цифровое рабочее пространство, которое может помогать Пользователю:</w:t>
      </w:r>
    </w:p>
    <w:p>
      <w:r>
        <w:t>a) находить и понимать достоверную информацию;</w:t>
      </w:r>
    </w:p>
    <w:p>
      <w:r>
        <w:t>b) упорядочивать мысли и рабочий процесс;</w:t>
      </w:r>
    </w:p>
    <w:p>
      <w:r>
        <w:t>c) составлять, исправлять, переводить или структурировать тексты;</w:t>
      </w:r>
    </w:p>
    <w:p>
      <w:r>
        <w:t>d) анализировать документы и файлы;</w:t>
      </w:r>
    </w:p>
    <w:p>
      <w:r>
        <w:t>e) готовить предобращения, резюме, вопросы и следующие шаги;</w:t>
      </w:r>
    </w:p>
    <w:p>
      <w:r>
        <w:t>f) документировать выездную работу, оказание услуги или иную информацию, возникающую в ходе работы;</w:t>
      </w:r>
    </w:p>
    <w:p>
      <w:r>
        <w:t>g) вести безопасное профессиональное сотрудничество, ковизию, супервизию или менторство;</w:t>
      </w:r>
    </w:p>
    <w:p>
      <w:r>
        <w:t>h) использовать приватные рабочие инструменты рефлексии и рабочего благополучия;</w:t>
      </w:r>
    </w:p>
    <w:p>
      <w:r>
        <w:t>i) принимать отправленные Организации предобращения и отвечать на них;</w:t>
      </w:r>
    </w:p>
    <w:p>
      <w:r>
        <w:t>j) организовывать и документировать оказание услуги на дому;</w:t>
      </w:r>
    </w:p>
    <w:p>
      <w:r>
        <w:t>k) управлять публичным профилем услуги;</w:t>
      </w:r>
    </w:p>
    <w:p>
      <w:r>
        <w:t>l) использовать иные функции, названные в Приложении о применении.</w:t>
      </w:r>
    </w:p>
    <w:p>
      <w:r>
        <w:t>4.2. Sotsiaal.pro не является официальным регистром и не заменяет STAR, документооборот Организации или специалиста. Sotsiaal.pro — звено, поддерживающее рабочий процесс. Искусственный интеллект не определяет потребность человека в помощи и не принимает решений об услугах, пособиях, лечении, надзоре, кадровых вопросах и иных обязывающих решений. Записи рабочего инструмента услуги на дому, Журнала услуг и рабочего стола по случаям являются записями, относящимися к организации работы; необходимое содержимое в официальный регистр или документооборот вносит Организация.</w:t>
      </w:r>
    </w:p>
    <w:p>
      <w:r>
        <w:t>4.3. Результат работы Sotsiaal.pro может содержать ошибки, неточности или недостающий контекст. Перед официальным, профессиональным или влияющим на права человека использованием результата Пользователь и Организация проверяют как минимум фактическую точность, уместность, правовое основание и конфиденциальность.</w:t>
      </w:r>
    </w:p>
    <w:p>
      <w:r>
        <w:t>4.4. Sotsiaal.pro не гарантирует, что информация об услугах и контактах, полученная из публичных источников, автоматизированного сбора или от поставщиков услуг, в любой момент является полной или актуальной. Sotsiaal.pro применяет разумные рабочие процессы актуализации и исправления и даёт возможность сообщить об известной ошибке.</w:t>
      </w:r>
    </w:p>
    <w:p>
      <w:r>
        <w:t>4.5. Если Sotsiaal.pro даёт общее указание по поводу кризисной или чрезвычайной ситуации, Sotsiaal.pro не становится каналом экстренной помощи с дежурным персоналом. Согласованный с Организацией приём обращений экстренной помощи или социальной скорой помощи входит в услугу только при определённых в Приложении о применении канале приёма с дежурным персоналом, порядке дежурств и сроке рассмотрения.</w:t>
      </w:r>
    </w:p>
    <w:p>
      <w:r>
        <w:t>4.6. Точное функциональное описание услуги, объём поддержки и уровень обслуживания при промышленном использовании определяются в Приложении о применении. Если уровень обслуживания не согласован, Sotsiaal.pro оказывает услугу с разумной тщательностью, но не гарантирует бесперебойную доступность.</w:t>
      </w:r>
    </w:p>
    <w:p>
      <w:r>
        <w:t>4.7. При публикации профиля услуги Sotsiaal.pro сравнивает наименование и регистрационный код профиля с публичными данными Коммерческого регистра, а в случае услуги, требующей лицензии, проверяет наличие лицензии на деятельность в Регистре экономической деятельности. Проверка показывает состояние регистра на момент проверки. Она не заменяет обязанность Организации обеспечить право представительства лица, подающего профиль, и действующую лицензию на деятельность и не является оценкой надзорного органа.</w:t>
      </w:r>
    </w:p>
    <w:p>
      <w:pPr>
        <w:pStyle w:val="Heading1"/>
      </w:pPr>
      <w:r>
        <w:t>5. Обязанности Организации</w:t>
      </w:r>
    </w:p>
    <w:p>
      <w:r>
        <w:t>5.1. Организация:</w:t>
      </w:r>
    </w:p>
    <w:p>
      <w:r>
        <w:t>a) определяет цель и правовое основание использования Sotsiaal.pro;</w:t>
      </w:r>
    </w:p>
    <w:p>
      <w:r>
        <w:t>b) выбирает роли пользователей, Модули, разрешённые категории данных и доступы;</w:t>
      </w:r>
    </w:p>
    <w:p>
      <w:r>
        <w:t>c) понятно информирует Пользователей об использовании услуги, ролях в обработке данных, приватности и ограничениях;</w:t>
      </w:r>
    </w:p>
    <w:p>
      <w:r>
        <w:t>d) при необходимости устанавливает внутреннюю инструкцию по использованию;</w:t>
      </w:r>
    </w:p>
    <w:p>
      <w:r>
        <w:t>e) обеспечивает, чтобы Sotsiaal.pro использовали уполномоченные на это и проинструктированные лица;</w:t>
      </w:r>
    </w:p>
    <w:p>
      <w:r>
        <w:t>f) при необходимости проводит оценку воздействия на защиту данных и предварительную консультацию;</w:t>
      </w:r>
    </w:p>
    <w:p>
      <w:r>
        <w:t>g) проверяет результат работы Sotsiaal.pro перед официальным использованием или использованием, влияющим на права человека;</w:t>
      </w:r>
    </w:p>
    <w:p>
      <w:r>
        <w:t>h) в пределах своей компетенции управляет запросами субъектов данных, документооборотом, архивированием и сроками хранения;</w:t>
      </w:r>
    </w:p>
    <w:p>
      <w:r>
        <w:t>i) без необоснованной задержки сообщает Sotsiaal.pro о подозрении, ошибке, злоупотреблении или инциденте безопасности;</w:t>
      </w:r>
    </w:p>
    <w:p>
      <w:r>
        <w:t>j) прекращает доступ пользователя, когда его трудовые отношения или отношения сотрудничества прекращаются либо отпадает необходимость в доступе;</w:t>
      </w:r>
    </w:p>
    <w:p>
      <w:r>
        <w:t>k) при использовании рабочего инструмента услуги на дому определяет лиц, исполняющих роль руководителя ухода, команды клиентов и срок хранения записей.</w:t>
      </w:r>
    </w:p>
    <w:p>
      <w:r>
        <w:t>5.2. Организация вводит или разрешает вводить только информацию, необходимую для рабочей задачи. Если цель можно достичь без имени, личного кода, точного адреса или иной прямо идентифицирующей информации, используется обобщённое или псевдонимизированное описание.</w:t>
      </w:r>
    </w:p>
    <w:p>
      <w:r>
        <w:t>5.3. Идентифицируемые данные, данные особых категорий или данные, чувствительные по иной причине, можно использовать только в том случае, если это необходимо для рабочей задачи, юридически обосновано, разрешено Организацией и предусмотрено для активированного Модуля.</w:t>
      </w:r>
    </w:p>
    <w:p>
      <w:r>
        <w:t>5.4. В поля свободного текста, файлов, бесед и заметок не вводятся пароли, PIN-коды, коды аутентификации, данные банковских карт, ключи доступа и иные секретные данные доступа. Ограничение не касается данных, которые Пользователь вводит в предназначенное для этого поле аутентификации или оплаты.</w:t>
      </w:r>
    </w:p>
    <w:p>
      <w:r>
        <w:t>5.5. Организация не требует от Пользователя раскрытия содержимого его приватного рабочего инструмента и не использует отсутствие, удаление или непредоставление такого содержимого во вред Пользователю, за исключением случая, когда конкретный совместный рабочий процесс и его правовое основание ясно согласованы в Приложении о применении.</w:t>
      </w:r>
    </w:p>
    <w:p>
      <w:r>
        <w:t>5.6. Если внутреннее правило Организации строже договора, Организация применяет более строгое правило, если закон или письменное соглашение Сторон не требует иного.</w:t>
      </w:r>
    </w:p>
    <w:p>
      <w:pPr>
        <w:pStyle w:val="Heading1"/>
      </w:pPr>
      <w:r>
        <w:t>6. Роли при обработке персональных данных</w:t>
      </w:r>
    </w:p>
    <w:p>
      <w:r>
        <w:t>6.1. Организация является ответственным обработчиком в отношении Рабочих данных Организации, поскольку Организация определяет цель рабочей задачи, правовое основание, круг Пользователей и способ использования.</w:t>
      </w:r>
    </w:p>
    <w:p>
      <w:r>
        <w:t>6.2. Sotsiaal.pro является уполномоченным обработчиком Рабочих данных Организации и обрабатывает их только на основании документированных указаний и в объёме, необходимом для оказания услуги.</w:t>
      </w:r>
    </w:p>
    <w:p>
      <w:r>
        <w:t>6.3. Документированными указаниями являются договор, приложения к нему, Приложение о применении, письменные указания Организации, выбранные Организацией настройки и действия, разрешённые Пользователем в активированном рабочем процессе. Sotsiaal.pro не выполняет указание, которое, по его оценке, нарушает Право о защите данных, до тех пор, пока Стороны не решат вопрос, за исключением случая, когда обработки требует закон.</w:t>
      </w:r>
    </w:p>
    <w:p>
      <w:r>
        <w:t>6.4. Sotsiaal.pro является отдельным ответственным обработчиком в отношении данных, которые он обрабатывает в определённых им самим целях:</w:t>
      </w:r>
    </w:p>
    <w:p>
      <w:r>
        <w:t>a) для управления учётной записью пользователя и аутентификацией;</w:t>
      </w:r>
    </w:p>
    <w:p>
      <w:r>
        <w:t>b) для расчётов и бухгалтерского учёта;</w:t>
      </w:r>
    </w:p>
    <w:p>
      <w:r>
        <w:t>c) для безопасности собственной услуги, предотвращения злоупотреблений и защиты правовых требований;</w:t>
      </w:r>
    </w:p>
    <w:p>
      <w:r>
        <w:t>d) для предоставления приватного рабочего инструмента в отношениях между Sotsiaal.pro и Пользователем, если Организация не определяет цель его содержимого и не может видеть содержимое;</w:t>
      </w:r>
    </w:p>
    <w:p>
      <w:r>
        <w:t>e) в ином случае, ясно названном в приложении 2.</w:t>
      </w:r>
    </w:p>
    <w:p>
      <w:r>
        <w:t>6.5. Деятельность Sotsiaal.pro как отдельного ответственного обработчика описывается в условиях конфиденциальности Sotsiaal.pro. Организация не отвечает за цель такой обработки, которую она не определяет и не контролирует.</w:t>
      </w:r>
    </w:p>
    <w:p>
      <w:r>
        <w:t>6.6. Если две или более организации участвуют в общей комнате, ковизии, супервизии, менторстве, направлении или ином совместном рабочем процессе, совместная ответственность автоматически не предполагается. Фактическая роль каждой стороны определяется по тому, кто определяет цель и основные средства конкретной обработки. При необходимости к Приложению о применении добавляется отдельное соглашение сторон о ролях и обмене информацией.</w:t>
      </w:r>
    </w:p>
    <w:p>
      <w:r>
        <w:t>6.7. Если Стороны начинают совместно определять цель и основные средства обработки персональных данных, они до начала такой обработки заключают соглашение совместно ответственных обработчиков, в котором распределяются обязанности и основное содержание которого делается доступным субъекту данных.</w:t>
      </w:r>
    </w:p>
    <w:p>
      <w:r>
        <w:t>6.8. Если роль, определённая в приложении 2 или в Приложении о применении, не соответствует фактическому рабочему процессу, следует исходить из фактической деятельности и применимого права, а Стороны без необоснованной задержки исправляют документацию.</w:t>
      </w:r>
    </w:p>
    <w:p>
      <w:r>
        <w:t>6.9. В рабочем инструменте услуги на дому обрабатываются также данные об организации работы работников Организации: план визитов, время отсутствия без указания причины, а также дата прохождения обучения и проверки сведений без указания результата. Ответственным обработчиком этих данных является Организация как работодатель, а Sotsiaal.pro — уполномоченным обработчиком.</w:t>
      </w:r>
    </w:p>
    <w:p>
      <w:pPr>
        <w:pStyle w:val="Heading1"/>
      </w:pPr>
      <w:r>
        <w:t>7. Обязанности Sotsiaal.pro как уполномоченного обработчика</w:t>
      </w:r>
    </w:p>
    <w:p>
      <w:r>
        <w:t>7.1. Sotsiaal.pro:</w:t>
      </w:r>
    </w:p>
    <w:p>
      <w:r>
        <w:t>a) обрабатывает Рабочие данные Организации только на основании документированных указаний Организации, в том числе при передаче данных в третью страну, за исключением случая, когда обработки требует право, применимое к Sotsiaal.pro;</w:t>
      </w:r>
    </w:p>
    <w:p>
      <w:r>
        <w:t>b) до начала иной обработки, вытекающей из права, информирует Организацию, если закон этого не запрещает;</w:t>
      </w:r>
    </w:p>
    <w:p>
      <w:r>
        <w:t>c) обеспечивает, чтобы лица, уполномоченные обрабатывать данные, были связаны обязательством конфиденциальности либо подпадали под предусмотренное законом обязательство конфиденциальности;</w:t>
      </w:r>
    </w:p>
    <w:p>
      <w:r>
        <w:t>d) применяет описанные в приложении 4 технические и организационные меры безопасности;</w:t>
      </w:r>
    </w:p>
    <w:p>
      <w:r>
        <w:t>e) при привлечении субобработчиков соблюдает пункт 10;</w:t>
      </w:r>
    </w:p>
    <w:p>
      <w:r>
        <w:t>f) с учётом характера обработки помогает Организации подходящими техническими и организационными мерами выполнять обязанности, связанные с правами субъектов данных;</w:t>
      </w:r>
    </w:p>
    <w:p>
      <w:r>
        <w:t>g) помогает Организации выполнять обязанности, касающиеся безопасности, уведомления о нарушении, оценки воздействия и при необходимости предварительной консультации с надзорным органом;</w:t>
      </w:r>
    </w:p>
    <w:p>
      <w:r>
        <w:t>h) по окончании услуги удаляет или возвращает Рабочие данные Организации на основании указания Организации и удаляет имеющиеся копии, если закон не требует хранения;</w:t>
      </w:r>
    </w:p>
    <w:p>
      <w:r>
        <w:t>i) делает доступной для Организации информацию, необходимую для подтверждения выполнения настоящих обязанностей, а также допускает и поддерживает аудиты согласно пункту 13;</w:t>
      </w:r>
    </w:p>
    <w:p>
      <w:r>
        <w:t>j) незамедлительно информирует Организацию, если считает, что указание нарушает Право о защите данных.</w:t>
      </w:r>
    </w:p>
    <w:p>
      <w:r>
        <w:t>7.2. Sotsiaal.pro не продаёт Рабочие данные Организации, не использует их для создания рекламного профиля, а также для собственного маркетинга или маркетинга третьего лица.</w:t>
      </w:r>
    </w:p>
    <w:p>
      <w:r>
        <w:t>7.3. Sotsiaal.pro не объединяет Рабочие данные Организации с рабочими данными другого клиента способом, который позволяет другому клиенту видеть или использовать данные.</w:t>
      </w:r>
    </w:p>
    <w:p>
      <w:r>
        <w:t>7.4. Для оценки надёжности, безопасности и объёма использования услуги Sotsiaal.pro может использовать технические метаданные и статистику, которые не содержат копий рабочего текста, документа, беседы, аудио или иного содержимого. Аналитика, позволяющая идентифицировать лицо, должна быть необходимой, соразмерной и описанной в условиях конфиденциальности.</w:t>
      </w:r>
    </w:p>
    <w:p>
      <w:r>
        <w:t>7.5. Окончательно анонимизированную сводку можно использовать для развития качества и надёжности услуги или отраслевого обзора только в том случае, если лицо и Организацию невозможно идентифицировать разумными средствами. Псевдонимизированные данные не считаются анонимными данными.</w:t>
      </w:r>
    </w:p>
    <w:p>
      <w:pPr>
        <w:pStyle w:val="Heading1"/>
      </w:pPr>
      <w:r>
        <w:t>8. Использование искусственного интеллекта</w:t>
      </w:r>
    </w:p>
    <w:p>
      <w:r>
        <w:t>8.1. Для работы активированного Модуля Sotsiaal.pro может использовать поставщика сервиса искусственного интеллекта для обработки текста, документа, аудио или иных входных данных, если поставщик назван в приложении 3 и использование соответствует Приложению о применении.</w:t>
      </w:r>
    </w:p>
    <w:p>
      <w:r>
        <w:t>8.2. Поставщику сервиса искусственного интеллекта передаётся только содержимое, необходимое для выполнения конкретного запроса или функции. В зависимости от Модуля оно может включать:</w:t>
      </w:r>
    </w:p>
    <w:p>
      <w:r>
        <w:t>a) вводимые Пользователем данные и контекст беседы, необходимый для составления ответа;</w:t>
      </w:r>
    </w:p>
    <w:p>
      <w:r>
        <w:t>b) содержимое выбранного Пользователем документа или файла;</w:t>
      </w:r>
    </w:p>
    <w:p>
      <w:r>
        <w:t>c) аудиофрагмент для транскрипции или синтеза речи;</w:t>
      </w:r>
    </w:p>
    <w:p>
      <w:r>
        <w:t>d) инструкции, системные ограничения и технические метаданные;</w:t>
      </w:r>
    </w:p>
    <w:p>
      <w:r>
        <w:t>e) результат поиска или контекст знаний, необходимые для качественной работы услуги.</w:t>
      </w:r>
    </w:p>
    <w:p>
      <w:r>
        <w:t>8.3. Sotsiaal.pro не использует Рабочие данные Организации для обучения собственной модели искусственного интеллекта и не включает Рабочие данные Организации добровольно в обучение моделей поставщика сервиса искусственного интеллекта, в оценочный набор данных или в программу обмена данными.</w:t>
      </w:r>
    </w:p>
    <w:p>
      <w:r>
        <w:t>8.4. Пункт 8.3 не означает, что поставщик сервиса искусственного интеллекта не обрабатывает данные для оказания услуги, выявления злоупотреблений, обеспечения безопасности или исполнения правового требования. Роль поставщика, возможное хранение состояния приложения или лога злоупотреблений, регионы обработки и механизмы передачи описываются в приложении 3, а в Приложении о применении фиксируется используемая настройка учётной записи или проекта.</w:t>
      </w:r>
    </w:p>
    <w:p>
      <w:r>
        <w:t>8.5. Если конкретный сервис искусственного интеллекта позволяет более строгую настройку хранения данных, региональную обработку или нулевое хранение, Sotsiaal.pro использует настройку, согласованную в Приложении о применении и технически доступную. Sotsiaal.pro не подтверждает нулевое хранение до тех пор, пока оно не проверено на уровне учётной записи или проекта поставщика.</w:t>
      </w:r>
    </w:p>
    <w:p>
      <w:r>
        <w:t>8.6. Организация и Пользователь учитывают, что результат работы искусственного интеллекта не является автоматически верным, полным или юридически обязывающим. Существенный результат проверяет человек.</w:t>
      </w:r>
    </w:p>
    <w:p>
      <w:r>
        <w:t>8.7. Sotsiaal.pro информирует Организацию не менее чем за 30 календарных дней о смене основного поставщика сервиса искусственного интеллекта, если изменение не является срочной мерой безопасности или обеспечения непрерывности работы. При срочном изменении Sotsiaal.pro информирует при первой возможности.</w:t>
      </w:r>
    </w:p>
    <w:p>
      <w:r>
        <w:t>8.8. Если соответствующая проверка используется в услуге, Sotsiaal.pro до передачи вводимых в беседу данных поставщику сервиса искусственного интеллекта проверяет локально работающим фильтром, содержат ли они персональные данные, и предупреждает Пользователя. Пользователь может выключить проверку в настройках своей учётной записи. Проверка является вспомогательным средством и не заменяет обязанностей, установленных пунктами 5.2 и 5.3.</w:t>
      </w:r>
    </w:p>
    <w:p>
      <w:pPr>
        <w:pStyle w:val="Heading1"/>
      </w:pPr>
      <w:r>
        <w:t>9. Доступ, приватные рабочие инструменты и предоставление доступа к содержимому</w:t>
      </w:r>
    </w:p>
    <w:p>
      <w:r>
        <w:t>9.1. Доступ основан на активированном Модуле, роли Пользователя, отношении владения, участии и праве, проверяемом на сервере. Одно лишь скрытие в пользовательском интерфейсе не является контролем доступа.</w:t>
      </w:r>
    </w:p>
    <w:p>
      <w:r>
        <w:t>9.2. Представитель Организации не получает автоматического доступа к беседам, документам, рабочим файлам или приватному содержимому рабочего инструмента Пользователя. Доступ должен вытекать из активированного рабочего процесса, быть технически реализованным, юридически обоснованным и понятно доведённым до сведения Пользователя.</w:t>
      </w:r>
    </w:p>
    <w:p>
      <w:r>
        <w:t>9.3. Приватная запись Пользователя о рабочем благополучии или рефлексии по умолчанию остаётся только у Пользователя. Организации может отображаться исключительно:</w:t>
      </w:r>
    </w:p>
    <w:p>
      <w:r>
        <w:t>a) содержимое, которым Пользователь сам осознанно поделился; или</w:t>
      </w:r>
    </w:p>
    <w:p>
      <w:r>
        <w:t>b) разрешённая в Приложении о применении анонимная сводка или сводка с достаточным числом участников.</w:t>
      </w:r>
    </w:p>
    <w:p>
      <w:r>
        <w:t>9.4. Сводное представление не даёт Организации права требовать исходные записи, устанавливать личность ответивших или делать касающийся отдельного лица трудовой, оценочный или кадровый вывод. Минимальная выборка сводки, защита редких ответов, период, получатель, цель использования и защита, применяемая в небольшой команде, определяются в Приложении о применении.</w:t>
      </w:r>
    </w:p>
    <w:p>
      <w:r>
        <w:t>9.5. Если сводку невозможно достаточно надёжно сделать анонимной, она рассматривается как персональные данные, и Стороны до использования определяют правовое основание, роли, доступы и хранение. Sotsiaal.pro не называет сводку анонимной только потому, что удалено имя.</w:t>
      </w:r>
    </w:p>
    <w:p>
      <w:r>
        <w:t>9.6. В случае ковизии, супервизии и менторства различаются как минимум:</w:t>
      </w:r>
    </w:p>
    <w:p>
      <w:r>
        <w:t>a) приватный блокнот участника;</w:t>
      </w:r>
    </w:p>
    <w:p>
      <w:r>
        <w:t>b) содержимое, которым участники поделились в общей комнате;</w:t>
      </w:r>
    </w:p>
    <w:p>
      <w:r>
        <w:t>c) рабочие данные наставника или ведущего процесса;</w:t>
      </w:r>
    </w:p>
    <w:p>
      <w:r>
        <w:t>d) подтверждение участия или услуги, предоставляемое Организации;</w:t>
      </w:r>
    </w:p>
    <w:p>
      <w:r>
        <w:t>e) возможные сводные показатели.</w:t>
      </w:r>
    </w:p>
    <w:p>
      <w:r>
        <w:t>Ни один из названных видов данных не превращается в другой автоматически.</w:t>
      </w:r>
    </w:p>
    <w:p>
      <w:r>
        <w:t>9.7. Подтверждение участия, предоставляемое Организации, по умолчанию содержит только минимальную информацию, необходимую для проведения услуги или встречи и для расчётов, но не обсуждение встречи по существу.</w:t>
      </w:r>
    </w:p>
    <w:p>
      <w:r>
        <w:t>9.8. Предоставление доступа, инициированное Пользователем или человеком, должно быть осознанным и адресным. Перед отправкой Sotsiaal.pro отображает как минимум получателя и содержимое, которым делятся, и даёт пользователю возможность подтвердить предоставление доступа. Если рабочий процесс допускает отзыв неотправленного или неоткрытого предоставления доступа, отзыв не затрагивает копию, которую получатель уже правомерно открыл или перенёс в своё производство.</w:t>
      </w:r>
    </w:p>
    <w:p>
      <w:r>
        <w:t>9.9. В рабочем инструменте услуги на дому записи клиента видят команда клиента и руководитель ухода. Заменяющий работник находит клиента по имени и открывает страницу клиента с обоснованием; разрешение действует до конца календарного дня Организации, а открытие фиксируется в логе. Беспокойство работника, а также особые случаи подозрения на жестокое обращение и расхождения по деньгам видны только автору записи и руководителю ухода.</w:t>
      </w:r>
    </w:p>
    <w:p>
      <w:r>
        <w:t>9.10. На столе приёма отправленное Организации предобращение видят только назначенные Организацией работники. Отказ в приёме и завершение работы требуют пояснения, которое видит и обратившийся.</w:t>
      </w:r>
    </w:p>
    <w:p>
      <w:r>
        <w:t>9.11. Организация учитывает, что поделившийся содержимым видит рядом с этим содержимым, в какие дни его открывали. Личность открывшего поделившемуся не показывается.</w:t>
      </w:r>
    </w:p>
    <w:p>
      <w:pPr>
        <w:pStyle w:val="Heading1"/>
      </w:pPr>
      <w:r>
        <w:t>10. Субобработчики и международная передача данных</w:t>
      </w:r>
    </w:p>
    <w:p>
      <w:r>
        <w:t>10.1. Организация предоставляет Sotsiaal.pro общее письменное разрешение использовать названных в приложении 3 субобработчиков для оказания активированной услуги.</w:t>
      </w:r>
    </w:p>
    <w:p>
      <w:r>
        <w:t>10.2. Sotsiaal.pro заключает с каждым субобработчиком письменное соглашение, которое возлагает на субобработчика обязательства по защите данных, как минимум равнозначные тем, что применяются к Sotsiaal.pro. Sotsiaal.pro отвечает перед Организацией за выполнение обязательств субобработчика в пределах применимого права и настоящего договора.</w:t>
      </w:r>
    </w:p>
    <w:p>
      <w:r>
        <w:t>10.3. Sotsiaal.pro ведёт актуальный список субобработчиков. До привлечения нового значимого субобработчика или значимой замены существующего Sotsiaal.pro информирует Организацию не менее чем за 30 календарных дней, за исключением срочной необходимости, связанной с безопасностью или непрерывностью работы.</w:t>
      </w:r>
    </w:p>
    <w:p>
      <w:r>
        <w:t>10.4. В течение 15 календарных дней с получения уведомления Организация может представить обоснованное возражение, связанное с защитой персональных данных. Стороны стараются найти разумную альтернативу. Если альтернатива в течение 30 дней разумно невозможна, любая из Сторон может прекратить только тот Модуль или ту часть Приложения о применении, которые невозможно оказывать без нового субобработчика. Внесённая предоплата возвращается за неиспользованный период.</w:t>
      </w:r>
    </w:p>
    <w:p>
      <w:r>
        <w:t>10.5. Управляемый Sotsiaal.pro основной хостинг платформы осуществляется в названном в Приложении о применении месте в Европейской экономической зоне. Самостоятельно размещённый программный компонент не является отдельным субобработчиком; субобработчиком является фактический поставщик лежащей в его основе инфраструктуры или услуги.</w:t>
      </w:r>
    </w:p>
    <w:p>
      <w:r>
        <w:t>10.6. Если для оказания услуги персональные данные передаются за пределы Европейского союза или Европейской экономической зоны, используется применимый механизм защиты, например решение Европейской комиссии о достаточности или действующие стандартные положения о защите данных. При необходимости Sotsiaal.pro оценивает потребность в дополнительных мерах защиты.</w:t>
      </w:r>
    </w:p>
    <w:p>
      <w:r>
        <w:t>10.7. Sotsiaal.pro не добавляет к Модулю, выбранному в Приложении о применении, нового основного поставщика услуг, обрабатывающего данные за пределами Европейской экономической зоны, без уведомления, описанного в пункте 10.3, и возможности возражения согласно пункту 10.4.</w:t>
      </w:r>
    </w:p>
    <w:p>
      <w:r>
        <w:t>10.8. Если поставщик услуг является в отношении данных отдельным ответственным обработчиком, получателем данных или источником публичной информации, а не субобработчиком Sotsiaal.pro, это отдельно указывается в приложении 3. Такой стороне в договоре не приписывается ошибочно роль уполномоченного обработчика.</w:t>
      </w:r>
    </w:p>
    <w:p>
      <w:pPr>
        <w:pStyle w:val="Heading1"/>
      </w:pPr>
      <w:r>
        <w:t>11. Конфиденциальность</w:t>
      </w:r>
    </w:p>
    <w:p>
      <w:r>
        <w:t>11.1. Сторона хранит в тайне конфиденциальную информацию другой Стороны и использует её только для исполнения договора. Конфиденциальная информация включает, среди прочего, Рабочие данные Организации, настройки безопасности, данные доступа, неопубликованную техническую документацию, ценообразование и коммерческую тайну.</w:t>
      </w:r>
    </w:p>
    <w:p>
      <w:r>
        <w:t>11.2. Обязательство конфиденциальности не применяется к информации, которая:</w:t>
      </w:r>
    </w:p>
    <w:p>
      <w:r>
        <w:t>a) правомерно является публичной;</w:t>
      </w:r>
    </w:p>
    <w:p>
      <w:r>
        <w:t>b) была правомерно известна получателю до раскрытия;</w:t>
      </w:r>
    </w:p>
    <w:p>
      <w:r>
        <w:t>c) была правомерно получена от третьего лица;</w:t>
      </w:r>
    </w:p>
    <w:p>
      <w:r>
        <w:t>d) была разработана без использования конфиденциальной информации другой Стороны; или</w:t>
      </w:r>
    </w:p>
    <w:p>
      <w:r>
        <w:t>e) подлежит раскрытию на основании закона или обязывающего требования компетентного органа.</w:t>
      </w:r>
    </w:p>
    <w:p>
      <w:r>
        <w:t>11.3. При обязательном раскрытии получатель информирует другую Сторону до раскрытия, если это разрешено правом, и раскрывает только в требуемом объёме.</w:t>
      </w:r>
    </w:p>
    <w:p>
      <w:r>
        <w:t>11.4. Обязательство конфиденциальности действует в течение срока договора и пять лет после его окончания. Защита персональных данных, служебной тайны, профессиональной тайны и коммерческой тайны длится до тех пор, пока информация защищена или этого требует применимое право.</w:t>
      </w:r>
    </w:p>
    <w:p>
      <w:pPr>
        <w:pStyle w:val="Heading1"/>
      </w:pPr>
      <w:r>
        <w:t>12. Безопасность, логирование и нарушения</w:t>
      </w:r>
    </w:p>
    <w:p>
      <w:r>
        <w:t>12.1. Sotsiaal.pro применяет описанные в приложении 4 технические и организационные меры, принимая во внимание уровень развития техники, расходы на внедрение, характер, объём, контекст и цель обработки, а также угрозу для прав и свобод лиц.</w:t>
      </w:r>
    </w:p>
    <w:p>
      <w:r>
        <w:t>12.2. Sotsiaal.pro ведёт необходимый с точки зрения безопасности и защиты данных аудиторский след, который может включать время операции, её вид, исполнителя, затронутый ресурс и ограниченные технические метаданные.</w:t>
      </w:r>
    </w:p>
    <w:p>
      <w:r>
        <w:t>12.3. Аудиторский след по умолчанию не используется для копирования беседы, документа, файла, аудио, необработанного ответа платёжного сервиса, аутентификационных данных или иного рабочего содержимого. При логировании чувствительная информация минимизируется и по возможности маскируется.</w:t>
      </w:r>
    </w:p>
    <w:p>
      <w:r>
        <w:t>12.4. Доступ администратора Sotsiaal.pro к содержимому является исключительным административным доступом. Он используется только в целях обоснованной технической поддержки, расследования инцидента безопасности, устранения ошибки, предотвращения злоупотреблений или исполнения правового требования и в необходимом объёме.</w:t>
      </w:r>
    </w:p>
    <w:p>
      <w:r>
        <w:t>12.5. Если Sotsiaal.pro узнаёт о нарушении, связанном с персональными данными и затрагивающем Рабочие данные Организации, он уведомляет Организацию без необоснованной задержки и по возможности в течение 24 часов.</w:t>
      </w:r>
    </w:p>
    <w:p>
      <w:r>
        <w:t>12.6. Первоначальное уведомление содержит в имеющемся объёме:</w:t>
      </w:r>
    </w:p>
    <w:p>
      <w:r>
        <w:t>a) характер нарушения;</w:t>
      </w:r>
    </w:p>
    <w:p>
      <w:r>
        <w:t>b) категории и оценочное количество затронутых субъектов данных и данных;</w:t>
      </w:r>
    </w:p>
    <w:p>
      <w:r>
        <w:t>c) возможное воздействие;</w:t>
      </w:r>
    </w:p>
    <w:p>
      <w:r>
        <w:t>d) принятые или планируемые меры;</w:t>
      </w:r>
    </w:p>
    <w:p>
      <w:r>
        <w:t>e) контактный пункт для получения дополнительной информации.</w:t>
      </w:r>
    </w:p>
    <w:p>
      <w:r>
        <w:t>Недостающая информация предоставляется по частям без необоснованной задержки.</w:t>
      </w:r>
    </w:p>
    <w:p>
      <w:r>
        <w:t>12.7. Организация сообщает о подозрении или нарушении по адресу info@sotsiaal.pro или по срочному каналу, определённому в Приложении о применении. Сообщение об инциденте безопасности не должно содержать больше чувствительного содержимого, чем необходимо для установления случая.</w:t>
      </w:r>
    </w:p>
    <w:p>
      <w:r>
        <w:t>12.8. Организация отвечает за уведомление, направляемое надзорному органу и субъекту данных, в той мере, в какой Организация является ответственным обработчиком. Sotsiaal.pro предоставляет для этого имеющуюся в его распоряжении необходимую информацию и помощь.</w:t>
      </w:r>
    </w:p>
    <w:p>
      <w:r>
        <w:t>12.9. Sotsiaal.pro документирует нарушения, затрагивающие Рабочие данные Организации, и последующие меры по ним в объёме, которого требует Право о защите данных.</w:t>
      </w:r>
    </w:p>
    <w:p>
      <w:pPr>
        <w:pStyle w:val="Heading1"/>
      </w:pPr>
      <w:r>
        <w:t>13. Права субъектов данных, оценка воздействия и аудит</w:t>
      </w:r>
    </w:p>
    <w:p>
      <w:r>
        <w:t>13.1. Каждая из Сторон рассматривает запрос субъекта данных в той мере, в какой она является ответственным обработчиком соответствующей обработки.</w:t>
      </w:r>
    </w:p>
    <w:p>
      <w:r>
        <w:t>13.2. Если запрос касается Рабочих данных Организации, его рассматривает Организация, а Sotsiaal.pro без необоснованной задержки пересылает ей запрос, полученный им напрямую, если право не требует иного.</w:t>
      </w:r>
    </w:p>
    <w:p>
      <w:r>
        <w:t>13.3. Если запрос касается содержимого учётной записи, безопасности или приватного рабочего инструмента, относящегося к отдельной сфере ответственности Sotsiaal.pro, его рассматривает Sotsiaal.pro на основании своих условий конфиденциальности и Права о защите данных.</w:t>
      </w:r>
    </w:p>
    <w:p>
      <w:r>
        <w:t>13.4. Если запрос касается обработки обеих Сторон или при получении запроса неясно, кто является ответственным обработчиком, Стороны координируют ответ и не перенаправляют человека необоснованно от одной Стороны к другой. Сторона, получившая запрос, подтверждает его получение и сообщает человеку, кто координирует ответ.</w:t>
      </w:r>
    </w:p>
    <w:p>
      <w:r>
        <w:t>13.5. Sotsiaal.pro в технически возможном и соразмерном объёме помогает Организации в поиске, экспорте, исправлении, ограничении и удалении данных.</w:t>
      </w:r>
    </w:p>
    <w:p>
      <w:r>
        <w:t>13.6. Sotsiaal.pro предоставляет Организации имеющуюся в его распоряжении информацию, которая разумно необходима для оценки воздействия на защиту данных или консультации с надзорным органом.</w:t>
      </w:r>
    </w:p>
    <w:p>
      <w:r>
        <w:t>13.7. Не реже одного раза в год или при обоснованном существенном риске Sotsiaal.pro делает доступной для Организации соответствующую информацию о безопасности и защите данных, подтверждающую исполнение договора. Для защиты коммерческой тайны, безопасности других клиентов и систем Sotsiaal.pro может обоснованно ограничить информацию или представить её в виде резюме.</w:t>
      </w:r>
    </w:p>
    <w:p>
      <w:r>
        <w:t>13.8. Организация вправе провести аудит самостоятельно или через независимого аудитора, если:</w:t>
      </w:r>
    </w:p>
    <w:p>
      <w:r>
        <w:t>a) документальной информации недостаточно для проверки соблюдения Права о защите данных;</w:t>
      </w:r>
    </w:p>
    <w:p>
      <w:r>
        <w:t>b) произошло существенное нарушение, затрагивающее Рабочие данные Организации; или</w:t>
      </w:r>
    </w:p>
    <w:p>
      <w:r>
        <w:t>c) аудита требует надзорный орган или применимое право.</w:t>
      </w:r>
    </w:p>
    <w:p>
      <w:r>
        <w:t>13.9. Об аудите сообщается не менее чем за 20 рабочих дней, за исключением случая срочного нарушения или требования надзора. Аудит проводится в рабочее время, причиняет как можно меньше помех, соблюдает конфиденциальность и не ставит под угрозу данные других клиентов и безопасность систем.</w:t>
      </w:r>
    </w:p>
    <w:p>
      <w:r>
        <w:t>13.10. Разумные расходы на плановый аудит несёт Организация. Если аудит выявляет существенное нарушение договора со стороны Sotsiaal.pro, разумные расходы на аудит и исправление, непосредственно связанные с нарушением, несёт Sotsiaal.pro в пределах применимой ответственности.</w:t>
      </w:r>
    </w:p>
    <w:p>
      <w:pPr>
        <w:pStyle w:val="Heading1"/>
      </w:pPr>
      <w:r>
        <w:t>14. Хранение, возврат и удаление</w:t>
      </w:r>
    </w:p>
    <w:p>
      <w:r>
        <w:t>14.1. Данные хранятся только до тех пор, пока это необходимо для согласованной цели, оказания услуги, выполнения указания Организации или выполнения правовой обязанности. Сроки и критерии по умолчанию приведены в приложении 5.</w:t>
      </w:r>
    </w:p>
    <w:p>
      <w:r>
        <w:t>14.2. Срок хранения Рабочих данных Организации не может основываться только на техническом удобстве. Если установленный правом срок Организации короче, чем технический срок Sotsiaal.pro по умолчанию, Стороны согласовывают в Приложении о применении более короткий рабочий процесс или регулярный экспорт и удаление.</w:t>
      </w:r>
    </w:p>
    <w:p>
      <w:r>
        <w:t>14.3. Пользователь может удалить принадлежащее ему содержимое в объёме, который допускают активированный рабочий процесс и право. Если содержимое уже передано в официальное производство Организации, в документооборот или в правомерное владение другой стороны, удаление исходной копии автоматически не удаляет копию получателя.</w:t>
      </w:r>
    </w:p>
    <w:p>
      <w:r>
        <w:t>14.4. При удалении документа или файла удаляются активная запись базы данных и файл, а также запускается удаление связанного поискового индекса или базы знаний, если соответствующая функция использовалась. Если удаление из индекса не удаётся сразу, сохраняются задание на удаление для последующей обработки и аудиторский след без содержимого.</w:t>
      </w:r>
    </w:p>
    <w:p>
      <w:r>
        <w:t>14.5. При прекращении использования учётной записи или использования Организацией запускаются согласованный экспорт и процесс удаления. Стороны подтверждают в Приложении о применении:</w:t>
      </w:r>
    </w:p>
    <w:p>
      <w:r>
        <w:t>a) кто даёт окончательное указание об удалении;</w:t>
      </w:r>
    </w:p>
    <w:p>
      <w:r>
        <w:t>b) в каком виде возвращаются данные;</w:t>
      </w:r>
    </w:p>
    <w:p>
      <w:r>
        <w:t>c) как долго доступен экспорт;</w:t>
      </w:r>
    </w:p>
    <w:p>
      <w:r>
        <w:t>d) когда удаляются активные данные;</w:t>
      </w:r>
    </w:p>
    <w:p>
      <w:r>
        <w:t>e) какие вытекающие из закона исключения сохраняются.</w:t>
      </w:r>
    </w:p>
    <w:p>
      <w:r>
        <w:t>14.6. Срок для активных данных приложения автоматически не охватывает резервные копии, логи инфраструктуры и собственные обязательные логи безопасности или злоупотреблений поставщика услуг. Их сроки и порядок повторного удаления в восстановленной резервной копии описываются в приложении 5 и уточняются до промышленного использования.</w:t>
      </w:r>
    </w:p>
    <w:p>
      <w:r>
        <w:t>14.7. По окончании услуги Sotsiaal.pro удаляет или возвращает Рабочие данные Организации по выбору Организации, если право не требует хранения. Хранимая копия изолируется от прочей обработки, и доступ к ней возможен только для выполнения обязанности хранения или правового требования.</w:t>
      </w:r>
    </w:p>
    <w:p>
      <w:r>
        <w:t>14.8. Окончательно анонимизированные данные не подлежат возврату и удалению, если лицо и Организацию невозможно идентифицировать разумными средствами.</w:t>
      </w:r>
    </w:p>
    <w:p>
      <w:pPr>
        <w:pStyle w:val="Heading1"/>
      </w:pPr>
      <w:r>
        <w:t>15. Звонки, запись встреч и диктовка</w:t>
      </w:r>
    </w:p>
    <w:p>
      <w:r>
        <w:t>15.1. Аудио- или видеозвонок в реальном времени без записи является отдельным Модулем, и его можно использовать только для участников и цели, выбранных в Приложении о применении.</w:t>
      </w:r>
    </w:p>
    <w:p>
      <w:r>
        <w:t>15.2. Запись звонков по умолчанию выключена. Запись не активируется до тех пор, пока в Приложении о применении не определены:</w:t>
      </w:r>
    </w:p>
    <w:p>
      <w:r>
        <w:t>a) точная цель записи;</w:t>
      </w:r>
    </w:p>
    <w:p>
      <w:r>
        <w:t>b) ответственный обработчик и правовое основание;</w:t>
      </w:r>
    </w:p>
    <w:p>
      <w:r>
        <w:t>c) предварительное информирование участников;</w:t>
      </w:r>
    </w:p>
    <w:p>
      <w:r>
        <w:t>d) способ активного подтверждения записи;</w:t>
      </w:r>
    </w:p>
    <w:p>
      <w:r>
        <w:t>e) лица и роли, имеющие доступ;</w:t>
      </w:r>
    </w:p>
    <w:p>
      <w:r>
        <w:t>f) отдельные сроки хранения записи, транскрипции и резюме;</w:t>
      </w:r>
    </w:p>
    <w:p>
      <w:r>
        <w:t>g) порядок удаления и экспорта;</w:t>
      </w:r>
    </w:p>
    <w:p>
      <w:r>
        <w:t>h) возможность прекращения записи;</w:t>
      </w:r>
    </w:p>
    <w:p>
      <w:r>
        <w:t>i) используется ли и в каком объёме искусственный интеллект для транскрипции или резюме.</w:t>
      </w:r>
    </w:p>
    <w:p>
      <w:r>
        <w:t>15.3. Подтверждение записи, даваемое в пользовательском интерфейсе, не заменяет обязанность Организации определить подходящее правовое основание. В трудовых отношениях не предполагается, что согласие в любой ситуации является добровольным.</w:t>
      </w:r>
    </w:p>
    <w:p>
      <w:r>
        <w:t>15.4. Начало записи должно быть ясно видимым или слышимым для всех участников. У участника должна быть возможность не согласиться на запись или воспользоваться описанной в Приложении о применении альтернативой без записи, если право или характер услуги не требует иного.</w:t>
      </w:r>
    </w:p>
    <w:p>
      <w:r>
        <w:t>15.5. Прекращение записи останавливает дальнейшую запись. Оно не удаляет автоматически уже правомерно созданную запись, если для хранения сохраняется правовое основание; решение об удалении принимается на основании Приложения о применении и запроса субъекта данных.</w:t>
      </w:r>
    </w:p>
    <w:p>
      <w:r>
        <w:t>15.6. Ковизия не записывается, если в Приложении о применении после отдельной оценки рисков и ясного информирования участников прямо не согласовано иное и технический Модуль это допускает.</w:t>
      </w:r>
    </w:p>
    <w:p>
      <w:r>
        <w:t>15.7. Если техническая надёжность записи, фактическое удаление файла, контроль доступа или автоматическое применение срока хранения не проверены до внедрения, запись остаётся выключенной.</w:t>
      </w:r>
    </w:p>
    <w:p>
      <w:r>
        <w:t>15.8. Аудиозапись очной встречи — функция, отдельная от записи звонков. Средство записи не запускается, пока Пользователь не подтвердит согласие участников; лицо, давшее подтверждение, и время сохраняются при аудиодокументе. Пункты 15.2–15.5 и 15.7 применяются и к этой записи.</w:t>
      </w:r>
    </w:p>
    <w:p>
      <w:r>
        <w:t>15.9. При диктовке аудиофрагмент передаётся для транскрибирования поставщику сервиса искусственного интеллекта, и полученный текст добавляется в запись Пользователя. Диктовка используется только в Модуле, где это допускает Приложение о применении.</w:t>
      </w:r>
    </w:p>
    <w:p>
      <w:pPr>
        <w:pStyle w:val="Heading1"/>
      </w:pPr>
      <w:r>
        <w:t>16. Интеллектуальная собственность и право использования</w:t>
      </w:r>
    </w:p>
    <w:p>
      <w:r>
        <w:t>16.1. Программное обеспечение, дизайн, модель данных, инструкции, техническая документация, товарные знаки Sotsiaal.pro и иной созданный Sotsiaal.pro материал принадлежат Sotsiaal.pro или его лицензиару, если Стороны письменно не договорятся об ином.</w:t>
      </w:r>
    </w:p>
    <w:p>
      <w:r>
        <w:t>16.2. Организации на срок действия договора и Приложения о применении предоставляется ограниченное, неисключительное, непередаваемое право использовать активированную услугу для выполнения своих рабочих задач.</w:t>
      </w:r>
    </w:p>
    <w:p>
      <w:r>
        <w:t>16.3. Организация сохраняет права на введённые ею данные, документы и материалы. Организация предоставляет Sotsiaal.pro право обрабатывать их исключительно для оказания услуги и исполнения договора.</w:t>
      </w:r>
    </w:p>
    <w:p>
      <w:r>
        <w:t>16.4. Результат, созданный с помощью Sotsiaal.pro, Организация может использовать для своей работы, изменять, экспортировать и переносить в свою систему, учитывая права на исходный материал, конфиденциальность, защиту персональных данных и обязанность проверки результата работы искусственного интеллекта.</w:t>
      </w:r>
    </w:p>
    <w:p>
      <w:r>
        <w:t>16.5. Sotsiaal.pro не гарантирует, что результат, созданный искусственным интеллектом, является уникальным или что третье лицо не может получить схожий результат. Перед публикацией или коммерческим использованием Организация проверяет необходимые права.</w:t>
      </w:r>
    </w:p>
    <w:p>
      <w:r>
        <w:t>16.6. Предоставление обратной связи не даёт Sotsiaal.pro права использовать Рабочие данные Организации. Sotsiaal.pro может использовать добровольную обратную связь для улучшения услуги, если обратная связь не содержит конфиденциального или позволяющего идентифицировать лицо рабочего содержимого Организации либо если для этого имеется отдельное основание.</w:t>
      </w:r>
    </w:p>
    <w:p>
      <w:pPr>
        <w:pStyle w:val="Heading1"/>
      </w:pPr>
      <w:r>
        <w:t>17. Цена, расчёты и форма закупки</w:t>
      </w:r>
    </w:p>
    <w:p>
      <w:r>
        <w:t>17.1. Цена, расчётный период, объём использования, налоги и срок оплаты определяются в Приложении о применении.</w:t>
      </w:r>
    </w:p>
    <w:p>
      <w:r>
        <w:t>17.2. Пилот может быть платным, проводиться с частичным вкладом Сторон, совместно финансироваться или покрываться проектной поддержкой. Отсутствие проектной поддержки не исключает платного пилота или финансирования из собственного бюджета Организации, если это допустимо для Организации с точки зрения права и закупок.</w:t>
      </w:r>
    </w:p>
    <w:p>
      <w:r>
        <w:t>17.3. Организация отвечает за то, чтобы способ заключения договора и покупки услуги соответствовал применимым к ней требованиям в области государственных закупок, бюджета и компетенции. Sotsiaal.pro в разумном объёме предоставляет описание услуги, информацию о цене, информацию о безопасности и иные документы, необходимые для решения.</w:t>
      </w:r>
    </w:p>
    <w:p>
      <w:r>
        <w:t>17.4. Если в Приложении о применении не указано иное, Sotsiaal.pro выставляет счёт раз в месяц, а срок оплаты составляет 14 календарных дней.</w:t>
      </w:r>
    </w:p>
    <w:p>
      <w:r>
        <w:t>17.5. Обоснованно оспоренная часть счёта не считается просроченной в то время, пока Стороны добросовестно разрешают спор. Неоспоренная часть оплачивается в срок.</w:t>
      </w:r>
    </w:p>
    <w:p>
      <w:r>
        <w:t>17.6. Цена платной дополнительной работы, специальной разработки, миграции данных, более объёмной, чем обычно, помощи в аудите или заказной интеграции согласовывается письменно до начала работы.</w:t>
      </w:r>
    </w:p>
    <w:p>
      <w:r>
        <w:t>17.7. Цена пилота, проводимого в течение определённого срока, во время пилота не меняется, если в Приложении о применении заранее не согласован конкретный изменяемый компонент цены.</w:t>
      </w:r>
    </w:p>
    <w:p>
      <w:r>
        <w:t>17.8. Цену бессрочного промышленного использования Sotsiaal.pro может пересматривать не чаще одного раза в течение 12 месяцев. Об изменении цены сообщается не менее чем за 60 календарных дней, и в уведомлении указываются новая цена, дата вступления в силу и основная причина изменения. Изменение цены не применяется задним числом.</w:t>
      </w:r>
    </w:p>
    <w:p>
      <w:r>
        <w:t>17.9. Если Организация не согласна с изменением цены, она может прекратить затронутое Приложение о применении до вступления новой цены в силу без платы за досрочное прекращение. До прекращения применяется прежняя цена.</w:t>
      </w:r>
    </w:p>
    <w:p>
      <w:pPr>
        <w:pStyle w:val="Heading1"/>
      </w:pPr>
      <w:r>
        <w:t>18. Срок действия, приостановление и прекращение</w:t>
      </w:r>
    </w:p>
    <w:p>
      <w:r>
        <w:t>18.1. Договор вступает в силу при подписании последней Стороной или при ином подтверждении, позволяющем письменное воспроизведение, и действует бессрочно, если в Приложении о применении не согласовано иное.</w:t>
      </w:r>
    </w:p>
    <w:p>
      <w:r>
        <w:t>18.2. Приложение о применении может быть заключено на определённый срок. Пилот заканчивается в указанную в нём дату, если Стороны не подтвердят продление или переход к промышленному использованию.</w:t>
      </w:r>
    </w:p>
    <w:p>
      <w:r>
        <w:t>18.3. Любая из Сторон может прекратить бессрочный договор или бессрочное Приложение о применении в обычном порядке, предупредив об этом за 60 календарных дней, если в Приложении о применении не установлен иной срок.</w:t>
      </w:r>
    </w:p>
    <w:p>
      <w:r>
        <w:t>18.4. Сторона может прекратить договор или затронутое Приложение о применении в чрезвычайном порядке, если другая Сторона:</w:t>
      </w:r>
    </w:p>
    <w:p>
      <w:r>
        <w:t>a) существенно нарушает договор и не устраняет нарушение в течение 30 календарных дней после письменного уведомления;</w:t>
      </w:r>
    </w:p>
    <w:p>
      <w:r>
        <w:t>b) нарушает конфиденциальность или защиту данных способом, который невозможно исправить;</w:t>
      </w:r>
    </w:p>
    <w:p>
      <w:r>
        <w:t>c) становится неплатёжеспособной или прекращает деятельность;</w:t>
      </w:r>
    </w:p>
    <w:p>
      <w:r>
        <w:t>d) утрачивает правовое основание, необходимое для оказания или использования услуги.</w:t>
      </w:r>
    </w:p>
    <w:p>
      <w:r>
        <w:t>18.5. Sotsiaal.pro может незамедлительно временно ограничить доступ, если это необходимо в связи с продолжающимся инцидентом безопасности, очевидным противоправным использованием либо для защиты других пользователей или системы. Sotsiaal.pro информирует Организацию о причине и предполагаемой продолжительности ограничения при первой возможности.</w:t>
      </w:r>
    </w:p>
    <w:p>
      <w:r>
        <w:t>18.6. Из-за просрочки оплаты Sotsiaal.pro может приостановить услугу после дополнительного уведомления об оплате со сроком не менее 14 календарных дней. Приостановление не должно препятствовать Организации получить свои данные согласованным способом, за исключением случая, когда сам доступ создавал бы риск для безопасности.</w:t>
      </w:r>
    </w:p>
    <w:p>
      <w:r>
        <w:t>18.7. При прекращении:</w:t>
      </w:r>
    </w:p>
    <w:p>
      <w:r>
        <w:t>a) новые рабочие данные больше не вводятся;</w:t>
      </w:r>
    </w:p>
    <w:p>
      <w:r>
        <w:t>b) Организация получает экспорт, согласованный в Приложении о применении;</w:t>
      </w:r>
    </w:p>
    <w:p>
      <w:r>
        <w:t>c) Sotsiaal.pro удаляет Рабочие данные Организации согласно пункту 14;</w:t>
      </w:r>
    </w:p>
    <w:p>
      <w:r>
        <w:t>d) оплачивается услуга, оказанная до прекращения;</w:t>
      </w:r>
    </w:p>
    <w:p>
      <w:r>
        <w:t>e) в силе остаются положения о конфиденциальности, ответственности, интеллектуальной собственности, спорах и обязательном хранении.</w:t>
      </w:r>
    </w:p>
    <w:p>
      <w:pPr>
        <w:pStyle w:val="Heading1"/>
      </w:pPr>
      <w:r>
        <w:t>19. Ответственность</w:t>
      </w:r>
    </w:p>
    <w:p>
      <w:r>
        <w:t>19.1. Сторона отвечает за прямой имущественный ущерб, причинённый другой Стороне своим нарушением договора, на основании применимого права и настоящего договора.</w:t>
      </w:r>
    </w:p>
    <w:p>
      <w:r>
        <w:t>19.2. Организация отвечает прежде всего:</w:t>
      </w:r>
    </w:p>
    <w:p>
      <w:r>
        <w:t>a) за цель и правовое основание обработки;</w:t>
      </w:r>
    </w:p>
    <w:p>
      <w:r>
        <w:t>b) за уполномочивание и инструктирование Пользователей;</w:t>
      </w:r>
    </w:p>
    <w:p>
      <w:r>
        <w:t>c) за разрешённые категории данных и способы использования;</w:t>
      </w:r>
    </w:p>
    <w:p>
      <w:r>
        <w:t>d) за проверку результата работы Sotsiaal.pro, а также за окончательные профессиональные и официальные решения;</w:t>
      </w:r>
    </w:p>
    <w:p>
      <w:r>
        <w:t>e) за дальнейшее хранение и использование данных, перенесённых в систему Организации.</w:t>
      </w:r>
    </w:p>
    <w:p>
      <w:r>
        <w:t>19.3. Sotsiaal.pro отвечает прежде всего:</w:t>
      </w:r>
    </w:p>
    <w:p>
      <w:r>
        <w:t>a) за оказание услуги в согласованном объёме;</w:t>
      </w:r>
    </w:p>
    <w:p>
      <w:r>
        <w:t>b) за соблюдение документированных указаний Организации;</w:t>
      </w:r>
    </w:p>
    <w:p>
      <w:r>
        <w:t>c) за применение согласованных мер безопасности;</w:t>
      </w:r>
    </w:p>
    <w:p>
      <w:r>
        <w:t>d) за обязанности уполномоченного обработчика;</w:t>
      </w:r>
    </w:p>
    <w:p>
      <w:r>
        <w:t>e) за деятельность выбранных им субобработчиков в объёме, установленном договором и правом.</w:t>
      </w:r>
    </w:p>
    <w:p>
      <w:r>
        <w:t>19.4. Sotsiaal.pro не отвечает:</w:t>
      </w:r>
    </w:p>
    <w:p>
      <w:r>
        <w:t>a) за использование результата работы искусственного интеллекта, не проверенного Пользователем;</w:t>
      </w:r>
    </w:p>
    <w:p>
      <w:r>
        <w:t>b) за неверное или противоправное указание Организации, если Sotsiaal.pro не должен был разумно знать о его противоправности;</w:t>
      </w:r>
    </w:p>
    <w:p>
      <w:r>
        <w:t>c) за неверные, неполные или избыточные данные, введённые Организацией или Пользователем;</w:t>
      </w:r>
    </w:p>
    <w:p>
      <w:r>
        <w:t>d) за перерыв в работе или ошибку внешнего регистра, публичного источника данных или услуги третьего лица, которые Sotsiaal.pro не контролирует;</w:t>
      </w:r>
    </w:p>
    <w:p>
      <w:r>
        <w:t>e) за упущенную выгоду и иной косвенный ущерб, за исключением случая, когда такое ограничение запрещено законом.</w:t>
      </w:r>
    </w:p>
    <w:p>
      <w:r>
        <w:t>19.5. Если в Приложении о применении не согласован более высокий верхний предел ответственности, совокупная договорная ответственность каждой из Сторон за одно Приложение о применении и связанные с ним события ограничена суммой, соответствующей платам за услугу, уплаченным и подлежащим уплате Организацией на основании затронутого Приложения о применении за 12 месяцев, предшествовавших событию, являющемуся основанием ответственности, но не менее чем 5000 евро. Если Приложение о применении действовало менее 12 месяцев, учитываются платы, уплаченные и подлежащие уплате с начала его действия, а за оставшийся период — плата за первые 12 месяцев, согласованная в Приложении о применении.</w:t>
      </w:r>
    </w:p>
    <w:p>
      <w:r>
        <w:t>19.6. Ограничение ответственности не применяется в отношении умышленного нарушения, грубой небрежности, нарушения обязательства конфиденциальности, нарушения права интеллектуальной собственности и нарушения защиты персональных данных в той мере, в какой ограничение запрещено законом.</w:t>
      </w:r>
    </w:p>
    <w:p>
      <w:r>
        <w:t>19.7. Сторона принимает разумные меры для предотвращения и уменьшения ущерба и без необоснованной задержки информирует другую Сторону об угрозе возникновения ущерба.</w:t>
      </w:r>
    </w:p>
    <w:p>
      <w:pPr>
        <w:pStyle w:val="Heading1"/>
      </w:pPr>
      <w:r>
        <w:t>20. Изменение договора и управление версиями</w:t>
      </w:r>
    </w:p>
    <w:p>
      <w:r>
        <w:t>20.1. Изменение договора и Приложения о применении действует, если Стороны подтвердили его письменно или в форме, позволяющей письменное воспроизведение.</w:t>
      </w:r>
    </w:p>
    <w:p>
      <w:r>
        <w:t>20.2. Sotsiaal.pro может в одностороннем порядке обновлять контактные данные, порядок технической поддержки, список субобработчиков в порядке, установленном пунктом 10, а также несущественное техническое описание, если изменение не уменьшает права Организации и не меняет цель обработки или роль в обработке данных.</w:t>
      </w:r>
    </w:p>
    <w:p>
      <w:r>
        <w:t>20.3. Об иных планируемых изменениях общих условий Sotsiaal.pro сообщает не менее чем за 30 календарных дней. Если изменение существенно для Организации и Организация не согласна, Организация может прекратить затронутое Приложение о применении до вступления изменения в силу.</w:t>
      </w:r>
    </w:p>
    <w:p>
      <w:r>
        <w:t>20.4. Цель обработки персональных данных, её основной вид, роль в обработке данных, использование данных особых категорий или существенное указание Организации не изменяются в одностороннем порядке. Такое изменение требует подтверждения Сторон.</w:t>
      </w:r>
    </w:p>
    <w:p>
      <w:r>
        <w:t>20.5. Срочное исправление безопасности, вытекающая из закона обязанность или аварийное изменение, необходимое для сохранения услуги, могут вступить в силу сразу. Sotsiaal.pro информирует Организацию при первой возможности и изменяет Приложение о применении, если аварийное изменение постоянно влияет на объём услуги или обработку данных.</w:t>
      </w:r>
    </w:p>
    <w:p>
      <w:r>
        <w:t>20.6. Новый Модуль не активируется только вследствие изменения договора или общей версии платформы. Для его активации изменяется Приложение о применении.</w:t>
      </w:r>
    </w:p>
    <w:p>
      <w:r>
        <w:t>20.7. Sotsiaal.pro ведёт реестр версий договора, из которого видны как минимум дата версии, вступление в силу и резюме существенных изменений. К Организации применяется последняя подтверждённая ею версия.</w:t>
      </w:r>
    </w:p>
    <w:p>
      <w:pPr>
        <w:pStyle w:val="Heading1"/>
      </w:pPr>
      <w:r>
        <w:t>21. Уведомления, применимое право и споры</w:t>
      </w:r>
    </w:p>
    <w:p>
      <w:r>
        <w:t>21.1. Договорные уведомления направляются контактам Сторон по договору. Уведомления по защите данных и безопасности направляются соответствующим специальным контактам. Об изменении контакта сообщается в течение пяти рабочих дней.</w:t>
      </w:r>
    </w:p>
    <w:p>
      <w:r>
        <w:t>21.2. Повседневное общение по обслуживанию может происходить по электронной почте или через платформу. Уведомление о прекращении договора, существенном нарушении, возражении против субобработчика и об указании по защите данных должно быть в форме, позволяющей письменное воспроизведение.</w:t>
      </w:r>
    </w:p>
    <w:p>
      <w:r>
        <w:t>21.3. К договору применяется право Эстонии.</w:t>
      </w:r>
    </w:p>
    <w:p>
      <w:r>
        <w:t>21.4. Стороны разрешают разногласие сначала путём добросовестных переговоров. Если соглашение не достигнуто в течение 30 календарных дней, спор разрешается в компетентном суде Эстонии. Если обязательная подсудность, применимая к Организации, не предусматривает иного, спор подсуден Харьюскому уездному суду.</w:t>
      </w:r>
    </w:p>
    <w:p>
      <w:r>
        <w:t>21.5. Официальным языком договора является эстонский язык. Перевод является вспомогательным, и в случае противоречия следует руководствоваться текстом на эстонском языке.</w:t>
      </w:r>
    </w:p>
    <w:p>
      <w:r>
        <w:t>21.6. Сторона не отвечает за нарушение обязательства в той мере, в какой нарушение вызвано непредвиденной и находящейся вне контроля Стороны непреодолимой силой. Нехватка денег, нехватка работников или обычный сбой у субподрядчика сами по себе не являются непреодолимой силой.</w:t>
      </w:r>
    </w:p>
    <w:p>
      <w:pPr>
        <w:pStyle w:val="Heading1"/>
      </w:pPr>
      <w:r>
        <w:t>22. Приоритет документов и целостность</w:t>
      </w:r>
    </w:p>
    <w:p>
      <w:r>
        <w:t>22.1. Частями договора являются:</w:t>
      </w:r>
    </w:p>
    <w:p>
      <w:r>
        <w:t>a) основной текст;</w:t>
      </w:r>
    </w:p>
    <w:p>
      <w:r>
        <w:t>b) приложение 1 – описание обработки персональных данных;</w:t>
      </w:r>
    </w:p>
    <w:p>
      <w:r>
        <w:t>c) приложение 2 – матрица Модулей, ролей в обработке данных и доступов;</w:t>
      </w:r>
    </w:p>
    <w:p>
      <w:r>
        <w:t>d) приложение 3 – субобработчики и иные внешние поставщики услуг;</w:t>
      </w:r>
    </w:p>
    <w:p>
      <w:r>
        <w:t>e) приложение 4 – технические и организационные меры безопасности;</w:t>
      </w:r>
    </w:p>
    <w:p>
      <w:r>
        <w:t>f) приложение 5 – таблица хранения, экспорта и удаления;</w:t>
      </w:r>
    </w:p>
    <w:p>
      <w:r>
        <w:t>g) приложение 6 – форма Приложения об активации и применении;</w:t>
      </w:r>
    </w:p>
    <w:p>
      <w:r>
        <w:t>h) приложение 7 – контрольный список внедрения.</w:t>
      </w:r>
    </w:p>
    <w:p>
      <w:r>
        <w:t>22.2. В случае противоречия приоритет имеют:</w:t>
      </w:r>
    </w:p>
    <w:p>
      <w:r>
        <w:t>a) императивные нормы права;</w:t>
      </w:r>
    </w:p>
    <w:p>
      <w:r>
        <w:t>b) подтверждённое Сторонами Приложение о применении в части тех конкретных параметров, определение которых основной текст или приложения 1–5 прямо оставили Приложению о применении, включая режим использования, Модули, круг пользователей, категории данных, роли в обработке данных, соответствующие фактическому рабочему процессу, доступы, сроки хранения, технические настройки, цену, уровень обслуживания и более строгие варианты защиты данных;</w:t>
      </w:r>
    </w:p>
    <w:p>
      <w:r>
        <w:t>c) в части уровня защиты при обработке персональных данных и иных вопросов, прямо не делегированных Приложению о применении, — пункты 6–15 договора и приложения 1–5;</w:t>
      </w:r>
    </w:p>
    <w:p>
      <w:r>
        <w:t>d) основной текст;</w:t>
      </w:r>
    </w:p>
    <w:p>
      <w:r>
        <w:t>e) иные описания услуги и инструкции по использованию.</w:t>
      </w:r>
    </w:p>
    <w:p>
      <w:r>
        <w:t>22.3. Приложение о применении не может уменьшать защиту, вытекающую из Права о защите данных. Если в Приложении о применении в отношении данных установлено более строгое ограничение, применяется более строгое ограничение.</w:t>
      </w:r>
    </w:p>
    <w:p>
      <w:r>
        <w:t>22.4. Договор и подтверждённые Приложения о применении составляют полное соглашение между Сторонами об использовании Sotsiaal.pro организацией и заменяют прежние соглашения о том же предмете с момента вступления нового договора в силу. Правомерность обработки, имевшей место до вступления в силу, оценивается на основании документов, действовавших в то время.</w:t>
      </w:r>
    </w:p>
    <w:p>
      <w:pPr>
        <w:pStyle w:val="Heading1"/>
      </w:pPr>
      <w:r>
        <w:t>23. Подписи</w:t>
      </w:r>
    </w:p>
    <w:p>
      <w:r>
        <w:t>Стороны подтверждают, что обладают компетенцией, необходимой для заключения договора, и что они ознакомились с договором и выбранным Приложением о применении.</w:t>
      </w:r>
    </w:p>
    <w:p>
      <w:pPr>
        <w:pStyle w:val="Heading2"/>
      </w:pPr>
      <w:r>
        <w:t>Sotsiaal.pro</w:t>
      </w:r>
    </w:p>
    <w:p>
      <w:r>
        <w:t>OÜ Küberloome</w:t>
      </w:r>
    </w:p>
    <w:p>
      <w:r>
        <w:t>Имя: Laur Raudsoo</w:t>
      </w:r>
      <w:r>
        <w:br/>
      </w:r>
      <w:r>
        <w:t>Роль: член правления</w:t>
      </w:r>
      <w:r>
        <w:br/>
      </w:r>
      <w:r>
        <w:t>Дата: ____________________________________________</w:t>
      </w:r>
      <w:r>
        <w:br/>
      </w:r>
      <w:r>
        <w:t>Подпись: _____________________________________________</w:t>
      </w:r>
    </w:p>
    <w:p>
      <w:pPr>
        <w:pStyle w:val="Heading2"/>
      </w:pPr>
      <w:r>
        <w:t>Организация</w:t>
      </w:r>
    </w:p>
    <w:p>
      <w:r>
        <w:t>Имя: ______________________________________________</w:t>
      </w:r>
      <w:r>
        <w:br/>
      </w:r>
      <w:r>
        <w:t>Роль и основание права представительства: ___________________________</w:t>
      </w:r>
      <w:r>
        <w:br/>
      </w:r>
      <w:r>
        <w:t>Дата: ____________________________________________</w:t>
      </w:r>
      <w:r>
        <w:br/>
      </w:r>
      <w:r>
        <w:t>Подпись: _____________________________________________</w:t>
      </w:r>
    </w:p>
    <w:p>
      <w:r>
        <w:br w:type="page"/>
      </w:r>
    </w:p>
    <w:p>
      <w:pPr>
        <w:pStyle w:val="Heading1"/>
      </w:pPr>
      <w:r>
        <w:t>Приложение 1. Описание обработки персональных данных</w:t>
      </w:r>
    </w:p>
    <w:p>
      <w:pPr>
        <w:pStyle w:val="Heading2"/>
      </w:pPr>
      <w:r>
        <w:t>1. Предмет обработки</w:t>
      </w:r>
    </w:p>
    <w:p>
      <w:r>
        <w:t>Техническое обеспечение использования Sotsiaal.pro организацией в Модулях, выбранных в Приложении о применении, включая приём, хранение, структурирование, поиск, отображение, изменение данных, предоставление доступа к ним, экспорт, анализ с помощью искусственного интеллекта и составление результата, логирование, резервное копирование и удаление.</w:t>
      </w:r>
    </w:p>
    <w:p>
      <w:pPr>
        <w:pStyle w:val="Heading2"/>
      </w:pPr>
      <w:r>
        <w:t>2. Продолжительность обработки</w:t>
      </w:r>
    </w:p>
    <w:p>
      <w:r>
        <w:t>Срок действия Приложения о применении и следующий за ним срок экспорта, удаления или обязательного хранения, описанный в приложении 5.</w:t>
      </w:r>
    </w:p>
    <w:p>
      <w:pPr>
        <w:pStyle w:val="Heading2"/>
      </w:pPr>
      <w:r>
        <w:t>3. Цели обработки</w:t>
      </w:r>
    </w:p>
    <w:p>
      <w:r>
        <w:t>Цели выбираются в Приложении о применении. Ими могут быть:</w:t>
      </w:r>
    </w:p>
    <w:p>
      <w:r>
        <w:t>a) поддержка работы специалиста;</w:t>
      </w:r>
    </w:p>
    <w:p>
      <w:r>
        <w:t>b) подготовка обращения или встречи;</w:t>
      </w:r>
    </w:p>
    <w:p>
      <w:r>
        <w:t>c) документирование и создание исходных данных для отчётности;</w:t>
      </w:r>
    </w:p>
    <w:p>
      <w:r>
        <w:t>d) организация выездной работы или оказания услуги;</w:t>
      </w:r>
    </w:p>
    <w:p>
      <w:r>
        <w:t>e) безопасное профессиональное сотрудничество;</w:t>
      </w:r>
    </w:p>
    <w:p>
      <w:r>
        <w:t>f) поиск информации и анализ документов;</w:t>
      </w:r>
    </w:p>
    <w:p>
      <w:r>
        <w:t>g) приём информации, переданной Организации, и ответ на неё;</w:t>
      </w:r>
    </w:p>
    <w:p>
      <w:r>
        <w:t>h) организация и документирование оказания услуги на дому;</w:t>
      </w:r>
    </w:p>
    <w:p>
      <w:r>
        <w:t>i) управление публичным профилем услуги;</w:t>
      </w:r>
    </w:p>
    <w:p>
      <w:r>
        <w:t>j) иная цель, точно описанная в Приложении о применении.</w:t>
      </w:r>
    </w:p>
    <w:p>
      <w:pPr>
        <w:pStyle w:val="Heading2"/>
      </w:pPr>
      <w:r>
        <w:t>4. Характер обработки</w:t>
      </w:r>
    </w:p>
    <w:p>
      <w:r>
        <w:t>Сбор, приём, ввод, сохранение, чтение, упорядочивание, структурирование, исправление, поиск, анализ, транскрибирование, составление результата, отображение пользователю, передача выбранному получателю, экспорт, ограничение доступа, логирование, резервное копирование и удаление.</w:t>
      </w:r>
    </w:p>
    <w:p>
      <w:r>
        <w:t>Запись аудио по умолчанию не относится к характеру обработки и добавляется только на основании пункта 15 и Приложения о применении.</w:t>
      </w:r>
    </w:p>
    <w:p>
      <w:pPr>
        <w:pStyle w:val="Heading2"/>
      </w:pPr>
      <w:r>
        <w:t>5. Категории субъектов данных</w:t>
      </w:r>
    </w:p>
    <w:p>
      <w:r>
        <w:t>В зависимости от выбранного Модуля:</w:t>
      </w:r>
    </w:p>
    <w:p>
      <w:r>
        <w:t>a) работники, должностные лица и работающие по договору Пользователи Организации;</w:t>
      </w:r>
    </w:p>
    <w:p>
      <w:r>
        <w:t>b) люди, обращающиеся в Организацию или получающие услугу;</w:t>
      </w:r>
    </w:p>
    <w:p>
      <w:r>
        <w:t>c) их близкие, представители и контактные лица;</w:t>
      </w:r>
    </w:p>
    <w:p>
      <w:r>
        <w:t>d) работники поставщиков услуг, партнёров и других учреждений;</w:t>
      </w:r>
    </w:p>
    <w:p>
      <w:r>
        <w:t>e) участники профессионального пространства сотрудничества;</w:t>
      </w:r>
    </w:p>
    <w:p>
      <w:r>
        <w:t>f) иные лица, названные в Приложении о применении.</w:t>
      </w:r>
    </w:p>
    <w:p>
      <w:pPr>
        <w:pStyle w:val="Heading2"/>
      </w:pPr>
      <w:r>
        <w:t>6. Категории персональных данных</w:t>
      </w:r>
    </w:p>
    <w:p>
      <w:r>
        <w:t>В зависимости от выбранного Модуля:</w:t>
      </w:r>
    </w:p>
    <w:p>
      <w:r>
        <w:t>a) имя, контактные данные, учётная запись пользователя и роль;</w:t>
      </w:r>
    </w:p>
    <w:p>
      <w:r>
        <w:t>b) место работы, должность и данные о профессиональном сотрудничестве;</w:t>
      </w:r>
    </w:p>
    <w:p>
      <w:r>
        <w:t>c) описание обращения, услуги, случая, встречи или рабочей задачи;</w:t>
      </w:r>
    </w:p>
    <w:p>
      <w:r>
        <w:t>d) содержимое документов и файлов;</w:t>
      </w:r>
    </w:p>
    <w:p>
      <w:r>
        <w:t>e) время, место оказания услуги, действие и состояние рабочего процесса;</w:t>
      </w:r>
    </w:p>
    <w:p>
      <w:r>
        <w:t>f) данные об общении, предоставлении доступа и доступе;</w:t>
      </w:r>
    </w:p>
    <w:p>
      <w:r>
        <w:t>g) технические метаданные, логи безопасности и аудита;</w:t>
      </w:r>
    </w:p>
    <w:p>
      <w:r>
        <w:t>h) платёжные и расчётные данные;</w:t>
      </w:r>
    </w:p>
    <w:p>
      <w:r>
        <w:t>i) карточка клиента услуги на дому, план ухода, визиты, данные о решении и объёме, особые случаи, отметка о действии с лекарством без названия и дозы лекарства, данные о готовности к кризису, а также учёт ключей, наличных денег клиента и запасов;</w:t>
      </w:r>
    </w:p>
    <w:p>
      <w:r>
        <w:t>j) данные об организации работы работников Организации: план визитов, время отсутствия без указания причины, а также дата прохождения обучения и проверки сведений без указания результата;</w:t>
      </w:r>
    </w:p>
    <w:p>
      <w:r>
        <w:t>k) иные данные, разрешённые в Приложении о применении.</w:t>
      </w:r>
    </w:p>
    <w:p>
      <w:pPr>
        <w:pStyle w:val="Heading2"/>
      </w:pPr>
      <w:r>
        <w:t>7. Данные особых категорий и чувствительные данные</w:t>
      </w:r>
    </w:p>
    <w:p>
      <w:r>
        <w:t>Выбранный рабочий процесс может в необходимом объёме содержать данные о здоровье, о потребности в социальной помощи, об инвалидности, о религиозных или мировоззренческих обстоятельствах, о половой жизни или сексуальной ориентации, о членстве в профсоюзе, о происхождении или иную информацию особых категорий, а также данные о правонарушениях, данные несовершеннолетнего, сведения о материальных трудностях, о насилии или кризисе.</w:t>
      </w:r>
    </w:p>
    <w:p>
      <w:r>
        <w:t>Данные особых категорий, данные о правонарушениях и иные данные высокого риска можно использовать только в Модуле, разрешённом в Приложении о применении, в определённой цели, на правовом основании и с дополнительными мерами защиты. Пустое поле Приложения о применении не является разрешением обрабатывать такие данные.</w:t>
      </w:r>
    </w:p>
    <w:p>
      <w:pPr>
        <w:pStyle w:val="Heading2"/>
      </w:pPr>
      <w:r>
        <w:t>8. Права и обязанности ответственного обработчика</w:t>
      </w:r>
    </w:p>
    <w:p>
      <w:r>
        <w:t>Права и обязанности Организации вытекают прежде всего из пунктов 5, 6, 9, 12–15 и 19 договора, а также из Приложения о применении.</w:t>
      </w:r>
    </w:p>
    <w:p>
      <w:pPr>
        <w:pStyle w:val="Heading2"/>
      </w:pPr>
      <w:r>
        <w:t>9. Права и обязанности уполномоченного обработчика</w:t>
      </w:r>
    </w:p>
    <w:p>
      <w:r>
        <w:t>Права и обязанности Sotsiaal.pro вытекают прежде всего из пунктов 6–15 и 19 договора, а также из приложений 2–5.</w:t>
      </w:r>
    </w:p>
    <w:p>
      <w:r>
        <w:br w:type="page"/>
      </w:r>
    </w:p>
    <w:p>
      <w:pPr>
        <w:pStyle w:val="Heading1"/>
      </w:pPr>
      <w:r>
        <w:t>Приложение 2. Матрица Модулей, ролей в обработке данных и доступов</w:t>
      </w:r>
    </w:p>
    <w:p>
      <w:r>
        <w:t>Приведённые ниже роли представляют собой модель по умолчанию. Приложение о применении выбирает используемые Модули и уточняет роль, если фактический рабочий процесс отличается.</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8"/>
              </w:rPr>
              <w:t>Модуль или вид данных</w:t>
            </w:r>
          </w:p>
        </w:tc>
        <w:tc>
          <w:tcPr>
            <w:tcW w:type="dxa" w:w="2160"/>
          </w:tcPr>
          <w:p>
            <w:r/>
            <w:r>
              <w:rPr>
                <w:b/>
                <w:sz w:val="18"/>
              </w:rPr>
              <w:t>Роль в обработке данных по умолчанию</w:t>
            </w:r>
          </w:p>
        </w:tc>
        <w:tc>
          <w:tcPr>
            <w:tcW w:type="dxa" w:w="2160"/>
          </w:tcPr>
          <w:p>
            <w:r/>
            <w:r>
              <w:rPr>
                <w:b/>
                <w:sz w:val="18"/>
              </w:rPr>
              <w:t>Доступ Организации</w:t>
            </w:r>
          </w:p>
        </w:tc>
        <w:tc>
          <w:tcPr>
            <w:tcW w:type="dxa" w:w="2160"/>
          </w:tcPr>
          <w:p>
            <w:r/>
            <w:r>
              <w:rPr>
                <w:b/>
                <w:sz w:val="18"/>
              </w:rPr>
              <w:t>Основное ограничение</w:t>
            </w:r>
          </w:p>
        </w:tc>
      </w:tr>
      <w:tr>
        <w:tc>
          <w:tcPr>
            <w:tcW w:type="dxa" w:w="2160"/>
          </w:tcPr>
          <w:p>
            <w:r/>
            <w:r>
              <w:rPr>
                <w:sz w:val="18"/>
              </w:rPr>
              <w:t>Учётная запись, аутентификация, расчёты и собственная безопасность Sotsiaal.pro</w:t>
            </w:r>
          </w:p>
        </w:tc>
        <w:tc>
          <w:tcPr>
            <w:tcW w:type="dxa" w:w="2160"/>
          </w:tcPr>
          <w:p>
            <w:r/>
            <w:r>
              <w:rPr>
                <w:sz w:val="18"/>
              </w:rPr>
              <w:t>Sotsiaal.pro является отдельным ответственным обработчиком</w:t>
            </w:r>
          </w:p>
        </w:tc>
        <w:tc>
          <w:tcPr>
            <w:tcW w:type="dxa" w:w="2160"/>
          </w:tcPr>
          <w:p>
            <w:r/>
            <w:r>
              <w:rPr>
                <w:sz w:val="18"/>
              </w:rPr>
              <w:t>Только информация, необходимая для управления пользователями Организации</w:t>
            </w:r>
          </w:p>
        </w:tc>
        <w:tc>
          <w:tcPr>
            <w:tcW w:type="dxa" w:w="2160"/>
          </w:tcPr>
          <w:p>
            <w:r/>
            <w:r>
              <w:rPr>
                <w:sz w:val="18"/>
              </w:rPr>
              <w:t>Содержательные рабочие данные не используются для расчётов больше, чем необходимо</w:t>
            </w:r>
          </w:p>
        </w:tc>
      </w:tr>
      <w:tr>
        <w:tc>
          <w:tcPr>
            <w:tcW w:type="dxa" w:w="2160"/>
          </w:tcPr>
          <w:p>
            <w:r/>
            <w:r>
              <w:rPr>
                <w:sz w:val="18"/>
              </w:rPr>
              <w:t>Рабочая беседа и помощь искусственного интеллекта</w:t>
            </w:r>
          </w:p>
        </w:tc>
        <w:tc>
          <w:tcPr>
            <w:tcW w:type="dxa" w:w="2160"/>
          </w:tcPr>
          <w:p>
            <w:r/>
            <w:r>
              <w:rPr>
                <w:sz w:val="18"/>
              </w:rPr>
              <w:t>Организация — ответственный обработчик, Sotsiaal.pro — уполномоченный обработчик</w:t>
            </w:r>
          </w:p>
        </w:tc>
        <w:tc>
          <w:tcPr>
            <w:tcW w:type="dxa" w:w="2160"/>
          </w:tcPr>
          <w:p>
            <w:r/>
            <w:r>
              <w:rPr>
                <w:sz w:val="18"/>
              </w:rPr>
              <w:t>Пользователь и роли, разрешённые в активированном рабочем процессе</w:t>
            </w:r>
          </w:p>
        </w:tc>
        <w:tc>
          <w:tcPr>
            <w:tcW w:type="dxa" w:w="2160"/>
          </w:tcPr>
          <w:p>
            <w:r/>
            <w:r>
              <w:rPr>
                <w:sz w:val="18"/>
              </w:rPr>
              <w:t>Результат проверяется; вводятся только необходимые данные</w:t>
            </w:r>
          </w:p>
        </w:tc>
      </w:tr>
      <w:tr>
        <w:tc>
          <w:tcPr>
            <w:tcW w:type="dxa" w:w="2160"/>
          </w:tcPr>
          <w:p>
            <w:r/>
            <w:r>
              <w:rPr>
                <w:sz w:val="18"/>
              </w:rPr>
              <w:t>Документы, файлы, черновики и анализ Организации</w:t>
            </w:r>
          </w:p>
        </w:tc>
        <w:tc>
          <w:tcPr>
            <w:tcW w:type="dxa" w:w="2160"/>
          </w:tcPr>
          <w:p>
            <w:r/>
            <w:r>
              <w:rPr>
                <w:sz w:val="18"/>
              </w:rPr>
              <w:t>Организация — ответственный обработчик, Sotsiaal.pro — уполномоченный обработчик</w:t>
            </w:r>
          </w:p>
        </w:tc>
        <w:tc>
          <w:tcPr>
            <w:tcW w:type="dxa" w:w="2160"/>
          </w:tcPr>
          <w:p>
            <w:r/>
            <w:r>
              <w:rPr>
                <w:sz w:val="18"/>
              </w:rPr>
              <w:t>Владелец и роли с активированным правом совместного доступа</w:t>
            </w:r>
          </w:p>
        </w:tc>
        <w:tc>
          <w:tcPr>
            <w:tcW w:type="dxa" w:w="2160"/>
          </w:tcPr>
          <w:p>
            <w:r/>
            <w:r>
              <w:rPr>
                <w:sz w:val="18"/>
              </w:rPr>
              <w:t>Доступ не возникает из одного лишь звания администратора</w:t>
            </w:r>
          </w:p>
        </w:tc>
      </w:tr>
      <w:tr>
        <w:tc>
          <w:tcPr>
            <w:tcW w:type="dxa" w:w="2160"/>
          </w:tcPr>
          <w:p>
            <w:r/>
            <w:r>
              <w:rPr>
                <w:sz w:val="18"/>
              </w:rPr>
              <w:t>Приватный Путь человека и иное частное использование до передачи</w:t>
            </w:r>
          </w:p>
        </w:tc>
        <w:tc>
          <w:tcPr>
            <w:tcW w:type="dxa" w:w="2160"/>
          </w:tcPr>
          <w:p>
            <w:r/>
            <w:r>
              <w:rPr>
                <w:sz w:val="18"/>
              </w:rPr>
              <w:t>Не подпадает под действие настоящего договора; роль Sotsiaal.pro вытекает из условий для частного пользователя</w:t>
            </w:r>
          </w:p>
        </w:tc>
        <w:tc>
          <w:tcPr>
            <w:tcW w:type="dxa" w:w="2160"/>
          </w:tcPr>
          <w:p>
            <w:r/>
            <w:r>
              <w:rPr>
                <w:sz w:val="18"/>
              </w:rPr>
              <w:t>У Организации нет доступа</w:t>
            </w:r>
          </w:p>
        </w:tc>
        <w:tc>
          <w:tcPr>
            <w:tcW w:type="dxa" w:w="2160"/>
          </w:tcPr>
          <w:p>
            <w:r/>
            <w:r>
              <w:rPr>
                <w:sz w:val="18"/>
              </w:rPr>
              <w:t>Организация не видит исходную беседу, заметки и неотправленный материал</w:t>
            </w:r>
          </w:p>
        </w:tc>
      </w:tr>
      <w:tr>
        <w:tc>
          <w:tcPr>
            <w:tcW w:type="dxa" w:w="2160"/>
          </w:tcPr>
          <w:p>
            <w:r/>
            <w:r>
              <w:rPr>
                <w:sz w:val="18"/>
              </w:rPr>
              <w:t>Копия предобращения или резюме, отправленная Организации</w:t>
            </w:r>
          </w:p>
        </w:tc>
        <w:tc>
          <w:tcPr>
            <w:tcW w:type="dxa" w:w="2160"/>
          </w:tcPr>
          <w:p>
            <w:r/>
            <w:r>
              <w:rPr>
                <w:sz w:val="18"/>
              </w:rPr>
              <w:t>Организация-получатель — ответственный обработчик; Sotsiaal.pro — уполномоченный обработчик в объёме технического приёма и хранения</w:t>
            </w:r>
          </w:p>
        </w:tc>
        <w:tc>
          <w:tcPr>
            <w:tcW w:type="dxa" w:w="2160"/>
          </w:tcPr>
          <w:p>
            <w:r/>
            <w:r>
              <w:rPr>
                <w:sz w:val="18"/>
              </w:rPr>
              <w:t>Уполномоченные роли получателя</w:t>
            </w:r>
          </w:p>
        </w:tc>
        <w:tc>
          <w:tcPr>
            <w:tcW w:type="dxa" w:w="2160"/>
          </w:tcPr>
          <w:p>
            <w:r/>
            <w:r>
              <w:rPr>
                <w:sz w:val="18"/>
              </w:rPr>
              <w:t>Только отправленная копия, но не приватное рабочее пространство человека</w:t>
            </w:r>
          </w:p>
        </w:tc>
      </w:tr>
      <w:tr>
        <w:tc>
          <w:tcPr>
            <w:tcW w:type="dxa" w:w="2160"/>
          </w:tcPr>
          <w:p>
            <w:r/>
            <w:r>
              <w:rPr>
                <w:sz w:val="18"/>
              </w:rPr>
              <w:t>Стол приёма: приём отправленных Организации предобращений и ответ на них</w:t>
            </w:r>
          </w:p>
        </w:tc>
        <w:tc>
          <w:tcPr>
            <w:tcW w:type="dxa" w:w="2160"/>
          </w:tcPr>
          <w:p>
            <w:r/>
            <w:r>
              <w:rPr>
                <w:sz w:val="18"/>
              </w:rPr>
              <w:t>Организация — ответственный обработчик, Sotsiaal.pro — уполномоченный обработчик</w:t>
            </w:r>
          </w:p>
        </w:tc>
        <w:tc>
          <w:tcPr>
            <w:tcW w:type="dxa" w:w="2160"/>
          </w:tcPr>
          <w:p>
            <w:r/>
            <w:r>
              <w:rPr>
                <w:sz w:val="18"/>
              </w:rPr>
              <w:t>Назначенные Организацией принимающие</w:t>
            </w:r>
          </w:p>
        </w:tc>
        <w:tc>
          <w:tcPr>
            <w:tcW w:type="dxa" w:w="2160"/>
          </w:tcPr>
          <w:p>
            <w:r/>
            <w:r>
              <w:rPr>
                <w:sz w:val="18"/>
              </w:rPr>
              <w:t>Отказ и завершение требуют пояснения; отправитель видит состояние своего обращения и дни открытия, но не личность открывшего</w:t>
            </w:r>
          </w:p>
        </w:tc>
      </w:tr>
      <w:tr>
        <w:tc>
          <w:tcPr>
            <w:tcW w:type="dxa" w:w="2160"/>
          </w:tcPr>
          <w:p>
            <w:r/>
            <w:r>
              <w:rPr>
                <w:sz w:val="18"/>
              </w:rPr>
              <w:t>Рабочий стол по случаям</w:t>
            </w:r>
          </w:p>
        </w:tc>
        <w:tc>
          <w:tcPr>
            <w:tcW w:type="dxa" w:w="2160"/>
          </w:tcPr>
          <w:p>
            <w:r/>
            <w:r>
              <w:rPr>
                <w:sz w:val="18"/>
              </w:rPr>
              <w:t>В отношении содержимого, созданного для рабочей задачи Организации, Организация — ответственный обработчик, а Sotsiaal.pro — уполномоченный обработчик; роль слоя приватной рефлексии проверяется до активации</w:t>
            </w:r>
          </w:p>
        </w:tc>
        <w:tc>
          <w:tcPr>
            <w:tcW w:type="dxa" w:w="2160"/>
          </w:tcPr>
          <w:p>
            <w:r/>
            <w:r>
              <w:rPr>
                <w:sz w:val="18"/>
              </w:rPr>
              <w:t>Пользователь; у Организации нет доступа к слою приватной рефлексии</w:t>
            </w:r>
          </w:p>
        </w:tc>
        <w:tc>
          <w:tcPr>
            <w:tcW w:type="dxa" w:w="2160"/>
          </w:tcPr>
          <w:p>
            <w:r/>
            <w:r>
              <w:rPr>
                <w:sz w:val="18"/>
              </w:rPr>
              <w:t>Не является регистром клиентов или официальным делом; в официальную систему содержимое вносит сам Пользователь</w:t>
            </w:r>
          </w:p>
        </w:tc>
      </w:tr>
      <w:tr>
        <w:tc>
          <w:tcPr>
            <w:tcW w:type="dxa" w:w="2160"/>
          </w:tcPr>
          <w:p>
            <w:r/>
            <w:r>
              <w:rPr>
                <w:sz w:val="18"/>
              </w:rPr>
              <w:t>Рабочий инструмент услуги на дому: карточка клиента, дневник, план ухода, визиты, решения, особые случаи, ключи, наличные деньги клиента и запасы</w:t>
            </w:r>
          </w:p>
        </w:tc>
        <w:tc>
          <w:tcPr>
            <w:tcW w:type="dxa" w:w="2160"/>
          </w:tcPr>
          <w:p>
            <w:r/>
            <w:r>
              <w:rPr>
                <w:sz w:val="18"/>
              </w:rPr>
              <w:t>Организация — ответственный обработчик, Sotsiaal.pro — уполномоченный обработчик</w:t>
            </w:r>
          </w:p>
        </w:tc>
        <w:tc>
          <w:tcPr>
            <w:tcW w:type="dxa" w:w="2160"/>
          </w:tcPr>
          <w:p>
            <w:r/>
            <w:r>
              <w:rPr>
                <w:sz w:val="18"/>
              </w:rPr>
              <w:t>Команда клиента и руководитель ухода; заменяющий работник с обоснованием до конца дня</w:t>
            </w:r>
          </w:p>
        </w:tc>
        <w:tc>
          <w:tcPr>
            <w:tcW w:type="dxa" w:w="2160"/>
          </w:tcPr>
          <w:p>
            <w:r/>
            <w:r>
              <w:rPr>
                <w:sz w:val="18"/>
              </w:rPr>
              <w:t>Не является официальным регистром; беспокойство и чувствительный особый случай видны только автору и руководителю ухода; название и доза лекарства не сохраняются</w:t>
            </w:r>
          </w:p>
        </w:tc>
      </w:tr>
      <w:tr>
        <w:tc>
          <w:tcPr>
            <w:tcW w:type="dxa" w:w="2160"/>
          </w:tcPr>
          <w:p>
            <w:r/>
            <w:r>
              <w:rPr>
                <w:sz w:val="18"/>
              </w:rPr>
              <w:t>Порядок работы работников услуги на дому: план визитов, отсутствия и карточка работника</w:t>
            </w:r>
          </w:p>
        </w:tc>
        <w:tc>
          <w:tcPr>
            <w:tcW w:type="dxa" w:w="2160"/>
          </w:tcPr>
          <w:p>
            <w:r/>
            <w:r>
              <w:rPr>
                <w:sz w:val="18"/>
              </w:rPr>
              <w:t>Организация — ответственный обработчик как работодатель, Sotsiaal.pro — уполномоченный обработчик</w:t>
            </w:r>
          </w:p>
        </w:tc>
        <w:tc>
          <w:tcPr>
            <w:tcW w:type="dxa" w:w="2160"/>
          </w:tcPr>
          <w:p>
            <w:r/>
            <w:r>
              <w:rPr>
                <w:sz w:val="18"/>
              </w:rPr>
              <w:t>Руководитель ухода; работник видит свои визиты</w:t>
            </w:r>
          </w:p>
        </w:tc>
        <w:tc>
          <w:tcPr>
            <w:tcW w:type="dxa" w:w="2160"/>
          </w:tcPr>
          <w:p>
            <w:r/>
            <w:r>
              <w:rPr>
                <w:sz w:val="18"/>
              </w:rPr>
              <w:t>Причина отсутствия и результат проверки сведений не сохраняются</w:t>
            </w:r>
          </w:p>
        </w:tc>
      </w:tr>
      <w:tr>
        <w:tc>
          <w:tcPr>
            <w:tcW w:type="dxa" w:w="2160"/>
          </w:tcPr>
          <w:p>
            <w:r/>
            <w:r>
              <w:rPr>
                <w:sz w:val="18"/>
              </w:rPr>
              <w:t>Комната или звонок без записи</w:t>
            </w:r>
          </w:p>
        </w:tc>
        <w:tc>
          <w:tcPr>
            <w:tcW w:type="dxa" w:w="2160"/>
          </w:tcPr>
          <w:p>
            <w:r/>
            <w:r>
              <w:rPr>
                <w:sz w:val="18"/>
              </w:rPr>
              <w:t>Определяется по участникам и цели; в рабочем пространстве одной Организации, как правило, Организация — ответственный обработчик, а Sotsiaal.pro — уполномоченный</w:t>
            </w:r>
          </w:p>
        </w:tc>
        <w:tc>
          <w:tcPr>
            <w:tcW w:type="dxa" w:w="2160"/>
          </w:tcPr>
          <w:p>
            <w:r/>
            <w:r>
              <w:rPr>
                <w:sz w:val="18"/>
              </w:rPr>
              <w:t>Приглашённые и проверенные на сервере участники</w:t>
            </w:r>
          </w:p>
        </w:tc>
        <w:tc>
          <w:tcPr>
            <w:tcW w:type="dxa" w:w="2160"/>
          </w:tcPr>
          <w:p>
            <w:r/>
            <w:r>
              <w:rPr>
                <w:sz w:val="18"/>
              </w:rPr>
              <w:t>При нескольких организациях уточняется роль каждой стороны</w:t>
            </w:r>
          </w:p>
        </w:tc>
      </w:tr>
      <w:tr>
        <w:tc>
          <w:tcPr>
            <w:tcW w:type="dxa" w:w="2160"/>
          </w:tcPr>
          <w:p>
            <w:r/>
            <w:r>
              <w:rPr>
                <w:sz w:val="18"/>
              </w:rPr>
              <w:t>Запись звонка, транскрипция и резюме записи</w:t>
            </w:r>
          </w:p>
        </w:tc>
        <w:tc>
          <w:tcPr>
            <w:tcW w:type="dxa" w:w="2160"/>
          </w:tcPr>
          <w:p>
            <w:r/>
            <w:r>
              <w:rPr>
                <w:sz w:val="18"/>
              </w:rPr>
              <w:t>Определяется до активации в Приложении о применении</w:t>
            </w:r>
          </w:p>
        </w:tc>
        <w:tc>
          <w:tcPr>
            <w:tcW w:type="dxa" w:w="2160"/>
          </w:tcPr>
          <w:p>
            <w:r/>
            <w:r>
              <w:rPr>
                <w:sz w:val="18"/>
              </w:rPr>
              <w:t>Только названные роли</w:t>
            </w:r>
          </w:p>
        </w:tc>
        <w:tc>
          <w:tcPr>
            <w:tcW w:type="dxa" w:w="2160"/>
          </w:tcPr>
          <w:p>
            <w:r/>
            <w:r>
              <w:rPr>
                <w:sz w:val="18"/>
              </w:rPr>
              <w:t>По умолчанию выключена; отдельные цель, основание, уведомление и хранение</w:t>
            </w:r>
          </w:p>
        </w:tc>
      </w:tr>
      <w:tr>
        <w:tc>
          <w:tcPr>
            <w:tcW w:type="dxa" w:w="2160"/>
          </w:tcPr>
          <w:p>
            <w:r/>
            <w:r>
              <w:rPr>
                <w:sz w:val="18"/>
              </w:rPr>
              <w:t>Аудиозапись очной встречи и диктовка</w:t>
            </w:r>
          </w:p>
        </w:tc>
        <w:tc>
          <w:tcPr>
            <w:tcW w:type="dxa" w:w="2160"/>
          </w:tcPr>
          <w:p>
            <w:r/>
            <w:r>
              <w:rPr>
                <w:sz w:val="18"/>
              </w:rPr>
              <w:t>Определяется до активации в Приложении о применении</w:t>
            </w:r>
          </w:p>
        </w:tc>
        <w:tc>
          <w:tcPr>
            <w:tcW w:type="dxa" w:w="2160"/>
          </w:tcPr>
          <w:p>
            <w:r/>
            <w:r>
              <w:rPr>
                <w:sz w:val="18"/>
              </w:rPr>
              <w:t>Пользователь, сделавший запись, и роли, разрешённые в рабочем процессе</w:t>
            </w:r>
          </w:p>
        </w:tc>
        <w:tc>
          <w:tcPr>
            <w:tcW w:type="dxa" w:w="2160"/>
          </w:tcPr>
          <w:p>
            <w:r/>
            <w:r>
              <w:rPr>
                <w:sz w:val="18"/>
              </w:rPr>
              <w:t>Подтверждение согласия до записи; аудио передаётся для транскрибирования поставщику сервиса искусственного интеллекта</w:t>
            </w:r>
          </w:p>
        </w:tc>
      </w:tr>
      <w:tr>
        <w:tc>
          <w:tcPr>
            <w:tcW w:type="dxa" w:w="2160"/>
          </w:tcPr>
          <w:p>
            <w:r/>
            <w:r>
              <w:rPr>
                <w:sz w:val="18"/>
              </w:rPr>
              <w:t>Выездная работа и подтверждение местоположения</w:t>
            </w:r>
          </w:p>
        </w:tc>
        <w:tc>
          <w:tcPr>
            <w:tcW w:type="dxa" w:w="2160"/>
          </w:tcPr>
          <w:p>
            <w:r/>
            <w:r>
              <w:rPr>
                <w:sz w:val="18"/>
              </w:rPr>
              <w:t>Организация — ответственный обработчик, Sotsiaal.pro — уполномоченный обработчик</w:t>
            </w:r>
          </w:p>
        </w:tc>
        <w:tc>
          <w:tcPr>
            <w:tcW w:type="dxa" w:w="2160"/>
          </w:tcPr>
          <w:p>
            <w:r/>
            <w:r>
              <w:rPr>
                <w:sz w:val="18"/>
              </w:rPr>
              <w:t>Пользователь и назначенная роль по организации работы</w:t>
            </w:r>
          </w:p>
        </w:tc>
        <w:tc>
          <w:tcPr>
            <w:tcW w:type="dxa" w:w="2160"/>
          </w:tcPr>
          <w:p>
            <w:r/>
            <w:r>
              <w:rPr>
                <w:sz w:val="18"/>
              </w:rPr>
              <w:t>По умолчанию весь маршрут не отслеживается; объём записи о местоположении определяется в Приложении о применении</w:t>
            </w:r>
          </w:p>
        </w:tc>
      </w:tr>
      <w:tr>
        <w:tc>
          <w:tcPr>
            <w:tcW w:type="dxa" w:w="2160"/>
          </w:tcPr>
          <w:p>
            <w:r/>
            <w:r>
              <w:rPr>
                <w:sz w:val="18"/>
              </w:rPr>
              <w:t>Журнал услуг, запись об услуге, исходные данные для отчёта или счёта</w:t>
            </w:r>
          </w:p>
        </w:tc>
        <w:tc>
          <w:tcPr>
            <w:tcW w:type="dxa" w:w="2160"/>
          </w:tcPr>
          <w:p>
            <w:r/>
            <w:r>
              <w:rPr>
                <w:sz w:val="18"/>
              </w:rPr>
              <w:t>Организация или поставщик услуг — ответственный обработчик, Sotsiaal.pro — уполномоченный обработчик</w:t>
            </w:r>
          </w:p>
        </w:tc>
        <w:tc>
          <w:tcPr>
            <w:tcW w:type="dxa" w:w="2160"/>
          </w:tcPr>
          <w:p>
            <w:r/>
            <w:r>
              <w:rPr>
                <w:sz w:val="18"/>
              </w:rPr>
              <w:t>Роли, необходимые для оказания и подтверждения услуги</w:t>
            </w:r>
          </w:p>
        </w:tc>
        <w:tc>
          <w:tcPr>
            <w:tcW w:type="dxa" w:w="2160"/>
          </w:tcPr>
          <w:p>
            <w:r/>
            <w:r>
              <w:rPr>
                <w:sz w:val="18"/>
              </w:rPr>
              <w:t>Одна запись может служить источником для нескольких результатов, но официальный перенос требует проверки человеком</w:t>
            </w:r>
          </w:p>
        </w:tc>
      </w:tr>
      <w:tr>
        <w:tc>
          <w:tcPr>
            <w:tcW w:type="dxa" w:w="2160"/>
          </w:tcPr>
          <w:p>
            <w:r/>
            <w:r>
              <w:rPr>
                <w:sz w:val="18"/>
              </w:rPr>
              <w:t>Приватная запись о рабочем благополучии и рефлексии</w:t>
            </w:r>
          </w:p>
        </w:tc>
        <w:tc>
          <w:tcPr>
            <w:tcW w:type="dxa" w:w="2160"/>
          </w:tcPr>
          <w:p>
            <w:r/>
            <w:r>
              <w:rPr>
                <w:sz w:val="18"/>
              </w:rPr>
              <w:t>По умолчанию Sotsiaal.pro — отдельный ответственный обработчик в отношении приватного рабочего инструмента, предоставляемого Пользователю</w:t>
            </w:r>
          </w:p>
        </w:tc>
        <w:tc>
          <w:tcPr>
            <w:tcW w:type="dxa" w:w="2160"/>
          </w:tcPr>
          <w:p>
            <w:r/>
            <w:r>
              <w:rPr>
                <w:sz w:val="18"/>
              </w:rPr>
              <w:t>У Организации нет доступа к исходной записи</w:t>
            </w:r>
          </w:p>
        </w:tc>
        <w:tc>
          <w:tcPr>
            <w:tcW w:type="dxa" w:w="2160"/>
          </w:tcPr>
          <w:p>
            <w:r/>
            <w:r>
              <w:rPr>
                <w:sz w:val="18"/>
              </w:rPr>
              <w:t>Не используется для индивидуальной управленческой или кадровой оценки</w:t>
            </w:r>
          </w:p>
        </w:tc>
      </w:tr>
      <w:tr>
        <w:tc>
          <w:tcPr>
            <w:tcW w:type="dxa" w:w="2160"/>
          </w:tcPr>
          <w:p>
            <w:r/>
            <w:r>
              <w:rPr>
                <w:sz w:val="18"/>
              </w:rPr>
              <w:t>Сводка по рабочему благополучию</w:t>
            </w:r>
          </w:p>
        </w:tc>
        <w:tc>
          <w:tcPr>
            <w:tcW w:type="dxa" w:w="2160"/>
          </w:tcPr>
          <w:p>
            <w:r/>
            <w:r>
              <w:rPr>
                <w:sz w:val="18"/>
              </w:rPr>
              <w:t>Если действительно анонимна, не является персональными данными; в ином случае роли определяются в Приложении о применении</w:t>
            </w:r>
          </w:p>
        </w:tc>
        <w:tc>
          <w:tcPr>
            <w:tcW w:type="dxa" w:w="2160"/>
          </w:tcPr>
          <w:p>
            <w:r/>
            <w:r>
              <w:rPr>
                <w:sz w:val="18"/>
              </w:rPr>
              <w:t>Только названный получатель сводного представления</w:t>
            </w:r>
          </w:p>
        </w:tc>
        <w:tc>
          <w:tcPr>
            <w:tcW w:type="dxa" w:w="2160"/>
          </w:tcPr>
          <w:p>
            <w:r/>
            <w:r>
              <w:rPr>
                <w:sz w:val="18"/>
              </w:rPr>
              <w:t>Должны быть определены минимальная выборка, защита редких ответов и цель использования</w:t>
            </w:r>
          </w:p>
        </w:tc>
      </w:tr>
      <w:tr>
        <w:tc>
          <w:tcPr>
            <w:tcW w:type="dxa" w:w="2160"/>
          </w:tcPr>
          <w:p>
            <w:r/>
            <w:r>
              <w:rPr>
                <w:sz w:val="18"/>
              </w:rPr>
              <w:t>Приватный блокнот участника ковизии</w:t>
            </w:r>
          </w:p>
        </w:tc>
        <w:tc>
          <w:tcPr>
            <w:tcW w:type="dxa" w:w="2160"/>
          </w:tcPr>
          <w:p>
            <w:r/>
            <w:r>
              <w:rPr>
                <w:sz w:val="18"/>
              </w:rPr>
              <w:t>Sotsiaal.pro — отдельный ответственный обработчик, если рабочий инструмент предназначен для самого Пользователя</w:t>
            </w:r>
          </w:p>
        </w:tc>
        <w:tc>
          <w:tcPr>
            <w:tcW w:type="dxa" w:w="2160"/>
          </w:tcPr>
          <w:p>
            <w:r/>
            <w:r>
              <w:rPr>
                <w:sz w:val="18"/>
              </w:rPr>
              <w:t>У Организации нет доступа</w:t>
            </w:r>
          </w:p>
        </w:tc>
        <w:tc>
          <w:tcPr>
            <w:tcW w:type="dxa" w:w="2160"/>
          </w:tcPr>
          <w:p>
            <w:r/>
            <w:r>
              <w:rPr>
                <w:sz w:val="18"/>
              </w:rPr>
              <w:t>Не становится автоматически содержимым общей комнаты</w:t>
            </w:r>
          </w:p>
        </w:tc>
      </w:tr>
      <w:tr>
        <w:tc>
          <w:tcPr>
            <w:tcW w:type="dxa" w:w="2160"/>
          </w:tcPr>
          <w:p>
            <w:r/>
            <w:r>
              <w:rPr>
                <w:sz w:val="18"/>
              </w:rPr>
              <w:t>Общая комната ковизии</w:t>
            </w:r>
          </w:p>
        </w:tc>
        <w:tc>
          <w:tcPr>
            <w:tcW w:type="dxa" w:w="2160"/>
          </w:tcPr>
          <w:p>
            <w:r/>
            <w:r>
              <w:rPr>
                <w:sz w:val="18"/>
              </w:rPr>
              <w:t>По фактическим целям участников; в случае организующей Организации Организация может быть ответственным обработчиком, а Sotsiaal.pro — уполномоченным</w:t>
            </w:r>
          </w:p>
        </w:tc>
        <w:tc>
          <w:tcPr>
            <w:tcW w:type="dxa" w:w="2160"/>
          </w:tcPr>
          <w:p>
            <w:r/>
            <w:r>
              <w:rPr>
                <w:sz w:val="18"/>
              </w:rPr>
              <w:t>Только участники комнаты и согласованный ведущий</w:t>
            </w:r>
          </w:p>
        </w:tc>
        <w:tc>
          <w:tcPr>
            <w:tcW w:type="dxa" w:w="2160"/>
          </w:tcPr>
          <w:p>
            <w:r/>
            <w:r>
              <w:rPr>
                <w:sz w:val="18"/>
              </w:rPr>
              <w:t>Согласовываются конфиденциальность, минимизация случая и роли нескольких организаций</w:t>
            </w:r>
          </w:p>
        </w:tc>
      </w:tr>
      <w:tr>
        <w:tc>
          <w:tcPr>
            <w:tcW w:type="dxa" w:w="2160"/>
          </w:tcPr>
          <w:p>
            <w:r/>
            <w:r>
              <w:rPr>
                <w:sz w:val="18"/>
              </w:rPr>
              <w:t>Приватный блокнот супервизии или менторства</w:t>
            </w:r>
          </w:p>
        </w:tc>
        <w:tc>
          <w:tcPr>
            <w:tcW w:type="dxa" w:w="2160"/>
          </w:tcPr>
          <w:p>
            <w:r/>
            <w:r>
              <w:rPr>
                <w:sz w:val="18"/>
              </w:rPr>
              <w:t>Sotsiaal.pro — отдельный ответственный обработчик, если содержимое предназначено только Пользователю</w:t>
            </w:r>
          </w:p>
        </w:tc>
        <w:tc>
          <w:tcPr>
            <w:tcW w:type="dxa" w:w="2160"/>
          </w:tcPr>
          <w:p>
            <w:r/>
            <w:r>
              <w:rPr>
                <w:sz w:val="18"/>
              </w:rPr>
              <w:t>У Организации нет доступа</w:t>
            </w:r>
          </w:p>
        </w:tc>
        <w:tc>
          <w:tcPr>
            <w:tcW w:type="dxa" w:w="2160"/>
          </w:tcPr>
          <w:p>
            <w:r/>
            <w:r>
              <w:rPr>
                <w:sz w:val="18"/>
              </w:rPr>
              <w:t>Подтверждение участия не содержит заметок по существу</w:t>
            </w:r>
          </w:p>
        </w:tc>
      </w:tr>
      <w:tr>
        <w:tc>
          <w:tcPr>
            <w:tcW w:type="dxa" w:w="2160"/>
          </w:tcPr>
          <w:p>
            <w:r/>
            <w:r>
              <w:rPr>
                <w:sz w:val="18"/>
              </w:rPr>
              <w:t>Общее рабочее пространство супервизии или менторства</w:t>
            </w:r>
          </w:p>
        </w:tc>
        <w:tc>
          <w:tcPr>
            <w:tcW w:type="dxa" w:w="2160"/>
          </w:tcPr>
          <w:p>
            <w:r/>
            <w:r>
              <w:rPr>
                <w:sz w:val="18"/>
              </w:rPr>
              <w:t>Роль зависит от заказчика услуги, ведущего и участника и определяется в Приложении о применении</w:t>
            </w:r>
          </w:p>
        </w:tc>
        <w:tc>
          <w:tcPr>
            <w:tcW w:type="dxa" w:w="2160"/>
          </w:tcPr>
          <w:p>
            <w:r/>
            <w:r>
              <w:rPr>
                <w:sz w:val="18"/>
              </w:rPr>
              <w:t>Только названные участники</w:t>
            </w:r>
          </w:p>
        </w:tc>
        <w:tc>
          <w:tcPr>
            <w:tcW w:type="dxa" w:w="2160"/>
          </w:tcPr>
          <w:p>
            <w:r/>
            <w:r>
              <w:rPr>
                <w:sz w:val="18"/>
              </w:rPr>
              <w:t>Различаются приватный блокнот, содержимое, которым поделились, и подтверждение для расчётов</w:t>
            </w:r>
          </w:p>
        </w:tc>
      </w:tr>
      <w:tr>
        <w:tc>
          <w:tcPr>
            <w:tcW w:type="dxa" w:w="2160"/>
          </w:tcPr>
          <w:p>
            <w:r/>
            <w:r>
              <w:rPr>
                <w:sz w:val="18"/>
              </w:rPr>
              <w:t>Профиль поставщика услуг и публичная информация об услугах</w:t>
            </w:r>
          </w:p>
        </w:tc>
        <w:tc>
          <w:tcPr>
            <w:tcW w:type="dxa" w:w="2160"/>
          </w:tcPr>
          <w:p>
            <w:r/>
            <w:r>
              <w:rPr>
                <w:sz w:val="18"/>
              </w:rPr>
              <w:t>В целях публичного каталога Sotsiaal.pro может быть отдельным ответственным обработчиком; Организация отвечает за правильность предоставленной ею информации и за право на её публикацию</w:t>
            </w:r>
          </w:p>
        </w:tc>
        <w:tc>
          <w:tcPr>
            <w:tcW w:type="dxa" w:w="2160"/>
          </w:tcPr>
          <w:p>
            <w:r/>
            <w:r>
              <w:rPr>
                <w:sz w:val="18"/>
              </w:rPr>
              <w:t>Публичная информация публична; право управления у уполномоченных контактов</w:t>
            </w:r>
          </w:p>
        </w:tc>
        <w:tc>
          <w:tcPr>
            <w:tcW w:type="dxa" w:w="2160"/>
          </w:tcPr>
          <w:p>
            <w:r/>
            <w:r>
              <w:rPr>
                <w:sz w:val="18"/>
              </w:rPr>
              <w:t>Личный контакт публикуется только при подходящем основании и уведомлении</w:t>
            </w:r>
          </w:p>
        </w:tc>
      </w:tr>
      <w:tr>
        <w:tc>
          <w:tcPr>
            <w:tcW w:type="dxa" w:w="2160"/>
          </w:tcPr>
          <w:p>
            <w:r/>
            <w:r>
              <w:rPr>
                <w:sz w:val="18"/>
              </w:rPr>
              <w:t>Проверка профиля услуги по регистрам (Коммерческий регистр и Регистр экономической деятельности)</w:t>
            </w:r>
          </w:p>
        </w:tc>
        <w:tc>
          <w:tcPr>
            <w:tcW w:type="dxa" w:w="2160"/>
          </w:tcPr>
          <w:p>
            <w:r/>
            <w:r>
              <w:rPr>
                <w:sz w:val="18"/>
              </w:rPr>
              <w:t>Sotsiaal.pro — отдельный ответственный обработчик при обеспечении достоверности публичного каталога</w:t>
            </w:r>
          </w:p>
        </w:tc>
        <w:tc>
          <w:tcPr>
            <w:tcW w:type="dxa" w:w="2160"/>
          </w:tcPr>
          <w:p>
            <w:r/>
            <w:r>
              <w:rPr>
                <w:sz w:val="18"/>
              </w:rPr>
              <w:t>Организация видит результат проверки своего профиля</w:t>
            </w:r>
          </w:p>
        </w:tc>
        <w:tc>
          <w:tcPr>
            <w:tcW w:type="dxa" w:w="2160"/>
          </w:tcPr>
          <w:p>
            <w:r/>
            <w:r>
              <w:rPr>
                <w:sz w:val="18"/>
              </w:rPr>
              <w:t>В регистр отправляется только регистрационный код; имя предпринимателя — физического лица не хранится в виде текста</w:t>
            </w:r>
          </w:p>
        </w:tc>
      </w:tr>
      <w:tr>
        <w:tc>
          <w:tcPr>
            <w:tcW w:type="dxa" w:w="2160"/>
          </w:tcPr>
          <w:p>
            <w:r/>
            <w:r>
              <w:rPr>
                <w:sz w:val="18"/>
              </w:rPr>
              <w:t>Анонимная отраслевая статистика или исследование</w:t>
            </w:r>
          </w:p>
        </w:tc>
        <w:tc>
          <w:tcPr>
            <w:tcW w:type="dxa" w:w="2160"/>
          </w:tcPr>
          <w:p>
            <w:r/>
            <w:r>
              <w:rPr>
                <w:sz w:val="18"/>
              </w:rPr>
              <w:t>Не является персональными данными только в том случае, если результат необратимо анонимен; в ином случае роли определяются отдельно</w:t>
            </w:r>
          </w:p>
        </w:tc>
        <w:tc>
          <w:tcPr>
            <w:tcW w:type="dxa" w:w="2160"/>
          </w:tcPr>
          <w:p>
            <w:r/>
            <w:r>
              <w:rPr>
                <w:sz w:val="18"/>
              </w:rPr>
              <w:t>Получатель, названный в Приложении о применении</w:t>
            </w:r>
          </w:p>
        </w:tc>
        <w:tc>
          <w:tcPr>
            <w:tcW w:type="dxa" w:w="2160"/>
          </w:tcPr>
          <w:p>
            <w:r/>
            <w:r>
              <w:rPr>
                <w:sz w:val="18"/>
              </w:rPr>
              <w:t>Отдельные случаи и содержимое бесед не предоставляются</w:t>
            </w:r>
          </w:p>
        </w:tc>
      </w:tr>
    </w:tbl>
    <w:p/>
    <w:p>
      <w:pPr>
        <w:pStyle w:val="Heading2"/>
      </w:pPr>
      <w:r>
        <w:t>Правила применения матрицы</w:t>
      </w:r>
    </w:p>
    <w:p>
      <w:r>
        <w:t>1. Оплата услуги Организацией сама по себе не даёт ей права видеть приватное содержимое Пользователя.</w:t>
      </w:r>
    </w:p>
    <w:p>
      <w:r>
        <w:t>2. Возможность Пользователя поделиться содержимым не означает, что предоставление доступа является обязательным или автоматическим.</w:t>
      </w:r>
    </w:p>
    <w:p>
      <w:r>
        <w:t>3. Техническое право администратора Sotsiaal.pro не делает Sotsiaal.pro автоматически ответственным обработчиком в отношении Рабочих данных Организации.</w:t>
      </w:r>
    </w:p>
    <w:p>
      <w:r>
        <w:t>4. Одно лишь использованное в договоре название не определяет роль в обработке данных; роль должна соответствовать фактической цели и праву принятия решений.</w:t>
      </w:r>
    </w:p>
    <w:p>
      <w:r>
        <w:t>5. При соединении Модулей оценивается также комбинированный поток данных, а не только каждый Модуль в отдельности.</w:t>
      </w:r>
    </w:p>
    <w:p>
      <w:r>
        <w:br w:type="page"/>
      </w:r>
    </w:p>
    <w:p>
      <w:pPr>
        <w:pStyle w:val="Heading1"/>
      </w:pPr>
      <w:r>
        <w:t>Приложение 3. Субобработчики и иные внешние поставщики услуг</w:t>
      </w:r>
    </w:p>
    <w:p>
      <w:r>
        <w:t>Перед подписанием каждого Приложения о применении список необходимо сверить с фактическими промышленными настройками. Условный поставщик услуг обрабатывает данные только в том случае, если соответствующий Модуль активирован.</w:t>
      </w:r>
    </w:p>
    <w:p>
      <w:pPr>
        <w:pStyle w:val="Heading2"/>
      </w:pPr>
      <w:r>
        <w:t>A. Субобработчики</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8"/>
              </w:rPr>
              <w:t>Поставщик услуг</w:t>
            </w:r>
          </w:p>
        </w:tc>
        <w:tc>
          <w:tcPr>
            <w:tcW w:type="dxa" w:w="2160"/>
          </w:tcPr>
          <w:p>
            <w:r/>
            <w:r>
              <w:rPr>
                <w:b/>
                <w:sz w:val="18"/>
              </w:rPr>
              <w:t>Услуга и данные</w:t>
            </w:r>
          </w:p>
        </w:tc>
        <w:tc>
          <w:tcPr>
            <w:tcW w:type="dxa" w:w="2160"/>
          </w:tcPr>
          <w:p>
            <w:r/>
            <w:r>
              <w:rPr>
                <w:b/>
                <w:sz w:val="18"/>
              </w:rPr>
              <w:t>Возможное место обработки</w:t>
            </w:r>
          </w:p>
        </w:tc>
        <w:tc>
          <w:tcPr>
            <w:tcW w:type="dxa" w:w="2160"/>
          </w:tcPr>
          <w:p>
            <w:r/>
            <w:r>
              <w:rPr>
                <w:b/>
                <w:sz w:val="18"/>
              </w:rPr>
              <w:t>Применение и защита</w:t>
            </w:r>
          </w:p>
        </w:tc>
      </w:tr>
      <w:tr>
        <w:tc>
          <w:tcPr>
            <w:tcW w:type="dxa" w:w="2160"/>
          </w:tcPr>
          <w:p>
            <w:r/>
            <w:r>
              <w:rPr>
                <w:sz w:val="18"/>
              </w:rPr>
              <w:t>Zone Media OÜ, регистрационный код 10577829</w:t>
            </w:r>
          </w:p>
        </w:tc>
        <w:tc>
          <w:tcPr>
            <w:tcW w:type="dxa" w:w="2160"/>
          </w:tcPr>
          <w:p>
            <w:r/>
            <w:r>
              <w:rPr>
                <w:sz w:val="18"/>
              </w:rPr>
              <w:t>Хостинг серверной и сетевой инфраструктуры, управляемой Sotsiaal.pro; данные активированных Модулей, передаваемые по зашифрованному соединению и хранящиеся на сервере</w:t>
            </w:r>
          </w:p>
        </w:tc>
        <w:tc>
          <w:tcPr>
            <w:tcW w:type="dxa" w:w="2160"/>
          </w:tcPr>
          <w:p>
            <w:r/>
            <w:r>
              <w:rPr>
                <w:sz w:val="18"/>
              </w:rPr>
              <w:t>Эстония / ЕЭЗ в зависимости от услуги</w:t>
            </w:r>
          </w:p>
        </w:tc>
        <w:tc>
          <w:tcPr>
            <w:tcW w:type="dxa" w:w="2160"/>
          </w:tcPr>
          <w:p>
            <w:r/>
            <w:r>
              <w:rPr>
                <w:sz w:val="18"/>
              </w:rPr>
              <w:t>Основной хостинг; договорное соглашение об обработке данных и меры безопасности</w:t>
            </w:r>
          </w:p>
        </w:tc>
      </w:tr>
      <w:tr>
        <w:tc>
          <w:tcPr>
            <w:tcW w:type="dxa" w:w="2160"/>
          </w:tcPr>
          <w:p>
            <w:r/>
            <w:r>
              <w:rPr>
                <w:sz w:val="18"/>
              </w:rPr>
              <w:t>OpenAI Ireland Ltd. или юридическое лицо согласно действующему договору Sotsiaal.pro с OpenAI</w:t>
            </w:r>
          </w:p>
        </w:tc>
        <w:tc>
          <w:tcPr>
            <w:tcW w:type="dxa" w:w="2160"/>
          </w:tcPr>
          <w:p>
            <w:r/>
            <w:r>
              <w:rPr>
                <w:sz w:val="18"/>
              </w:rPr>
              <w:t>Обработка текста и документов искусственным интеллектом, векторные представления для поиска по базе знаний, транскрибирование речи и голосовая беседа в реальном времени; только входные данные, контекст и результат, необходимые для выполнения запроса</w:t>
            </w:r>
          </w:p>
        </w:tc>
        <w:tc>
          <w:tcPr>
            <w:tcW w:type="dxa" w:w="2160"/>
          </w:tcPr>
          <w:p>
            <w:r/>
            <w:r>
              <w:rPr>
                <w:sz w:val="18"/>
              </w:rPr>
              <w:t>ЕЭЗ и регионы, названные в актуальном списке субобработчиков OpenAI, включая возможную обработку в третьей стране</w:t>
            </w:r>
          </w:p>
        </w:tc>
        <w:tc>
          <w:tcPr>
            <w:tcW w:type="dxa" w:w="2160"/>
          </w:tcPr>
          <w:p>
            <w:r/>
            <w:r>
              <w:rPr>
                <w:sz w:val="18"/>
              </w:rPr>
              <w:t>Только в ИИ-Модулях; соглашение об обработке данных с OpenAI, при необходимости решение о достаточности или стандартные положения о защите данных; данные Организации не включаются в добровольное обучение моделей</w:t>
            </w:r>
          </w:p>
        </w:tc>
      </w:tr>
      <w:tr>
        <w:tc>
          <w:tcPr>
            <w:tcW w:type="dxa" w:w="2160"/>
          </w:tcPr>
          <w:p>
            <w:r/>
            <w:r>
              <w:rPr>
                <w:sz w:val="18"/>
              </w:rPr>
              <w:t>Юридическое лицо Google Cloud согласно договору Sotsiaal.pro</w:t>
            </w:r>
          </w:p>
        </w:tc>
        <w:tc>
          <w:tcPr>
            <w:tcW w:type="dxa" w:w="2160"/>
          </w:tcPr>
          <w:p>
            <w:r/>
            <w:r>
              <w:rPr>
                <w:sz w:val="18"/>
              </w:rPr>
              <w:t>Синтез речи (Google Cloud Text-to-Speech); текст, переданный для чтения вслух</w:t>
            </w:r>
          </w:p>
        </w:tc>
        <w:tc>
          <w:tcPr>
            <w:tcW w:type="dxa" w:w="2160"/>
          </w:tcPr>
          <w:p>
            <w:r/>
            <w:r>
              <w:rPr>
                <w:sz w:val="18"/>
              </w:rPr>
              <w:t>Согласно договору Google Cloud и выбранному региону</w:t>
            </w:r>
          </w:p>
        </w:tc>
        <w:tc>
          <w:tcPr>
            <w:tcW w:type="dxa" w:w="2160"/>
          </w:tcPr>
          <w:p>
            <w:r/>
            <w:r>
              <w:rPr>
                <w:sz w:val="18"/>
              </w:rPr>
              <w:t>Условный; точное юридическое лицо, регион и продукт заполняются в Приложении о применении до активации</w:t>
            </w:r>
          </w:p>
        </w:tc>
      </w:tr>
      <w:tr>
        <w:tc>
          <w:tcPr>
            <w:tcW w:type="dxa" w:w="2160"/>
          </w:tcPr>
          <w:p>
            <w:r/>
            <w:r>
              <w:rPr>
                <w:sz w:val="18"/>
              </w:rPr>
              <w:t>Сервис синтеза речи языковых технологий Тартуского университета (TartuNLP)</w:t>
            </w:r>
          </w:p>
        </w:tc>
        <w:tc>
          <w:tcPr>
            <w:tcW w:type="dxa" w:w="2160"/>
          </w:tcPr>
          <w:p>
            <w:r/>
            <w:r>
              <w:rPr>
                <w:sz w:val="18"/>
              </w:rPr>
              <w:t>Синтез речи на эстонском языке; текст, переданный для чтения вслух</w:t>
            </w:r>
          </w:p>
        </w:tc>
        <w:tc>
          <w:tcPr>
            <w:tcW w:type="dxa" w:w="2160"/>
          </w:tcPr>
          <w:p>
            <w:r/>
            <w:r>
              <w:rPr>
                <w:sz w:val="18"/>
              </w:rPr>
              <w:t>Эстония</w:t>
            </w:r>
          </w:p>
        </w:tc>
        <w:tc>
          <w:tcPr>
            <w:tcW w:type="dxa" w:w="2160"/>
          </w:tcPr>
          <w:p>
            <w:r/>
            <w:r>
              <w:rPr>
                <w:sz w:val="18"/>
              </w:rPr>
              <w:t>Условный: только в том случае, если он настроен в промышленной среде. [ЗАПОЛНИТЬ ДО ПОДПИСАНИЯ: используется ли, договорное основание и роль]</w:t>
            </w:r>
          </w:p>
        </w:tc>
      </w:tr>
      <w:tr>
        <w:tc>
          <w:tcPr>
            <w:tcW w:type="dxa" w:w="2160"/>
          </w:tcPr>
          <w:p>
            <w:r/>
            <w:r>
              <w:rPr>
                <w:sz w:val="18"/>
              </w:rPr>
              <w:t>Maksekeskus AS, регистрационный код 12268475</w:t>
            </w:r>
          </w:p>
        </w:tc>
        <w:tc>
          <w:tcPr>
            <w:tcW w:type="dxa" w:w="2160"/>
          </w:tcPr>
          <w:p>
            <w:r/>
            <w:r>
              <w:rPr>
                <w:sz w:val="18"/>
              </w:rPr>
              <w:t>Платёжные данные и данные о сделке, необходимые для инициирования и подтверждения платежа</w:t>
            </w:r>
          </w:p>
        </w:tc>
        <w:tc>
          <w:tcPr>
            <w:tcW w:type="dxa" w:w="2160"/>
          </w:tcPr>
          <w:p>
            <w:r/>
            <w:r>
              <w:rPr>
                <w:sz w:val="18"/>
              </w:rPr>
              <w:t>Европейский союз / ЕЭЗ в зависимости от услуги</w:t>
            </w:r>
          </w:p>
        </w:tc>
        <w:tc>
          <w:tcPr>
            <w:tcW w:type="dxa" w:w="2160"/>
          </w:tcPr>
          <w:p>
            <w:r/>
            <w:r>
              <w:rPr>
                <w:sz w:val="18"/>
              </w:rPr>
              <w:t>Только при использовании платёжного модуля; Maksekeskus в части платёжной услуги может быть также отдельным ответственным обработчиком</w:t>
            </w:r>
          </w:p>
        </w:tc>
      </w:tr>
      <w:tr>
        <w:tc>
          <w:tcPr>
            <w:tcW w:type="dxa" w:w="2160"/>
          </w:tcPr>
          <w:p>
            <w:r/>
            <w:r>
              <w:rPr>
                <w:sz w:val="18"/>
              </w:rPr>
              <w:t>[ЗАПОЛНИТЬ ДО ПОДПИСАНИЯ: фактический поставщик услуги отправки электронной почты и юридическое лицо; платформа отправляет письма через один настроенный SMTP-сервер]</w:t>
            </w:r>
          </w:p>
        </w:tc>
        <w:tc>
          <w:tcPr>
            <w:tcW w:type="dxa" w:w="2160"/>
          </w:tcPr>
          <w:p>
            <w:r/>
            <w:r>
              <w:rPr>
                <w:sz w:val="18"/>
              </w:rPr>
              <w:t>Письма по учётной записи, приглашения и сервисные уведомления; адрес получателя и минимальное содержимое уведомления</w:t>
            </w:r>
          </w:p>
        </w:tc>
        <w:tc>
          <w:tcPr>
            <w:tcW w:type="dxa" w:w="2160"/>
          </w:tcPr>
          <w:p>
            <w:r/>
            <w:r>
              <w:rPr>
                <w:sz w:val="18"/>
              </w:rPr>
              <w:t>[ЗАПОЛНИТЬ]</w:t>
            </w:r>
          </w:p>
        </w:tc>
        <w:tc>
          <w:tcPr>
            <w:tcW w:type="dxa" w:w="2160"/>
          </w:tcPr>
          <w:p>
            <w:r/>
            <w:r>
              <w:rPr>
                <w:sz w:val="18"/>
              </w:rPr>
              <w:t>Условный; чувствительное рабочее содержимое в электронное письмо не включается</w:t>
            </w:r>
          </w:p>
        </w:tc>
      </w:tr>
      <w:tr>
        <w:tc>
          <w:tcPr>
            <w:tcW w:type="dxa" w:w="2160"/>
          </w:tcPr>
          <w:p>
            <w:r/>
            <w:r>
              <w:rPr>
                <w:sz w:val="18"/>
              </w:rPr>
              <w:t>[ЗАПОЛНИТЬ ДО ПОДПИСАНИЯ: фактический поставщик услуги резервного копирования или мониторинга, если он отдельный по сравнению с Zone Media]</w:t>
            </w:r>
          </w:p>
        </w:tc>
        <w:tc>
          <w:tcPr>
            <w:tcW w:type="dxa" w:w="2160"/>
          </w:tcPr>
          <w:p>
            <w:r/>
            <w:r>
              <w:rPr>
                <w:sz w:val="18"/>
              </w:rPr>
              <w:t>Резервное копирование, надёжность или мониторинг безопасности; технические данные и возможная зашифрованная резервная копия</w:t>
            </w:r>
          </w:p>
        </w:tc>
        <w:tc>
          <w:tcPr>
            <w:tcW w:type="dxa" w:w="2160"/>
          </w:tcPr>
          <w:p>
            <w:r/>
            <w:r>
              <w:rPr>
                <w:sz w:val="18"/>
              </w:rPr>
              <w:t>[ЗАПОЛНИТЬ]</w:t>
            </w:r>
          </w:p>
        </w:tc>
        <w:tc>
          <w:tcPr>
            <w:tcW w:type="dxa" w:w="2160"/>
          </w:tcPr>
          <w:p>
            <w:r/>
            <w:r>
              <w:rPr>
                <w:sz w:val="18"/>
              </w:rPr>
              <w:t>Только при фактическом использовании</w:t>
            </w:r>
          </w:p>
        </w:tc>
      </w:tr>
    </w:tbl>
    <w:p/>
    <w:p>
      <w:pPr>
        <w:pStyle w:val="Heading2"/>
      </w:pPr>
      <w:r>
        <w:t>B. Самостоятельно размещённые компоненты</w:t>
      </w:r>
    </w:p>
    <w:p>
      <w:r>
        <w:t>Следующие программные компоненты не являются самостоятельными субобработчиками, если они работают в инфраструктуре, управляемой Sotsiaal.pro, и не передают данные автору программного обеспечения:</w:t>
      </w:r>
    </w:p>
    <w:p>
      <w:r>
        <w:t>a) база данных (PostgreSQL), кэш (Redis) и индекс векторного поиска (Qdrant);</w:t>
      </w:r>
    </w:p>
    <w:p>
      <w:r>
        <w:t>b) программное обеспечение для звонков в реальном времени (LiveKit);</w:t>
      </w:r>
    </w:p>
    <w:p>
      <w:r>
        <w:t>c) поиск по базе знаний и морфологический анализ эстонского языка (EstNLTK);</w:t>
      </w:r>
    </w:p>
    <w:p>
      <w:r>
        <w:t>d) расчёт маршрутов (OSRM);</w:t>
      </w:r>
    </w:p>
    <w:p>
      <w:r>
        <w:t>e) фильтр проверки персональных данных;</w:t>
      </w:r>
    </w:p>
    <w:p>
      <w:r>
        <w:t>f) иные самостоятельно размещённые компоненты, названные в Приложении о применении.</w:t>
      </w:r>
    </w:p>
    <w:p>
      <w:r>
        <w:t>Фактический поставщик серверной услуги, сетевой услуги или услуги администрирования, лежащей в основе этих компонентов, должен быть назван в пункте A.</w:t>
      </w:r>
    </w:p>
    <w:p>
      <w:pPr>
        <w:pStyle w:val="Heading2"/>
      </w:pPr>
      <w:r>
        <w:t>C. Иные внешние услуги и получатели данных</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Услуга или источник</w:t>
            </w:r>
          </w:p>
        </w:tc>
        <w:tc>
          <w:tcPr>
            <w:tcW w:type="dxa" w:w="2880"/>
          </w:tcPr>
          <w:p>
            <w:r/>
            <w:r>
              <w:rPr>
                <w:b/>
                <w:sz w:val="18"/>
              </w:rPr>
              <w:t>Возможная роль</w:t>
            </w:r>
          </w:p>
        </w:tc>
        <w:tc>
          <w:tcPr>
            <w:tcW w:type="dxa" w:w="2880"/>
          </w:tcPr>
          <w:p>
            <w:r/>
            <w:r>
              <w:rPr>
                <w:b/>
                <w:sz w:val="18"/>
              </w:rPr>
              <w:t>Данные и ограничение</w:t>
            </w:r>
          </w:p>
        </w:tc>
      </w:tr>
      <w:tr>
        <w:tc>
          <w:tcPr>
            <w:tcW w:type="dxa" w:w="2880"/>
          </w:tcPr>
          <w:p>
            <w:r/>
            <w:r>
              <w:rPr>
                <w:sz w:val="18"/>
              </w:rPr>
              <w:t>Земельный и пространственный департамент или иной официальный публичный источник данных</w:t>
            </w:r>
          </w:p>
        </w:tc>
        <w:tc>
          <w:tcPr>
            <w:tcW w:type="dxa" w:w="2880"/>
          </w:tcPr>
          <w:p>
            <w:r/>
            <w:r>
              <w:rPr>
                <w:sz w:val="18"/>
              </w:rPr>
              <w:t>Источник публичной информации или отдельный ответственный обработчик</w:t>
            </w:r>
          </w:p>
        </w:tc>
        <w:tc>
          <w:tcPr>
            <w:tcW w:type="dxa" w:w="2880"/>
          </w:tcPr>
          <w:p>
            <w:r/>
            <w:r>
              <w:rPr>
                <w:sz w:val="18"/>
              </w:rPr>
              <w:t>Только запрос, необходимый для поиска услуги или местоположения; идентифицирующее лицо содержимое случая не передаётся</w:t>
            </w:r>
          </w:p>
        </w:tc>
      </w:tr>
      <w:tr>
        <w:tc>
          <w:tcPr>
            <w:tcW w:type="dxa" w:w="2880"/>
          </w:tcPr>
          <w:p>
            <w:r/>
            <w:r>
              <w:rPr>
                <w:sz w:val="18"/>
              </w:rPr>
              <w:t>OpenStreetMap/Nominatim или иная услуга геокодирования</w:t>
            </w:r>
          </w:p>
        </w:tc>
        <w:tc>
          <w:tcPr>
            <w:tcW w:type="dxa" w:w="2880"/>
          </w:tcPr>
          <w:p>
            <w:r/>
            <w:r>
              <w:rPr>
                <w:sz w:val="18"/>
              </w:rPr>
              <w:t>Может быть отдельным поставщиком услуг или ответственным обработчиком</w:t>
            </w:r>
          </w:p>
        </w:tc>
        <w:tc>
          <w:tcPr>
            <w:tcW w:type="dxa" w:w="2880"/>
          </w:tcPr>
          <w:p>
            <w:r/>
            <w:r>
              <w:rPr>
                <w:sz w:val="18"/>
              </w:rPr>
              <w:t>Только запрос адреса или места, необходимый для геокодирования; использование зависит от настройки, выбранной в Приложении о применении</w:t>
            </w:r>
          </w:p>
        </w:tc>
      </w:tr>
      <w:tr>
        <w:tc>
          <w:tcPr>
            <w:tcW w:type="dxa" w:w="2880"/>
          </w:tcPr>
          <w:p>
            <w:r/>
            <w:r>
              <w:rPr>
                <w:sz w:val="18"/>
              </w:rPr>
              <w:t>Внешний регистр или государственное самообслуживание</w:t>
            </w:r>
          </w:p>
        </w:tc>
        <w:tc>
          <w:tcPr>
            <w:tcW w:type="dxa" w:w="2880"/>
          </w:tcPr>
          <w:p>
            <w:r/>
            <w:r>
              <w:rPr>
                <w:sz w:val="18"/>
              </w:rPr>
              <w:t>Отдельный ответственный обработчик</w:t>
            </w:r>
          </w:p>
        </w:tc>
        <w:tc>
          <w:tcPr>
            <w:tcW w:type="dxa" w:w="2880"/>
          </w:tcPr>
          <w:p>
            <w:r/>
            <w:r>
              <w:rPr>
                <w:sz w:val="18"/>
              </w:rPr>
              <w:t>Данные передаются только на основании правового и технического интерфейса, а также права Пользователя или Организации</w:t>
            </w:r>
          </w:p>
        </w:tc>
      </w:tr>
      <w:tr>
        <w:tc>
          <w:tcPr>
            <w:tcW w:type="dxa" w:w="2880"/>
          </w:tcPr>
          <w:p>
            <w:r/>
            <w:r>
              <w:rPr>
                <w:sz w:val="18"/>
              </w:rPr>
              <w:t>Коммерческий регистр (Центр регистров и инфосистем)</w:t>
            </w:r>
          </w:p>
        </w:tc>
        <w:tc>
          <w:tcPr>
            <w:tcW w:type="dxa" w:w="2880"/>
          </w:tcPr>
          <w:p>
            <w:r/>
            <w:r>
              <w:rPr>
                <w:sz w:val="18"/>
              </w:rPr>
              <w:t>Публичный регистр</w:t>
            </w:r>
          </w:p>
        </w:tc>
        <w:tc>
          <w:tcPr>
            <w:tcW w:type="dxa" w:w="2880"/>
          </w:tcPr>
          <w:p>
            <w:r/>
            <w:r>
              <w:rPr>
                <w:sz w:val="18"/>
              </w:rPr>
              <w:t>Для проверки наименования профиля услуги отправляется только регистрационный код; в ответ приходят публичное наименование и статус из регистра</w:t>
            </w:r>
          </w:p>
        </w:tc>
      </w:tr>
      <w:tr>
        <w:tc>
          <w:tcPr>
            <w:tcW w:type="dxa" w:w="2880"/>
          </w:tcPr>
          <w:p>
            <w:r/>
            <w:r>
              <w:rPr>
                <w:sz w:val="18"/>
              </w:rPr>
              <w:t>Регистр экономической деятельности (Департамент защиты прав потребителей и технического надзора)</w:t>
            </w:r>
          </w:p>
        </w:tc>
        <w:tc>
          <w:tcPr>
            <w:tcW w:type="dxa" w:w="2880"/>
          </w:tcPr>
          <w:p>
            <w:r/>
            <w:r>
              <w:rPr>
                <w:sz w:val="18"/>
              </w:rPr>
              <w:t>Публичный регистр</w:t>
            </w:r>
          </w:p>
        </w:tc>
        <w:tc>
          <w:tcPr>
            <w:tcW w:type="dxa" w:w="2880"/>
          </w:tcPr>
          <w:p>
            <w:r/>
            <w:r>
              <w:rPr>
                <w:sz w:val="18"/>
              </w:rPr>
              <w:t>Для проверки лицензии на деятельность отправляется только регистрационный код; в ответ приходят публичные данные лицензии на деятельность</w:t>
            </w:r>
          </w:p>
        </w:tc>
      </w:tr>
    </w:tbl>
    <w:p/>
    <w:p>
      <w:pPr>
        <w:pStyle w:val="Heading2"/>
      </w:pPr>
      <w:r>
        <w:t>D. Проверка настройки сервиса искусственного интеллекта</w:t>
      </w:r>
    </w:p>
    <w:p>
      <w:r>
        <w:t>До промышленного использования в Приложении о применении указываются:</w:t>
      </w:r>
    </w:p>
    <w:p>
      <w:r>
        <w:t>1. используемые учётная запись и проект OpenAI или иного ИИ;</w:t>
      </w:r>
    </w:p>
    <w:p>
      <w:r>
        <w:t>2. выключены ли добровольное обучение моделей на данных и обмен данными;</w:t>
      </w:r>
    </w:p>
    <w:p>
      <w:r>
        <w:t>3. использует ли сервис хранение состояния приложения и каков его срок;</w:t>
      </w:r>
    </w:p>
    <w:p>
      <w:r>
        <w:t>4. разрешены ли договором и активированы ли нулевое хранение или изменённый мониторинг злоупотреблений;</w:t>
      </w:r>
    </w:p>
    <w:p>
      <w:r>
        <w:t>5. какие модели или конечные точки могут получать текст, файл или аудио;</w:t>
      </w:r>
    </w:p>
    <w:p>
      <w:r>
        <w:t>6. какой механизм международной передачи применяется.</w:t>
      </w:r>
    </w:p>
    <w:p>
      <w:r>
        <w:br w:type="page"/>
      </w:r>
    </w:p>
    <w:p>
      <w:pPr>
        <w:pStyle w:val="Heading1"/>
      </w:pPr>
      <w:r>
        <w:t>Приложение 4. Технические и организационные меры безопасности</w:t>
      </w:r>
    </w:p>
    <w:p>
      <w:r>
        <w:t>Меры описывают минимальную защиту. Приложение о применении может требовать более строгих мер. Sotsiaal.pro не отмечает меру как применённую до тех пор, пока её фактическое действие не проверено.</w:t>
      </w:r>
    </w:p>
    <w:p>
      <w:pPr>
        <w:pStyle w:val="Heading2"/>
      </w:pPr>
      <w:r>
        <w:t>1. Управление и ответственность</w:t>
      </w:r>
    </w:p>
    <w:p>
      <w:r>
        <w:t>Sotsiaal.pro:</w:t>
      </w:r>
    </w:p>
    <w:p>
      <w:r>
        <w:t>a) назначает контакты по безопасности услуги и защите данных;</w:t>
      </w:r>
    </w:p>
    <w:p>
      <w:r>
        <w:t>b) поддерживает в актуальном состоянии внутренние инструкции об инцидентах безопасности, доступах, хранении и удалении;</w:t>
      </w:r>
    </w:p>
    <w:p>
      <w:r>
        <w:t>c) ограничивает доступ работников и договорных партнёров в соответствии с рабочей задачей и принципом наименьших прав;</w:t>
      </w:r>
    </w:p>
    <w:p>
      <w:r>
        <w:t>d) связывает лиц, имеющих доступ к данным, обязательством конфиденциальности;</w:t>
      </w:r>
    </w:p>
    <w:p>
      <w:r>
        <w:t>e) перед активацией нового Модуля высокого риска оценивает его поток данных и потребность в защите.</w:t>
      </w:r>
    </w:p>
    <w:p>
      <w:pPr>
        <w:pStyle w:val="Heading2"/>
      </w:pPr>
      <w:r>
        <w:t>2. Аутентификация и доступ</w:t>
      </w:r>
    </w:p>
    <w:p>
      <w:r>
        <w:t>Sotsiaal.pro:</w:t>
      </w:r>
    </w:p>
    <w:p>
      <w:r>
        <w:t>a) использует учётную запись пользователя и доступ на основе ролей;</w:t>
      </w:r>
    </w:p>
    <w:p>
      <w:r>
        <w:t>b) проверяет на сервере право доступа, основанное на владении, членстве, приглашении или ином основании;</w:t>
      </w:r>
    </w:p>
    <w:p>
      <w:r>
        <w:t>c) не рассматривает одно лишь скрытие в пользовательском интерфейсе как меру безопасности;</w:t>
      </w:r>
    </w:p>
    <w:p>
      <w:r>
        <w:t>d) хранит секреты, необходимые для аутентификации, в хешированном или ином надлежащим образом защищённом виде;</w:t>
      </w:r>
    </w:p>
    <w:p>
      <w:r>
        <w:t>e) ограничивает доступ администратора и использует его только в обоснованной цели;</w:t>
      </w:r>
    </w:p>
    <w:p>
      <w:r>
        <w:t>f) прекращает или даёт возможность прекратить активные сессии пользователя при риске для безопасности.</w:t>
      </w:r>
    </w:p>
    <w:p>
      <w:r>
        <w:t>Вход осуществляется с помощью пароля или PIN-кода учётной записи пользователя, а также одноразового кода или ссылки, отправляемых по электронной почте. [ПРОВЕРИТЬ ДО ПОДПИСАНИЯ по фактическому процессу входа.] Государственная электронная идентификация (ID-карта, Mobiil-ID, Smart-ID) используется только в том случае, если платформа её поддерживает и это согласовано в Приложении о применении.</w:t>
      </w:r>
    </w:p>
    <w:p>
      <w:pPr>
        <w:pStyle w:val="Heading2"/>
      </w:pPr>
      <w:r>
        <w:t>3. Минимизация и разделение данных</w:t>
      </w:r>
    </w:p>
    <w:p>
      <w:r>
        <w:t>Sotsiaal.pro:</w:t>
      </w:r>
    </w:p>
    <w:p>
      <w:r>
        <w:t>a) обрабатывает только данные, необходимые для активированного Модуля;</w:t>
      </w:r>
    </w:p>
    <w:p>
      <w:r>
        <w:t>b) разделяет данные пользователей и Организаций проверками прав в приложении;</w:t>
      </w:r>
    </w:p>
    <w:p>
      <w:r>
        <w:t>c) не отображает приватное содержимое рабочего инструмента в административном представлении Организации;</w:t>
      </w:r>
    </w:p>
    <w:p>
      <w:r>
        <w:t>d) минимизирует в логах содержимое запросов, содержимое документов, аутентификационные данные и иные секреты;</w:t>
      </w:r>
    </w:p>
    <w:p>
      <w:r>
        <w:t>e) применяет в сводных представлениях пределы выборки и раскрытия и при необходимости защиту редких ответов;</w:t>
      </w:r>
    </w:p>
    <w:p>
      <w:r>
        <w:t>f) хранит неотправленные записи рабочего инструмента услуги на дому на устройстве Пользователя в зашифрованном виде до их поступления на сервер;</w:t>
      </w:r>
    </w:p>
    <w:p>
      <w:r>
        <w:t>g) проверяет вводимые в беседу данные на наличие персональных данных локально работающим фильтром, если Пользователь не выключил проверку в настройках своей учётной записи.</w:t>
      </w:r>
    </w:p>
    <w:p>
      <w:pPr>
        <w:pStyle w:val="Heading2"/>
      </w:pPr>
      <w:r>
        <w:t>4. Передача и инфраструктура</w:t>
      </w:r>
    </w:p>
    <w:p>
      <w:r>
        <w:t>Sotsiaal.pro:</w:t>
      </w:r>
    </w:p>
    <w:p>
      <w:r>
        <w:t>a) использует зашифрованное соединение при передаче через публичную сеть;</w:t>
      </w:r>
    </w:p>
    <w:p>
      <w:r>
        <w:t>b) хранит секреты промышленной среды отдельно от исходного кода;</w:t>
      </w:r>
    </w:p>
    <w:p>
      <w:r>
        <w:t>c) ограничивает административный доступ к серверу;</w:t>
      </w:r>
    </w:p>
    <w:p>
      <w:r>
        <w:t>d) использует поддерживаемые версии программного обеспечения и применяет критические исправления безопасности в разумный срок;</w:t>
      </w:r>
    </w:p>
    <w:p>
      <w:r>
        <w:t>e) использует поставщиков услуг только в порядке, описанном в приложении 3.</w:t>
      </w:r>
    </w:p>
    <w:p>
      <w:r>
        <w:t>Шифрование данных в состоянии покоя, управление ключами и шифрование резервной копии отмечаются в Приложении о применении как проверенные только после подтверждения настройки фактической инфраструктуры.</w:t>
      </w:r>
    </w:p>
    <w:p>
      <w:pPr>
        <w:pStyle w:val="Heading2"/>
      </w:pPr>
      <w:r>
        <w:t>5. Логирование, мониторинг и обработка нарушений</w:t>
      </w:r>
    </w:p>
    <w:p>
      <w:r>
        <w:t>Sotsiaal.pro:</w:t>
      </w:r>
    </w:p>
    <w:p>
      <w:r>
        <w:t>a) логирует административные операции, значимые с точки зрения безопасности и защиты данных;</w:t>
      </w:r>
    </w:p>
    <w:p>
      <w:r>
        <w:t>b) избегает копирования содержательных рабочих данных в обычный лог ошибок;</w:t>
      </w:r>
    </w:p>
    <w:p>
      <w:r>
        <w:t>c) использует процесс выявления, ограничения, расследования инцидента безопасности и последующих мер;</w:t>
      </w:r>
    </w:p>
    <w:p>
      <w:r>
        <w:t>d) сохраняет о нарушении и заданиях на удаление аудиторский след без содержимого;</w:t>
      </w:r>
    </w:p>
    <w:p>
      <w:r>
        <w:t>e) информирует Организацию в порядке, установленном пунктом 12 договора.</w:t>
      </w:r>
    </w:p>
    <w:p>
      <w:pPr>
        <w:pStyle w:val="Heading2"/>
      </w:pPr>
      <w:r>
        <w:t>6. Надёжность, резервное копирование и восстановление</w:t>
      </w:r>
    </w:p>
    <w:p>
      <w:r>
        <w:t>Sotsiaal.pro:</w:t>
      </w:r>
    </w:p>
    <w:p>
      <w:r>
        <w:t>a) выполняет резервное копирование промышленного сервиса в порядке, описанном в Приложении о применении;</w:t>
      </w:r>
    </w:p>
    <w:p>
      <w:r>
        <w:t>b) ограничивает доступ к резервным копиям;</w:t>
      </w:r>
    </w:p>
    <w:p>
      <w:r>
        <w:t>c) документирует порядок восстановления и повторного удаления восстановленных данных;</w:t>
      </w:r>
    </w:p>
    <w:p>
      <w:r>
        <w:t>d) проверяет работоспособность восстановления с периодичностью, согласованной в Приложении о применении;</w:t>
      </w:r>
    </w:p>
    <w:p>
      <w:r>
        <w:t>e) отличает удаление активных данных от жизненного цикла резервных копий.</w:t>
      </w:r>
    </w:p>
    <w:p>
      <w:r>
        <w:t>Время восстановления, точка восстановления и точный срок хранения резервной копии заполняются до подписания промышленного использования.</w:t>
      </w:r>
    </w:p>
    <w:p>
      <w:pPr>
        <w:pStyle w:val="Heading2"/>
      </w:pPr>
      <w:r>
        <w:t>7. Разработка и управление изменениями</w:t>
      </w:r>
    </w:p>
    <w:p>
      <w:r>
        <w:t>Sotsiaal.pro:</w:t>
      </w:r>
    </w:p>
    <w:p>
      <w:r>
        <w:t>a) держит среду разработки и промышленную среду разумно разделёнными;</w:t>
      </w:r>
    </w:p>
    <w:p>
      <w:r>
        <w:t>b) не использует реальные персональные данные в разработке и в неактивированном Модуле, если для этого нет отдельного документированного основания;</w:t>
      </w:r>
    </w:p>
    <w:p>
      <w:r>
        <w:t>c) проверяет чувствительные изменения до вывода в промышленную среду;</w:t>
      </w:r>
    </w:p>
    <w:p>
      <w:r>
        <w:t>d) проверяет негативные случаи приватности и доступа, а не только видимость в пользовательском интерфейсе;</w:t>
      </w:r>
    </w:p>
    <w:p>
      <w:r>
        <w:t>e) держит новые функции высокого риска выключенными по умолчанию до тех пор, пока не выполнены предпосылки внедрения.</w:t>
      </w:r>
    </w:p>
    <w:p>
      <w:pPr>
        <w:pStyle w:val="Heading2"/>
      </w:pPr>
      <w:r>
        <w:t>8. Удаление и носители данных</w:t>
      </w:r>
    </w:p>
    <w:p>
      <w:r>
        <w:t>Sotsiaal.pro:</w:t>
      </w:r>
    </w:p>
    <w:p>
      <w:r>
        <w:t>a) использует для удаления активных данных и файлов центральные рабочие процессы;</w:t>
      </w:r>
    </w:p>
    <w:p>
      <w:r>
        <w:t>b) отслеживает неудавшиеся задания на удаление и пытается довести их до конца повторно;</w:t>
      </w:r>
    </w:p>
    <w:p>
      <w:r>
        <w:t>c) ограничивает восстановление удалённого содержимого при обычном использовании;</w:t>
      </w:r>
    </w:p>
    <w:p>
      <w:r>
        <w:t>d) надёжно уничтожает данные на выведенном из использования носителе данных или использует соответствующий подтверждённый процесс поставщика услуг.</w:t>
      </w:r>
    </w:p>
    <w:p>
      <w:r>
        <w:br w:type="page"/>
      </w:r>
    </w:p>
    <w:p>
      <w:pPr>
        <w:pStyle w:val="Heading1"/>
      </w:pPr>
      <w:r>
        <w:t>Приложение 5. Таблица хранения, экспорта и удаления</w:t>
      </w:r>
    </w:p>
    <w:p>
      <w:r>
        <w:t>Приведённые ниже сроки являются техническими сроками или критериями по умолчанию. В Приложении о применении для выбранного Модуля определяется конкретный срок, если правовая потребность Организации иная. Отмеченная в строке необходимость проверки должна быть разрешена до промышленного использования соответствующего Модуля.</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Вид данных</w:t>
            </w:r>
          </w:p>
        </w:tc>
        <w:tc>
          <w:tcPr>
            <w:tcW w:type="dxa" w:w="2880"/>
          </w:tcPr>
          <w:p>
            <w:r/>
            <w:r>
              <w:rPr>
                <w:b/>
                <w:sz w:val="18"/>
              </w:rPr>
              <w:t>Хранение по умолчанию</w:t>
            </w:r>
          </w:p>
        </w:tc>
        <w:tc>
          <w:tcPr>
            <w:tcW w:type="dxa" w:w="2880"/>
          </w:tcPr>
          <w:p>
            <w:r/>
            <w:r>
              <w:rPr>
                <w:b/>
                <w:sz w:val="18"/>
              </w:rPr>
              <w:t>Удаление или исключение</w:t>
            </w:r>
          </w:p>
        </w:tc>
      </w:tr>
      <w:tr>
        <w:tc>
          <w:tcPr>
            <w:tcW w:type="dxa" w:w="2880"/>
          </w:tcPr>
          <w:p>
            <w:r/>
            <w:r>
              <w:rPr>
                <w:sz w:val="18"/>
              </w:rPr>
              <w:t>Учётная запись пользователя и активный профиль услуги</w:t>
            </w:r>
          </w:p>
        </w:tc>
        <w:tc>
          <w:tcPr>
            <w:tcW w:type="dxa" w:w="2880"/>
          </w:tcPr>
          <w:p>
            <w:r/>
            <w:r>
              <w:rPr>
                <w:sz w:val="18"/>
              </w:rPr>
              <w:t>В течение действия договора или использования учётной записи</w:t>
            </w:r>
          </w:p>
        </w:tc>
        <w:tc>
          <w:tcPr>
            <w:tcW w:type="dxa" w:w="2880"/>
          </w:tcPr>
          <w:p>
            <w:r/>
            <w:r>
              <w:rPr>
                <w:sz w:val="18"/>
              </w:rPr>
              <w:t>При закрытии учётной записи — центральный процесс удаления; обязательная информация, связанная с безопасностью или правовым требованием, может сохраняться в ограниченном виде</w:t>
            </w:r>
          </w:p>
        </w:tc>
      </w:tr>
      <w:tr>
        <w:tc>
          <w:tcPr>
            <w:tcW w:type="dxa" w:w="2880"/>
          </w:tcPr>
          <w:p>
            <w:r/>
            <w:r>
              <w:rPr>
                <w:sz w:val="18"/>
              </w:rPr>
              <w:t>Рабочие беседы и логи бесед</w:t>
            </w:r>
          </w:p>
        </w:tc>
        <w:tc>
          <w:tcPr>
            <w:tcW w:type="dxa" w:w="2880"/>
          </w:tcPr>
          <w:p>
            <w:r/>
            <w:r>
              <w:rPr>
                <w:sz w:val="18"/>
              </w:rPr>
              <w:t>Как правило, до 90 дней в соответствии с правилом активности и задания очистки</w:t>
            </w:r>
          </w:p>
        </w:tc>
        <w:tc>
          <w:tcPr>
            <w:tcW w:type="dxa" w:w="2880"/>
          </w:tcPr>
          <w:p>
            <w:r/>
            <w:r>
              <w:rPr>
                <w:sz w:val="18"/>
              </w:rPr>
              <w:t>Более раннее указание Пользователя или Организации об удалении, если рабочий процесс и право это допускают</w:t>
            </w:r>
          </w:p>
        </w:tc>
      </w:tr>
      <w:tr>
        <w:tc>
          <w:tcPr>
            <w:tcW w:type="dxa" w:w="2880"/>
          </w:tcPr>
          <w:p>
            <w:r/>
            <w:r>
              <w:rPr>
                <w:sz w:val="18"/>
              </w:rPr>
              <w:t>Полная контрольная запись ответа в беседе (технический след поиска и составления ответа)</w:t>
            </w:r>
          </w:p>
        </w:tc>
        <w:tc>
          <w:tcPr>
            <w:tcW w:type="dxa" w:w="2880"/>
          </w:tcPr>
          <w:p>
            <w:r/>
            <w:r>
              <w:rPr>
                <w:sz w:val="18"/>
              </w:rPr>
              <w:t>До 7 дней после готовности ответа; после этого сохраняется только сокращённая запись</w:t>
            </w:r>
          </w:p>
        </w:tc>
        <w:tc>
          <w:tcPr>
            <w:tcW w:type="dxa" w:w="2880"/>
          </w:tcPr>
          <w:p>
            <w:r/>
            <w:r>
              <w:rPr>
                <w:sz w:val="18"/>
              </w:rPr>
              <w:t>Срок сокращённой записи проверяется до промышленного использования</w:t>
            </w:r>
          </w:p>
        </w:tc>
      </w:tr>
      <w:tr>
        <w:tc>
          <w:tcPr>
            <w:tcW w:type="dxa" w:w="2880"/>
          </w:tcPr>
          <w:p>
            <w:r/>
            <w:r>
              <w:rPr>
                <w:sz w:val="18"/>
              </w:rPr>
              <w:t>Обратная связь об ответе и сообщение об ошибке в источнике</w:t>
            </w:r>
          </w:p>
        </w:tc>
        <w:tc>
          <w:tcPr>
            <w:tcW w:type="dxa" w:w="2880"/>
          </w:tcPr>
          <w:p>
            <w:r/>
            <w:r>
              <w:rPr>
                <w:sz w:val="18"/>
              </w:rPr>
              <w:t>До 30 дней</w:t>
            </w:r>
          </w:p>
        </w:tc>
        <w:tc>
          <w:tcPr>
            <w:tcW w:type="dxa" w:w="2880"/>
          </w:tcPr>
          <w:p>
            <w:r/>
            <w:r>
              <w:rPr>
                <w:sz w:val="18"/>
              </w:rPr>
              <w:t>Удаляются заданием очистки</w:t>
            </w:r>
          </w:p>
        </w:tc>
      </w:tr>
      <w:tr>
        <w:tc>
          <w:tcPr>
            <w:tcW w:type="dxa" w:w="2880"/>
          </w:tcPr>
          <w:p>
            <w:r/>
            <w:r>
              <w:rPr>
                <w:sz w:val="18"/>
              </w:rPr>
              <w:t>Документы, файлы и рабочие черновики</w:t>
            </w:r>
          </w:p>
        </w:tc>
        <w:tc>
          <w:tcPr>
            <w:tcW w:type="dxa" w:w="2880"/>
          </w:tcPr>
          <w:p>
            <w:r/>
            <w:r>
              <w:rPr>
                <w:sz w:val="18"/>
              </w:rPr>
              <w:t>Как правило, до 90 дней с последней активности, если активный рабочий процесс не требует иного</w:t>
            </w:r>
          </w:p>
        </w:tc>
        <w:tc>
          <w:tcPr>
            <w:tcW w:type="dxa" w:w="2880"/>
          </w:tcPr>
          <w:p>
            <w:r/>
            <w:r>
              <w:rPr>
                <w:sz w:val="18"/>
              </w:rPr>
              <w:t>При активной ссылке или рабочем процессе могут храниться дольше; при удалении удаляются файл, запись и связанный индекс</w:t>
            </w:r>
          </w:p>
        </w:tc>
      </w:tr>
      <w:tr>
        <w:tc>
          <w:tcPr>
            <w:tcW w:type="dxa" w:w="2880"/>
          </w:tcPr>
          <w:p>
            <w:r/>
            <w:r>
              <w:rPr>
                <w:sz w:val="18"/>
              </w:rPr>
              <w:t>Комнаты и артефакты комнаты</w:t>
            </w:r>
          </w:p>
        </w:tc>
        <w:tc>
          <w:tcPr>
            <w:tcW w:type="dxa" w:w="2880"/>
          </w:tcPr>
          <w:p>
            <w:r/>
            <w:r>
              <w:rPr>
                <w:sz w:val="18"/>
              </w:rPr>
              <w:t>Как правило, до 90 дней после окончания активности или согласно конкретному рабочему процессу</w:t>
            </w:r>
          </w:p>
        </w:tc>
        <w:tc>
          <w:tcPr>
            <w:tcW w:type="dxa" w:w="2880"/>
          </w:tcPr>
          <w:p>
            <w:r/>
            <w:r>
              <w:rPr>
                <w:sz w:val="18"/>
              </w:rPr>
              <w:t>Активное приглашение, сообщение или незавершённый рабочий процесс могут отсрочить удаление</w:t>
            </w:r>
          </w:p>
        </w:tc>
      </w:tr>
      <w:tr>
        <w:tc>
          <w:tcPr>
            <w:tcW w:type="dxa" w:w="2880"/>
          </w:tcPr>
          <w:p>
            <w:r/>
            <w:r>
              <w:rPr>
                <w:sz w:val="18"/>
              </w:rPr>
              <w:t>Визиты выездной работы и связанное с выездной работой аудио</w:t>
            </w:r>
          </w:p>
        </w:tc>
        <w:tc>
          <w:tcPr>
            <w:tcW w:type="dxa" w:w="2880"/>
          </w:tcPr>
          <w:p>
            <w:r/>
            <w:r>
              <w:rPr>
                <w:sz w:val="18"/>
              </w:rPr>
              <w:t>Визит и фотографии — до 90 дней после окончания визита; необработанное аудио — до 7 дней</w:t>
            </w:r>
          </w:p>
        </w:tc>
        <w:tc>
          <w:tcPr>
            <w:tcW w:type="dxa" w:w="2880"/>
          </w:tcPr>
          <w:p>
            <w:r/>
            <w:r>
              <w:rPr>
                <w:sz w:val="18"/>
              </w:rPr>
              <w:t>В Приложении о применении может быть определён более короткий срок; за жизненный цикл копии, перенесённой в официальную систему, отвечает Организация</w:t>
            </w:r>
          </w:p>
        </w:tc>
      </w:tr>
      <w:tr>
        <w:tc>
          <w:tcPr>
            <w:tcW w:type="dxa" w:w="2880"/>
          </w:tcPr>
          <w:p>
            <w:r/>
            <w:r>
              <w:rPr>
                <w:sz w:val="18"/>
              </w:rPr>
              <w:t>Данные Журнала услуг и записи об услуге</w:t>
            </w:r>
          </w:p>
        </w:tc>
        <w:tc>
          <w:tcPr>
            <w:tcW w:type="dxa" w:w="2880"/>
          </w:tcPr>
          <w:p>
            <w:r/>
            <w:r>
              <w:rPr>
                <w:sz w:val="18"/>
              </w:rPr>
              <w:t>Согласно рабочему процессу, определённому в Приложении о применении, и указанию Организации о хранении</w:t>
            </w:r>
          </w:p>
        </w:tc>
        <w:tc>
          <w:tcPr>
            <w:tcW w:type="dxa" w:w="2880"/>
          </w:tcPr>
          <w:p>
            <w:r/>
            <w:r>
              <w:rPr>
                <w:sz w:val="18"/>
              </w:rPr>
              <w:t>Постоянный архив автоматически не предполагается; необходимый результат экспортируется в официальную систему</w:t>
            </w:r>
          </w:p>
        </w:tc>
      </w:tr>
      <w:tr>
        <w:tc>
          <w:tcPr>
            <w:tcW w:type="dxa" w:w="2880"/>
          </w:tcPr>
          <w:p>
            <w:r/>
            <w:r>
              <w:rPr>
                <w:sz w:val="18"/>
              </w:rPr>
              <w:t>Копия предобращения или резюме, отправленная Организации</w:t>
            </w:r>
          </w:p>
        </w:tc>
        <w:tc>
          <w:tcPr>
            <w:tcW w:type="dxa" w:w="2880"/>
          </w:tcPr>
          <w:p>
            <w:r/>
            <w:r>
              <w:rPr>
                <w:sz w:val="18"/>
              </w:rPr>
              <w:t>Согласно сроку приёма и производства, определённому в Приложении о применении</w:t>
            </w:r>
          </w:p>
        </w:tc>
        <w:tc>
          <w:tcPr>
            <w:tcW w:type="dxa" w:w="2880"/>
          </w:tcPr>
          <w:p>
            <w:r/>
            <w:r>
              <w:rPr>
                <w:sz w:val="18"/>
              </w:rPr>
              <w:t>Копия, перенесённая в систему Организации, хранится в порядке, установленном Организацией</w:t>
            </w:r>
          </w:p>
        </w:tc>
      </w:tr>
      <w:tr>
        <w:tc>
          <w:tcPr>
            <w:tcW w:type="dxa" w:w="2880"/>
          </w:tcPr>
          <w:p>
            <w:r/>
            <w:r>
              <w:rPr>
                <w:sz w:val="18"/>
              </w:rPr>
              <w:t>Записи рабочего инструмента услуги на дому</w:t>
            </w:r>
          </w:p>
        </w:tc>
        <w:tc>
          <w:tcPr>
            <w:tcW w:type="dxa" w:w="2880"/>
          </w:tcPr>
          <w:p>
            <w:r/>
            <w:r>
              <w:rPr>
                <w:sz w:val="18"/>
              </w:rPr>
              <w:t>В течение использования Модуля; записи автоматически не удаляются. [ЗАПОЛНИТЬ ДО ПРОМЫШЛЕННОГО ИСПОЛЬЗОВАНИЯ: срок после окончания услуги для клиента]</w:t>
            </w:r>
          </w:p>
        </w:tc>
        <w:tc>
          <w:tcPr>
            <w:tcW w:type="dxa" w:w="2880"/>
          </w:tcPr>
          <w:p>
            <w:r/>
            <w:r>
              <w:rPr>
                <w:sz w:val="18"/>
              </w:rPr>
              <w:t>До прекращения Организация получает полную выгрузку с контрольной суммой. Запись не удаляется по отдельности; исправление и отзыв оставляют след</w:t>
            </w:r>
          </w:p>
        </w:tc>
      </w:tr>
      <w:tr>
        <w:tc>
          <w:tcPr>
            <w:tcW w:type="dxa" w:w="2880"/>
          </w:tcPr>
          <w:p>
            <w:r/>
            <w:r>
              <w:rPr>
                <w:sz w:val="18"/>
              </w:rPr>
              <w:t>Черновики и подготовка встреч на рабочем столе по случаям</w:t>
            </w:r>
          </w:p>
        </w:tc>
        <w:tc>
          <w:tcPr>
            <w:tcW w:type="dxa" w:w="2880"/>
          </w:tcPr>
          <w:p>
            <w:r/>
            <w:r>
              <w:rPr>
                <w:sz w:val="18"/>
              </w:rPr>
              <w:t>Содержимое удаляется через 12 месяцев после внесения в официальную систему или архивирования случая; за 30 дней до этого даётся предупреждение</w:t>
            </w:r>
          </w:p>
        </w:tc>
        <w:tc>
          <w:tcPr>
            <w:tcW w:type="dxa" w:w="2880"/>
          </w:tcPr>
          <w:p>
            <w:r/>
            <w:r>
              <w:rPr>
                <w:sz w:val="18"/>
              </w:rPr>
              <w:t>Пользователь может удалить рабочий материал раньше. Срок проверяется до промышленного использования</w:t>
            </w:r>
          </w:p>
        </w:tc>
      </w:tr>
      <w:tr>
        <w:tc>
          <w:tcPr>
            <w:tcW w:type="dxa" w:w="2880"/>
          </w:tcPr>
          <w:p>
            <w:r/>
            <w:r>
              <w:rPr>
                <w:sz w:val="18"/>
              </w:rPr>
              <w:t>Результат проверки профиля услуги по регистрам</w:t>
            </w:r>
          </w:p>
        </w:tc>
        <w:tc>
          <w:tcPr>
            <w:tcW w:type="dxa" w:w="2880"/>
          </w:tcPr>
          <w:p>
            <w:r/>
            <w:r>
              <w:rPr>
                <w:sz w:val="18"/>
              </w:rPr>
              <w:t>Пока профиль опубликован; проверка повторяется примерно раз в месяц</w:t>
            </w:r>
          </w:p>
        </w:tc>
        <w:tc>
          <w:tcPr>
            <w:tcW w:type="dxa" w:w="2880"/>
          </w:tcPr>
          <w:p>
            <w:r/>
            <w:r>
              <w:rPr>
                <w:sz w:val="18"/>
              </w:rPr>
              <w:t>При изменении регистрационного кода прежнее подтверждение теряет силу</w:t>
            </w:r>
          </w:p>
        </w:tc>
      </w:tr>
      <w:tr>
        <w:tc>
          <w:tcPr>
            <w:tcW w:type="dxa" w:w="2880"/>
          </w:tcPr>
          <w:p>
            <w:r/>
            <w:r>
              <w:rPr>
                <w:sz w:val="18"/>
              </w:rPr>
              <w:t>Приватная запись о рабочем благополучии или рефлексии</w:t>
            </w:r>
          </w:p>
        </w:tc>
        <w:tc>
          <w:tcPr>
            <w:tcW w:type="dxa" w:w="2880"/>
          </w:tcPr>
          <w:p>
            <w:r/>
            <w:r>
              <w:rPr>
                <w:sz w:val="18"/>
              </w:rPr>
              <w:t>Пока Пользователь не удалит её, учётная запись не будет закрыта или не наступит договорный срок приватного Модуля</w:t>
            </w:r>
          </w:p>
        </w:tc>
        <w:tc>
          <w:tcPr>
            <w:tcW w:type="dxa" w:w="2880"/>
          </w:tcPr>
          <w:p>
            <w:r/>
            <w:r>
              <w:rPr>
                <w:sz w:val="18"/>
              </w:rPr>
              <w:t>Организация по умолчанию не определяет хранение исходной записи и не получает её копию. Срок проверяется до промышленного использования</w:t>
            </w:r>
          </w:p>
        </w:tc>
      </w:tr>
      <w:tr>
        <w:tc>
          <w:tcPr>
            <w:tcW w:type="dxa" w:w="2880"/>
          </w:tcPr>
          <w:p>
            <w:r/>
            <w:r>
              <w:rPr>
                <w:sz w:val="18"/>
              </w:rPr>
              <w:t>Приватный блокнот ковизии, супервизии или менторства</w:t>
            </w:r>
          </w:p>
        </w:tc>
        <w:tc>
          <w:tcPr>
            <w:tcW w:type="dxa" w:w="2880"/>
          </w:tcPr>
          <w:p>
            <w:r/>
            <w:r>
              <w:rPr>
                <w:sz w:val="18"/>
              </w:rPr>
              <w:t>Пока Пользователь не удалит его, учётная запись не будет закрыта или не наступит договорный срок приватного Модуля</w:t>
            </w:r>
          </w:p>
        </w:tc>
        <w:tc>
          <w:tcPr>
            <w:tcW w:type="dxa" w:w="2880"/>
          </w:tcPr>
          <w:p>
            <w:r/>
            <w:r>
              <w:rPr>
                <w:sz w:val="18"/>
              </w:rPr>
              <w:t>Содержимое общей комнаты и подтверждение участия хранятся по отдельному правилу. Срок проверяется до промышленного использования</w:t>
            </w:r>
          </w:p>
        </w:tc>
      </w:tr>
      <w:tr>
        <w:tc>
          <w:tcPr>
            <w:tcW w:type="dxa" w:w="2880"/>
          </w:tcPr>
          <w:p>
            <w:r/>
            <w:r>
              <w:rPr>
                <w:sz w:val="18"/>
              </w:rPr>
              <w:t>Исходные данные сводки по рабочему благополучию</w:t>
            </w:r>
          </w:p>
        </w:tc>
        <w:tc>
          <w:tcPr>
            <w:tcW w:type="dxa" w:w="2880"/>
          </w:tcPr>
          <w:p>
            <w:r/>
            <w:r>
              <w:rPr>
                <w:sz w:val="18"/>
              </w:rPr>
              <w:t>Только время, необходимое для создания сводки, после чего идентифицирующая связь удаляется или отделяется</w:t>
            </w:r>
          </w:p>
        </w:tc>
        <w:tc>
          <w:tcPr>
            <w:tcW w:type="dxa" w:w="2880"/>
          </w:tcPr>
          <w:p>
            <w:r/>
            <w:r>
              <w:rPr>
                <w:sz w:val="18"/>
              </w:rPr>
              <w:t>Точная выборка, период и удаление определяются в Приложении о применении до промышленного использования</w:t>
            </w:r>
          </w:p>
        </w:tc>
      </w:tr>
      <w:tr>
        <w:tc>
          <w:tcPr>
            <w:tcW w:type="dxa" w:w="2880"/>
          </w:tcPr>
          <w:p>
            <w:r/>
            <w:r>
              <w:rPr>
                <w:sz w:val="18"/>
              </w:rPr>
              <w:t>Запись звонка</w:t>
            </w:r>
          </w:p>
        </w:tc>
        <w:tc>
          <w:tcPr>
            <w:tcW w:type="dxa" w:w="2880"/>
          </w:tcPr>
          <w:p>
            <w:r/>
            <w:r>
              <w:rPr>
                <w:sz w:val="18"/>
              </w:rPr>
              <w:t>По умолчанию выключена; при активации не более 90 дней, если Приложение о применении не определяет более короткий обоснованный срок</w:t>
            </w:r>
          </w:p>
        </w:tc>
        <w:tc>
          <w:tcPr>
            <w:tcW w:type="dxa" w:w="2880"/>
          </w:tcPr>
          <w:p>
            <w:r/>
            <w:r>
              <w:rPr>
                <w:sz w:val="18"/>
              </w:rPr>
              <w:t>Запись, транскрипция и резюме получают отдельный срок; удаление должно охватывать файл и связанный документ. Техническая работа проверяется до активации</w:t>
            </w:r>
          </w:p>
        </w:tc>
      </w:tr>
      <w:tr>
        <w:tc>
          <w:tcPr>
            <w:tcW w:type="dxa" w:w="2880"/>
          </w:tcPr>
          <w:p>
            <w:r/>
            <w:r>
              <w:rPr>
                <w:sz w:val="18"/>
              </w:rPr>
              <w:t>Аудиозапись очной встречи и её транскрипция</w:t>
            </w:r>
          </w:p>
        </w:tc>
        <w:tc>
          <w:tcPr>
            <w:tcW w:type="dxa" w:w="2880"/>
          </w:tcPr>
          <w:p>
            <w:r/>
            <w:r>
              <w:rPr>
                <w:sz w:val="18"/>
              </w:rPr>
              <w:t>[ЗАПОЛНИТЬ ДО АКТИВАЦИИ: у аудиодокумента сейчас нет автоматического срока удаления]</w:t>
            </w:r>
          </w:p>
        </w:tc>
        <w:tc>
          <w:tcPr>
            <w:tcW w:type="dxa" w:w="2880"/>
          </w:tcPr>
          <w:p>
            <w:r/>
            <w:r>
              <w:rPr>
                <w:sz w:val="18"/>
              </w:rPr>
              <w:t>Пользователь удаляет аудиодокумент; удаление охватывает файл и связанную запись. Срок проверяется до активации</w:t>
            </w:r>
          </w:p>
        </w:tc>
      </w:tr>
      <w:tr>
        <w:tc>
          <w:tcPr>
            <w:tcW w:type="dxa" w:w="2880"/>
          </w:tcPr>
          <w:p>
            <w:r/>
            <w:r>
              <w:rPr>
                <w:sz w:val="18"/>
              </w:rPr>
              <w:t>Состояние приложения или лог злоупотреблений у поставщика сервиса искусственного интеллекта</w:t>
            </w:r>
          </w:p>
        </w:tc>
        <w:tc>
          <w:tcPr>
            <w:tcW w:type="dxa" w:w="2880"/>
          </w:tcPr>
          <w:p>
            <w:r/>
            <w:r>
              <w:rPr>
                <w:sz w:val="18"/>
              </w:rPr>
              <w:t>Согласно договору поставщика, конечной точке и настройке проекта; возможно до 30 дней или иной актуальный срок</w:t>
            </w:r>
          </w:p>
        </w:tc>
        <w:tc>
          <w:tcPr>
            <w:tcW w:type="dxa" w:w="2880"/>
          </w:tcPr>
          <w:p>
            <w:r/>
            <w:r>
              <w:rPr>
                <w:sz w:val="18"/>
              </w:rPr>
              <w:t>Нулевое хранение не обещается до подтверждения на уровне учётной записи или проекта</w:t>
            </w:r>
          </w:p>
        </w:tc>
      </w:tr>
      <w:tr>
        <w:tc>
          <w:tcPr>
            <w:tcW w:type="dxa" w:w="2880"/>
          </w:tcPr>
          <w:p>
            <w:r/>
            <w:r>
              <w:rPr>
                <w:sz w:val="18"/>
              </w:rPr>
              <w:t>Технический аудиторский след и логи безопасности приложения</w:t>
            </w:r>
          </w:p>
        </w:tc>
        <w:tc>
          <w:tcPr>
            <w:tcW w:type="dxa" w:w="2880"/>
          </w:tcPr>
          <w:p>
            <w:r/>
            <w:r>
              <w:rPr>
                <w:sz w:val="18"/>
              </w:rPr>
              <w:t>Как правило, до 90 дней, если инцидент или правовое требование не требует более длительного хранения</w:t>
            </w:r>
          </w:p>
        </w:tc>
        <w:tc>
          <w:tcPr>
            <w:tcW w:type="dxa" w:w="2880"/>
          </w:tcPr>
          <w:p>
            <w:r/>
            <w:r>
              <w:rPr>
                <w:sz w:val="18"/>
              </w:rPr>
              <w:t>Обычно не содержит копии содержательных рабочих данных</w:t>
            </w:r>
          </w:p>
        </w:tc>
      </w:tr>
      <w:tr>
        <w:tc>
          <w:tcPr>
            <w:tcW w:type="dxa" w:w="2880"/>
          </w:tcPr>
          <w:p>
            <w:r/>
            <w:r>
              <w:rPr>
                <w:sz w:val="18"/>
              </w:rPr>
              <w:t>Платёжные и бухгалтерские записи</w:t>
            </w:r>
          </w:p>
        </w:tc>
        <w:tc>
          <w:tcPr>
            <w:tcW w:type="dxa" w:w="2880"/>
          </w:tcPr>
          <w:p>
            <w:r/>
            <w:r>
              <w:rPr>
                <w:sz w:val="18"/>
              </w:rPr>
              <w:t>До 7 лет или срок, вытекающий из закона</w:t>
            </w:r>
          </w:p>
        </w:tc>
        <w:tc>
          <w:tcPr>
            <w:tcW w:type="dxa" w:w="2880"/>
          </w:tcPr>
          <w:p>
            <w:r/>
            <w:r>
              <w:rPr>
                <w:sz w:val="18"/>
              </w:rPr>
              <w:t>Доступ ограничен; не удаляются при закрытии учётной записи, если закон требует хранения</w:t>
            </w:r>
          </w:p>
        </w:tc>
      </w:tr>
      <w:tr>
        <w:tc>
          <w:tcPr>
            <w:tcW w:type="dxa" w:w="2880"/>
          </w:tcPr>
          <w:p>
            <w:r/>
            <w:r>
              <w:rPr>
                <w:sz w:val="18"/>
              </w:rPr>
              <w:t>Необработанный ответ платёжного сервиса</w:t>
            </w:r>
          </w:p>
        </w:tc>
        <w:tc>
          <w:tcPr>
            <w:tcW w:type="dxa" w:w="2880"/>
          </w:tcPr>
          <w:p>
            <w:r/>
            <w:r>
              <w:rPr>
                <w:sz w:val="18"/>
              </w:rPr>
              <w:t>Как правило, до 90 дней</w:t>
            </w:r>
          </w:p>
        </w:tc>
        <w:tc>
          <w:tcPr>
            <w:tcW w:type="dxa" w:w="2880"/>
          </w:tcPr>
          <w:p>
            <w:r/>
            <w:r>
              <w:rPr>
                <w:sz w:val="18"/>
              </w:rPr>
              <w:t>После этого удаляется или минимизируется, если спор или правовое требование не требует хранения</w:t>
            </w:r>
          </w:p>
        </w:tc>
      </w:tr>
      <w:tr>
        <w:tc>
          <w:tcPr>
            <w:tcW w:type="dxa" w:w="2880"/>
          </w:tcPr>
          <w:p>
            <w:r/>
            <w:r>
              <w:rPr>
                <w:sz w:val="18"/>
              </w:rPr>
              <w:t>Временный файл экспорта данных</w:t>
            </w:r>
          </w:p>
        </w:tc>
        <w:tc>
          <w:tcPr>
            <w:tcW w:type="dxa" w:w="2880"/>
          </w:tcPr>
          <w:p>
            <w:r/>
            <w:r>
              <w:rPr>
                <w:sz w:val="18"/>
              </w:rPr>
              <w:t>Краткосрочный период скачивания, который определяется в Приложении о применении</w:t>
            </w:r>
          </w:p>
        </w:tc>
        <w:tc>
          <w:tcPr>
            <w:tcW w:type="dxa" w:w="2880"/>
          </w:tcPr>
          <w:p>
            <w:r/>
            <w:r>
              <w:rPr>
                <w:sz w:val="18"/>
              </w:rPr>
              <w:t>Истекает автоматически; за скачанную копию отвечает получатель. Срок проверяется до промышленного использования</w:t>
            </w:r>
          </w:p>
        </w:tc>
      </w:tr>
      <w:tr>
        <w:tc>
          <w:tcPr>
            <w:tcW w:type="dxa" w:w="2880"/>
          </w:tcPr>
          <w:p>
            <w:r/>
            <w:r>
              <w:rPr>
                <w:sz w:val="18"/>
              </w:rPr>
              <w:t>Резервные копии приложения</w:t>
            </w:r>
          </w:p>
        </w:tc>
        <w:tc>
          <w:tcPr>
            <w:tcW w:type="dxa" w:w="2880"/>
          </w:tcPr>
          <w:p>
            <w:r/>
            <w:r>
              <w:rPr>
                <w:sz w:val="18"/>
              </w:rPr>
              <w:t>[ЗАПОЛНИТЬ ДО ПРОМЫШЛЕННОГО ИСПОЛЬЗОВАНИЯ: цикл и максимальный срок хранения]</w:t>
            </w:r>
          </w:p>
        </w:tc>
        <w:tc>
          <w:tcPr>
            <w:tcW w:type="dxa" w:w="2880"/>
          </w:tcPr>
          <w:p>
            <w:r/>
            <w:r>
              <w:rPr>
                <w:sz w:val="18"/>
              </w:rPr>
              <w:t>Истекают согласно политике резервного копирования; восстановленные удалённые данные удаляются повторно</w:t>
            </w:r>
          </w:p>
        </w:tc>
      </w:tr>
      <w:tr>
        <w:tc>
          <w:tcPr>
            <w:tcW w:type="dxa" w:w="2880"/>
          </w:tcPr>
          <w:p>
            <w:r/>
            <w:r>
              <w:rPr>
                <w:sz w:val="18"/>
              </w:rPr>
              <w:t>Логи инфраструктуры и сервера</w:t>
            </w:r>
          </w:p>
        </w:tc>
        <w:tc>
          <w:tcPr>
            <w:tcW w:type="dxa" w:w="2880"/>
          </w:tcPr>
          <w:p>
            <w:r/>
            <w:r>
              <w:rPr>
                <w:sz w:val="18"/>
              </w:rPr>
              <w:t>[ЗАПОЛНИТЬ ДО ПРОМЫШЛЕННОГО ИСПОЛЬЗОВАНИЯ: фактический вид лога и срок]</w:t>
            </w:r>
          </w:p>
        </w:tc>
        <w:tc>
          <w:tcPr>
            <w:tcW w:type="dxa" w:w="2880"/>
          </w:tcPr>
          <w:p>
            <w:r/>
            <w:r>
              <w:rPr>
                <w:sz w:val="18"/>
              </w:rPr>
              <w:t>Ограничиваются целями безопасности, поиска ошибок и правового требования</w:t>
            </w:r>
          </w:p>
        </w:tc>
      </w:tr>
    </w:tbl>
    <w:p/>
    <w:p>
      <w:pPr>
        <w:pStyle w:val="Heading2"/>
      </w:pPr>
      <w:r>
        <w:t>Правила применения хранения</w:t>
      </w:r>
    </w:p>
    <w:p>
      <w:r>
        <w:t>1. Если Приложение о применении не разрешает названную в таблице необходимость проверки, связанный с этой строкой Модуль высокого риска не активируется в промышленном использовании.</w:t>
      </w:r>
    </w:p>
    <w:p>
      <w:r>
        <w:t>2. Копия, экспортированная в официальный регистр или документооборот Организации, после успешной передачи не подпадает под цель активного хранения Sotsiaal.pro, если Приложение о применении не предусматривает контрольный период.</w:t>
      </w:r>
    </w:p>
    <w:p>
      <w:r>
        <w:t>3. Срок приватного содержимого Пользователя не продлевается по желанию Организации, если у Организации нет доступа к этому содержимому и цели его обработки.</w:t>
      </w:r>
    </w:p>
    <w:p>
      <w:r>
        <w:t>4. Резервная копия не является активным архивом. При восстановлении из резервной копии повторно применяются указания об удалении, подлежавшие исполнению за прошедшее время.</w:t>
      </w:r>
    </w:p>
    <w:p>
      <w:r>
        <w:br w:type="page"/>
      </w:r>
    </w:p>
    <w:p>
      <w:pPr>
        <w:pStyle w:val="Heading1"/>
      </w:pPr>
      <w:r>
        <w:t>Приложение 6. Форма Приложения об активации и применении</w:t>
      </w:r>
    </w:p>
    <w:p>
      <w:r>
        <w:t>Номер Приложения о применении: _________________________________</w:t>
      </w:r>
      <w:r>
        <w:br/>
      </w:r>
      <w:r>
        <w:t>Версия основного договора: 2026-10-12</w:t>
      </w:r>
      <w:r>
        <w:br/>
      </w:r>
      <w:r>
        <w:t>Организация: ______________________________________</w:t>
      </w:r>
      <w:r>
        <w:br/>
      </w:r>
      <w:r>
        <w:t>Sotsiaal.pro: OÜ Küberloome</w:t>
      </w:r>
    </w:p>
    <w:p>
      <w:pPr>
        <w:pStyle w:val="Heading2"/>
      </w:pPr>
      <w:r>
        <w:t>A. Режим использования</w:t>
      </w:r>
    </w:p>
    <w:p>
      <w:r>
        <w:t>Выберите один:</w:t>
      </w:r>
    </w:p>
    <w:p>
      <w:r>
        <w:t>☐ Пилот</w:t>
      </w:r>
      <w:r>
        <w:br/>
      </w:r>
      <w:r>
        <w:t>☐ Промышленное использование</w:t>
      </w:r>
      <w:r>
        <w:br/>
      </w:r>
      <w:r>
        <w:t>☐ Продолжение пилота как промышленное использование</w:t>
      </w:r>
    </w:p>
    <w:p>
      <w:r>
        <w:t>Начало: ____________________</w:t>
      </w:r>
      <w:r>
        <w:br/>
      </w:r>
      <w:r>
        <w:t>Окончание или промежуточная оценка: ____________________</w:t>
      </w:r>
      <w:r>
        <w:br/>
      </w:r>
      <w:r>
        <w:t>Оценочное число пользователей: _______________</w:t>
      </w:r>
      <w:r>
        <w:br/>
      </w:r>
      <w:r>
        <w:t>Подразделения или услуги Организации: ______________________________________</w:t>
      </w:r>
    </w:p>
    <w:p>
      <w:pPr>
        <w:pStyle w:val="Heading2"/>
      </w:pPr>
      <w:r>
        <w:t>B. Цель и организация работы</w:t>
      </w:r>
    </w:p>
    <w:p>
      <w:r>
        <w:t>Конкретная цель:</w:t>
      </w:r>
    </w:p>
    <w:p>
      <w:r>
        <w:t>___________________________________________________________________________</w:t>
      </w:r>
    </w:p>
    <w:p>
      <w:r>
        <w:t>Прежний рабочий процесс или исходная ситуация:</w:t>
      </w:r>
    </w:p>
    <w:p>
      <w:r>
        <w:t>___________________________________________________________________________</w:t>
      </w:r>
    </w:p>
    <w:p>
      <w:r>
        <w:t>Рабочий процесс, используемый с Sotsiaal.pro:</w:t>
      </w:r>
    </w:p>
    <w:p>
      <w:r>
        <w:t>___________________________________________________________________________</w:t>
      </w:r>
    </w:p>
    <w:p>
      <w:r>
        <w:t>Сохраняется ли параллельный порядок работы и как долго:</w:t>
      </w:r>
    </w:p>
    <w:p>
      <w:r>
        <w:t>___________________________________________________________________________</w:t>
      </w:r>
    </w:p>
    <w:p>
      <w:pPr>
        <w:pStyle w:val="Heading2"/>
      </w:pPr>
      <w:r>
        <w:t>C. Активируемые Модули</w:t>
      </w:r>
    </w:p>
    <w:p>
      <w:r>
        <w:t>Отметьте выбранные Модули:</w:t>
      </w:r>
    </w:p>
    <w:p>
      <w:r>
        <w:t>☐ рабочая беседа и информационная помощь</w:t>
      </w:r>
      <w:r>
        <w:br/>
      </w:r>
      <w:r>
        <w:t>☐ документы, файлы и создание текстов</w:t>
      </w:r>
      <w:r>
        <w:br/>
      </w:r>
      <w:r>
        <w:t>☐ приём предобращения или резюме, которым поделились, и стол приёма</w:t>
      </w:r>
      <w:r>
        <w:br/>
      </w:r>
      <w:r>
        <w:t>☐ рабочий стол по случаям</w:t>
      </w:r>
      <w:r>
        <w:br/>
      </w:r>
      <w:r>
        <w:t>☐ рабочий инструмент услуги на дому</w:t>
      </w:r>
      <w:r>
        <w:br/>
      </w:r>
      <w:r>
        <w:t>☐ комнаты и звонки в реальном времени без записи</w:t>
      </w:r>
      <w:r>
        <w:br/>
      </w:r>
      <w:r>
        <w:t>☐ выездная работа и подтверждение местоположения</w:t>
      </w:r>
      <w:r>
        <w:br/>
      </w:r>
      <w:r>
        <w:t>☐ Журнал услуг, запись об услуге и отчётность</w:t>
      </w:r>
      <w:r>
        <w:br/>
      </w:r>
      <w:r>
        <w:t>☐ ковизия</w:t>
      </w:r>
      <w:r>
        <w:br/>
      </w:r>
      <w:r>
        <w:t>☐ супервизия</w:t>
      </w:r>
      <w:r>
        <w:br/>
      </w:r>
      <w:r>
        <w:t>☐ менторство</w:t>
      </w:r>
      <w:r>
        <w:br/>
      </w:r>
      <w:r>
        <w:t>☐ приватная рефлексия и рабочее благополучие</w:t>
      </w:r>
      <w:r>
        <w:br/>
      </w:r>
      <w:r>
        <w:t>☐ сводка по рабочему благополучию</w:t>
      </w:r>
      <w:r>
        <w:br/>
      </w:r>
      <w:r>
        <w:t>☐ профиль поставщика услуг или информация об услугах</w:t>
      </w:r>
      <w:r>
        <w:br/>
      </w:r>
      <w:r>
        <w:t>☐ интерфейс с регистром или системой документооборота</w:t>
      </w:r>
      <w:r>
        <w:br/>
      </w:r>
      <w:r>
        <w:t>☐ иное: _________________________________________________________________</w:t>
      </w:r>
    </w:p>
    <w:p>
      <w:r>
        <w:t>Запись звонков и встреч, а также диктовка:</w:t>
      </w:r>
    </w:p>
    <w:p>
      <w:r>
        <w:t>☐ не разрешена и технически не активирована</w:t>
      </w:r>
      <w:r>
        <w:br/>
      </w:r>
      <w:r>
        <w:t>☐ активируется после заполнения всех полей раздела H и технического приёмочного теста</w:t>
      </w:r>
    </w:p>
    <w:p>
      <w:pPr>
        <w:pStyle w:val="Heading2"/>
      </w:pPr>
      <w:r>
        <w:t>D. Пользователи, роли и доступ</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8"/>
              </w:rPr>
              <w:t>Роль</w:t>
            </w:r>
          </w:p>
        </w:tc>
        <w:tc>
          <w:tcPr>
            <w:tcW w:type="dxa" w:w="2160"/>
          </w:tcPr>
          <w:p>
            <w:r/>
            <w:r>
              <w:rPr>
                <w:b/>
                <w:sz w:val="18"/>
              </w:rPr>
              <w:t>Круг пользователей</w:t>
            </w:r>
          </w:p>
        </w:tc>
        <w:tc>
          <w:tcPr>
            <w:tcW w:type="dxa" w:w="2160"/>
          </w:tcPr>
          <w:p>
            <w:r/>
            <w:r>
              <w:rPr>
                <w:b/>
                <w:sz w:val="18"/>
              </w:rPr>
              <w:t>Видимые данные и действия</w:t>
            </w:r>
          </w:p>
        </w:tc>
        <w:tc>
          <w:tcPr>
            <w:tcW w:type="dxa" w:w="2160"/>
          </w:tcPr>
          <w:p>
            <w:r/>
            <w:r>
              <w:rPr>
                <w:b/>
                <w:sz w:val="18"/>
              </w:rPr>
              <w:t>Кто подтверждает доступ</w:t>
            </w:r>
          </w:p>
        </w:tc>
      </w:tr>
      <w:tr>
        <w:tc>
          <w:tcPr>
            <w:tcW w:type="dxa" w:w="2160"/>
          </w:tcPr>
          <w:p>
            <w:r/>
            <w:r>
              <w:rPr>
                <w:sz w:val="18"/>
              </w:rPr>
            </w:r>
          </w:p>
        </w:tc>
        <w:tc>
          <w:tcPr>
            <w:tcW w:type="dxa" w:w="2160"/>
          </w:tcPr>
          <w:p>
            <w:r/>
            <w:r>
              <w:rPr>
                <w:sz w:val="18"/>
              </w:rPr>
            </w:r>
          </w:p>
        </w:tc>
        <w:tc>
          <w:tcPr>
            <w:tcW w:type="dxa" w:w="2160"/>
          </w:tcPr>
          <w:p>
            <w:r/>
            <w:r>
              <w:rPr>
                <w:sz w:val="18"/>
              </w:rPr>
            </w:r>
          </w:p>
        </w:tc>
        <w:tc>
          <w:tcPr>
            <w:tcW w:type="dxa" w:w="2160"/>
          </w:tcPr>
          <w:p>
            <w:r/>
            <w:r>
              <w:rPr>
                <w:sz w:val="18"/>
              </w:rPr>
            </w:r>
          </w:p>
        </w:tc>
      </w:tr>
      <w:tr>
        <w:tc>
          <w:tcPr>
            <w:tcW w:type="dxa" w:w="2160"/>
          </w:tcPr>
          <w:p>
            <w:r/>
            <w:r>
              <w:rPr>
                <w:sz w:val="18"/>
              </w:rPr>
            </w:r>
          </w:p>
        </w:tc>
        <w:tc>
          <w:tcPr>
            <w:tcW w:type="dxa" w:w="2160"/>
          </w:tcPr>
          <w:p>
            <w:r/>
            <w:r>
              <w:rPr>
                <w:sz w:val="18"/>
              </w:rPr>
            </w:r>
          </w:p>
        </w:tc>
        <w:tc>
          <w:tcPr>
            <w:tcW w:type="dxa" w:w="2160"/>
          </w:tcPr>
          <w:p>
            <w:r/>
            <w:r>
              <w:rPr>
                <w:sz w:val="18"/>
              </w:rPr>
            </w:r>
          </w:p>
        </w:tc>
        <w:tc>
          <w:tcPr>
            <w:tcW w:type="dxa" w:w="2160"/>
          </w:tcPr>
          <w:p>
            <w:r/>
            <w:r>
              <w:rPr>
                <w:sz w:val="18"/>
              </w:rPr>
            </w:r>
          </w:p>
        </w:tc>
      </w:tr>
      <w:tr>
        <w:tc>
          <w:tcPr>
            <w:tcW w:type="dxa" w:w="2160"/>
          </w:tcPr>
          <w:p>
            <w:r/>
            <w:r>
              <w:rPr>
                <w:sz w:val="18"/>
              </w:rPr>
            </w:r>
          </w:p>
        </w:tc>
        <w:tc>
          <w:tcPr>
            <w:tcW w:type="dxa" w:w="2160"/>
          </w:tcPr>
          <w:p>
            <w:r/>
            <w:r>
              <w:rPr>
                <w:sz w:val="18"/>
              </w:rPr>
            </w:r>
          </w:p>
        </w:tc>
        <w:tc>
          <w:tcPr>
            <w:tcW w:type="dxa" w:w="2160"/>
          </w:tcPr>
          <w:p>
            <w:r/>
            <w:r>
              <w:rPr>
                <w:sz w:val="18"/>
              </w:rPr>
            </w:r>
          </w:p>
        </w:tc>
        <w:tc>
          <w:tcPr>
            <w:tcW w:type="dxa" w:w="2160"/>
          </w:tcPr>
          <w:p>
            <w:r/>
            <w:r>
              <w:rPr>
                <w:sz w:val="18"/>
              </w:rPr>
            </w:r>
          </w:p>
        </w:tc>
      </w:tr>
    </w:tbl>
    <w:p/>
    <w:p>
      <w:r>
        <w:t>Административный пользователь Организации не видит приватное содержимое рабочего инструмента, кроме следующего исключения, ясно обоснованного в Приложении о применении и в правовом основании:</w:t>
      </w:r>
    </w:p>
    <w:p>
      <w:r>
        <w:t>___________________________________________________________________________</w:t>
      </w:r>
    </w:p>
    <w:p>
      <w:pPr>
        <w:pStyle w:val="Heading2"/>
      </w:pPr>
      <w:r>
        <w:t>E. Персональные данные и правовое основание</w:t>
      </w:r>
    </w:p>
    <w:p>
      <w:r>
        <w:t>Категории субъектов данных:</w:t>
      </w:r>
    </w:p>
    <w:p>
      <w:r>
        <w:t>___________________________________________________________________________</w:t>
      </w:r>
    </w:p>
    <w:p>
      <w:r>
        <w:t>Разрешённые обычные персональные данные:</w:t>
      </w:r>
    </w:p>
    <w:p>
      <w:r>
        <w:t>___________________________________________________________________________</w:t>
      </w:r>
    </w:p>
    <w:p>
      <w:r>
        <w:t>Данные особых категорий или иные данные высокого риска:</w:t>
      </w:r>
    </w:p>
    <w:p>
      <w:r>
        <w:t>☐ не разрешены</w:t>
      </w:r>
      <w:r>
        <w:br/>
      </w:r>
      <w:r>
        <w:t>☐ разрешены только в следующем Модуле и объёме:</w:t>
      </w:r>
    </w:p>
    <w:p>
      <w:r>
        <w:t>___________________________________________________________________________</w:t>
      </w:r>
    </w:p>
    <w:p>
      <w:r>
        <w:t>Правовое основание или основания Организации:</w:t>
      </w:r>
    </w:p>
    <w:p>
      <w:r>
        <w:t>___________________________________________________________________________</w:t>
      </w:r>
    </w:p>
    <w:p>
      <w:r>
        <w:t>Оценка воздействия на защиту данных:</w:t>
      </w:r>
    </w:p>
    <w:p>
      <w:r>
        <w:t>☐ по оценке Организации не требуется; обоснование: _______________________</w:t>
      </w:r>
      <w:r>
        <w:br/>
      </w:r>
      <w:r>
        <w:t>☐ проведена; дата и ссылка: ____________________________________________</w:t>
      </w:r>
      <w:r>
        <w:br/>
      </w:r>
      <w:r>
        <w:t>☐ будет проведена до использования реальных данных</w:t>
      </w:r>
    </w:p>
    <w:p>
      <w:pPr>
        <w:pStyle w:val="Heading2"/>
      </w:pPr>
      <w:r>
        <w:t>F. Роли в обработке данных</w:t>
      </w:r>
    </w:p>
    <w:p>
      <w:r>
        <w:t>Роли, отличающиеся от модели по умолчанию из приложения 2 или подлежащие уточнению:</w:t>
      </w:r>
    </w:p>
    <w:p>
      <w:r>
        <w:t>___________________________________________________________________________</w:t>
      </w:r>
    </w:p>
    <w:p>
      <w:r>
        <w:t>Участие нескольких организаций или профессионального ведущего:</w:t>
      </w:r>
    </w:p>
    <w:p>
      <w:r>
        <w:t>___________________________________________________________________________</w:t>
      </w:r>
    </w:p>
    <w:p>
      <w:r>
        <w:t>Соглашение о совместной ответственности:</w:t>
      </w:r>
    </w:p>
    <w:p>
      <w:r>
        <w:t>☐ не требуется</w:t>
      </w:r>
      <w:r>
        <w:br/>
      </w:r>
      <w:r>
        <w:t>☐ добавлено как поддокумент Приложения о применении</w:t>
      </w:r>
    </w:p>
    <w:p>
      <w:pPr>
        <w:pStyle w:val="Heading2"/>
      </w:pPr>
      <w:r>
        <w:t>G. Искусственный интеллект и субобработчики</w:t>
      </w:r>
    </w:p>
    <w:p>
      <w:r>
        <w:t>Используемый поставщик ИИ-сервиса, учётная запись/проект и конечные точки:</w:t>
      </w:r>
    </w:p>
    <w:p>
      <w:r>
        <w:t>___________________________________________________________________________</w:t>
      </w:r>
    </w:p>
    <w:p>
      <w:r>
        <w:t>Проверенные настройки:</w:t>
      </w:r>
    </w:p>
    <w:p>
      <w:r>
        <w:t>☐ добровольное обучение моделей и обмен данными выключены</w:t>
      </w:r>
      <w:r>
        <w:br/>
      </w:r>
      <w:r>
        <w:t>☐ условие и срок хранения состояния приложения документированы</w:t>
      </w:r>
      <w:r>
        <w:br/>
      </w:r>
      <w:r>
        <w:t>☐ условие и срок лога злоупотреблений документированы</w:t>
      </w:r>
      <w:r>
        <w:br/>
      </w:r>
      <w:r>
        <w:t>☐ механизм международной передачи проверен</w:t>
      </w:r>
      <w:r>
        <w:br/>
      </w:r>
      <w:r>
        <w:t>☐ нулевое хранение или иной более строгий контроль активирован: ____________________</w:t>
      </w:r>
    </w:p>
    <w:p>
      <w:r>
        <w:t>Иные условно используемые поставщики услуг:</w:t>
      </w:r>
    </w:p>
    <w:p>
      <w:r>
        <w:t>___________________________________________________________________________</w:t>
      </w:r>
    </w:p>
    <w:p>
      <w:pPr>
        <w:pStyle w:val="Heading2"/>
      </w:pPr>
      <w:r>
        <w:t>H. Особые условия записи звонков и встреч</w:t>
      </w:r>
    </w:p>
    <w:p>
      <w:r>
        <w:t>Заполняется только в том случае, если запись активируется.</w:t>
      </w:r>
    </w:p>
    <w:p>
      <w:r>
        <w:t>Цель: __________________________________________________________________</w:t>
      </w:r>
      <w:r>
        <w:br/>
      </w:r>
      <w:r>
        <w:t>Ответственный обработчик: _________________________________________________________</w:t>
      </w:r>
      <w:r>
        <w:br/>
      </w:r>
      <w:r>
        <w:t>Правовое основание: _____________________________________________________________</w:t>
      </w:r>
      <w:r>
        <w:br/>
      </w:r>
      <w:r>
        <w:t>Способ предварительного информирования участника: ____________________________________________</w:t>
      </w:r>
      <w:r>
        <w:br/>
      </w:r>
      <w:r>
        <w:t>Способ активного подтверждения записи: __________________________________________</w:t>
      </w:r>
      <w:r>
        <w:br/>
      </w:r>
      <w:r>
        <w:t>Роли, видящие запись: _________________________________________________</w:t>
      </w:r>
      <w:r>
        <w:br/>
      </w:r>
      <w:r>
        <w:t>Срок хранения записи: ________________________________________________</w:t>
      </w:r>
      <w:r>
        <w:br/>
      </w:r>
      <w:r>
        <w:t>Срок хранения транскрипции: __________________________________________</w:t>
      </w:r>
      <w:r>
        <w:br/>
      </w:r>
      <w:r>
        <w:t>Срок хранения резюме: _______________________________________________</w:t>
      </w:r>
      <w:r>
        <w:br/>
      </w:r>
      <w:r>
        <w:t>Альтернатива без записи: __________________________________________________</w:t>
      </w:r>
      <w:r>
        <w:br/>
      </w:r>
      <w:r>
        <w:t>Ответственный за удаление и проверка: _________________________________________</w:t>
      </w:r>
      <w:r>
        <w:br/>
      </w:r>
      <w:r>
        <w:t>Дата и результат технического приёмочного теста: _______________________________</w:t>
      </w:r>
    </w:p>
    <w:p>
      <w:pPr>
        <w:pStyle w:val="Heading2"/>
      </w:pPr>
      <w:r>
        <w:t>I. Особые условия сводного представления по рабочему благополучию или иного сводного представления</w:t>
      </w:r>
    </w:p>
    <w:p>
      <w:r>
        <w:t>Цель сводки: ____________________________________________________________</w:t>
      </w:r>
      <w:r>
        <w:br/>
      </w:r>
      <w:r>
        <w:t>Получатель сводки: _____________________________________________________________</w:t>
      </w:r>
      <w:r>
        <w:br/>
      </w:r>
      <w:r>
        <w:t>Минимальное число участников: _________________________________________________</w:t>
      </w:r>
      <w:r>
        <w:br/>
      </w:r>
      <w:r>
        <w:t>Защита редких ответов: ___________________________________________</w:t>
      </w:r>
      <w:r>
        <w:br/>
      </w:r>
      <w:r>
        <w:t>Период: _______________________________________________________________</w:t>
      </w:r>
      <w:r>
        <w:br/>
      </w:r>
      <w:r>
        <w:t>Время удаления или отделения исходных данных: ________________________________</w:t>
      </w:r>
      <w:r>
        <w:br/>
      </w:r>
      <w:r>
        <w:t>Запрещённые виды использования, включая индивидуальную кадровую оценку:</w:t>
      </w:r>
    </w:p>
    <w:p>
      <w:r>
        <w:t>___________________________________________________________________________</w:t>
      </w:r>
    </w:p>
    <w:p>
      <w:pPr>
        <w:pStyle w:val="Heading2"/>
      </w:pPr>
      <w:r>
        <w:t>J. Измерение пилота и путь принятия решения</w:t>
      </w:r>
    </w:p>
    <w:p>
      <w:r>
        <w:t>Заполняется в случае пилота.</w:t>
      </w:r>
    </w:p>
    <w:p>
      <w:r>
        <w:t>Период исходного измерения: _____________________________________________________</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Показатель</w:t>
            </w:r>
          </w:p>
        </w:tc>
        <w:tc>
          <w:tcPr>
            <w:tcW w:type="dxa" w:w="1728"/>
          </w:tcPr>
          <w:p>
            <w:r/>
            <w:r>
              <w:rPr>
                <w:b/>
                <w:sz w:val="18"/>
              </w:rPr>
              <w:t>Исходное значение</w:t>
            </w:r>
          </w:p>
        </w:tc>
        <w:tc>
          <w:tcPr>
            <w:tcW w:type="dxa" w:w="1728"/>
          </w:tcPr>
          <w:p>
            <w:r/>
            <w:r>
              <w:rPr>
                <w:b/>
                <w:sz w:val="18"/>
              </w:rPr>
              <w:t>Цель или уровень для решения</w:t>
            </w:r>
          </w:p>
        </w:tc>
        <w:tc>
          <w:tcPr>
            <w:tcW w:type="dxa" w:w="1728"/>
          </w:tcPr>
          <w:p>
            <w:r/>
            <w:r>
              <w:rPr>
                <w:b/>
                <w:sz w:val="18"/>
              </w:rPr>
              <w:t>Источник данных</w:t>
            </w:r>
          </w:p>
        </w:tc>
        <w:tc>
          <w:tcPr>
            <w:tcW w:type="dxa" w:w="1728"/>
          </w:tcPr>
          <w:p>
            <w:r/>
            <w:r>
              <w:rPr>
                <w:b/>
                <w:sz w:val="18"/>
              </w:rPr>
              <w:t>Ответственный</w:t>
            </w:r>
          </w:p>
        </w:tc>
      </w:tr>
      <w:tr>
        <w:tc>
          <w:tcPr>
            <w:tcW w:type="dxa" w:w="1728"/>
          </w:tcPr>
          <w:p>
            <w:r/>
            <w:r>
              <w:rPr>
                <w:sz w:val="18"/>
              </w:rPr>
              <w:t>Время, затрачиваемое на документирование</w:t>
            </w:r>
          </w:p>
        </w:tc>
        <w:tc>
          <w:tcPr>
            <w:tcW w:type="dxa" w:w="1728"/>
          </w:tcPr>
          <w:p>
            <w:r/>
            <w:r>
              <w:rPr>
                <w:sz w:val="18"/>
              </w:rPr>
            </w:r>
          </w:p>
        </w:tc>
        <w:tc>
          <w:tcPr>
            <w:tcW w:type="dxa" w:w="1728"/>
          </w:tcPr>
          <w:p>
            <w:r/>
            <w:r>
              <w:rPr>
                <w:sz w:val="18"/>
              </w:rPr>
            </w:r>
          </w:p>
        </w:tc>
        <w:tc>
          <w:tcPr>
            <w:tcW w:type="dxa" w:w="1728"/>
          </w:tcPr>
          <w:p>
            <w:r/>
            <w:r>
              <w:rPr>
                <w:sz w:val="18"/>
              </w:rPr>
            </w:r>
          </w:p>
        </w:tc>
        <w:tc>
          <w:tcPr>
            <w:tcW w:type="dxa" w:w="1728"/>
          </w:tcPr>
          <w:p>
            <w:r/>
            <w:r>
              <w:rPr>
                <w:sz w:val="18"/>
              </w:rPr>
            </w:r>
          </w:p>
        </w:tc>
      </w:tr>
      <w:tr>
        <w:tc>
          <w:tcPr>
            <w:tcW w:type="dxa" w:w="1728"/>
          </w:tcPr>
          <w:p>
            <w:r/>
            <w:r>
              <w:rPr>
                <w:sz w:val="18"/>
              </w:rPr>
              <w:t>Количество повторных вводов одной и той же информации</w:t>
            </w:r>
          </w:p>
        </w:tc>
        <w:tc>
          <w:tcPr>
            <w:tcW w:type="dxa" w:w="1728"/>
          </w:tcPr>
          <w:p>
            <w:r/>
            <w:r>
              <w:rPr>
                <w:sz w:val="18"/>
              </w:rPr>
            </w:r>
          </w:p>
        </w:tc>
        <w:tc>
          <w:tcPr>
            <w:tcW w:type="dxa" w:w="1728"/>
          </w:tcPr>
          <w:p>
            <w:r/>
            <w:r>
              <w:rPr>
                <w:sz w:val="18"/>
              </w:rPr>
            </w:r>
          </w:p>
        </w:tc>
        <w:tc>
          <w:tcPr>
            <w:tcW w:type="dxa" w:w="1728"/>
          </w:tcPr>
          <w:p>
            <w:r/>
            <w:r>
              <w:rPr>
                <w:sz w:val="18"/>
              </w:rPr>
            </w:r>
          </w:p>
        </w:tc>
        <w:tc>
          <w:tcPr>
            <w:tcW w:type="dxa" w:w="1728"/>
          </w:tcPr>
          <w:p>
            <w:r/>
            <w:r>
              <w:rPr>
                <w:sz w:val="18"/>
              </w:rPr>
            </w:r>
          </w:p>
        </w:tc>
      </w:tr>
      <w:tr>
        <w:tc>
          <w:tcPr>
            <w:tcW w:type="dxa" w:w="1728"/>
          </w:tcPr>
          <w:p>
            <w:r/>
            <w:r>
              <w:rPr>
                <w:sz w:val="18"/>
              </w:rPr>
              <w:t>Пользовательский опыт или понятность</w:t>
            </w:r>
          </w:p>
        </w:tc>
        <w:tc>
          <w:tcPr>
            <w:tcW w:type="dxa" w:w="1728"/>
          </w:tcPr>
          <w:p>
            <w:r/>
            <w:r>
              <w:rPr>
                <w:sz w:val="18"/>
              </w:rPr>
            </w:r>
          </w:p>
        </w:tc>
        <w:tc>
          <w:tcPr>
            <w:tcW w:type="dxa" w:w="1728"/>
          </w:tcPr>
          <w:p>
            <w:r/>
            <w:r>
              <w:rPr>
                <w:sz w:val="18"/>
              </w:rPr>
            </w:r>
          </w:p>
        </w:tc>
        <w:tc>
          <w:tcPr>
            <w:tcW w:type="dxa" w:w="1728"/>
          </w:tcPr>
          <w:p>
            <w:r/>
            <w:r>
              <w:rPr>
                <w:sz w:val="18"/>
              </w:rPr>
            </w:r>
          </w:p>
        </w:tc>
        <w:tc>
          <w:tcPr>
            <w:tcW w:type="dxa" w:w="1728"/>
          </w:tcPr>
          <w:p>
            <w:r/>
            <w:r>
              <w:rPr>
                <w:sz w:val="18"/>
              </w:rPr>
            </w:r>
          </w:p>
        </w:tc>
      </w:tr>
      <w:tr>
        <w:tc>
          <w:tcPr>
            <w:tcW w:type="dxa" w:w="1728"/>
          </w:tcPr>
          <w:p>
            <w:r/>
            <w:r>
              <w:rPr>
                <w:sz w:val="18"/>
              </w:rPr>
              <w:t>Объём исправления результата</w:t>
            </w:r>
          </w:p>
        </w:tc>
        <w:tc>
          <w:tcPr>
            <w:tcW w:type="dxa" w:w="1728"/>
          </w:tcPr>
          <w:p>
            <w:r/>
            <w:r>
              <w:rPr>
                <w:sz w:val="18"/>
              </w:rPr>
            </w:r>
          </w:p>
        </w:tc>
        <w:tc>
          <w:tcPr>
            <w:tcW w:type="dxa" w:w="1728"/>
          </w:tcPr>
          <w:p>
            <w:r/>
            <w:r>
              <w:rPr>
                <w:sz w:val="18"/>
              </w:rPr>
            </w:r>
          </w:p>
        </w:tc>
        <w:tc>
          <w:tcPr>
            <w:tcW w:type="dxa" w:w="1728"/>
          </w:tcPr>
          <w:p>
            <w:r/>
            <w:r>
              <w:rPr>
                <w:sz w:val="18"/>
              </w:rPr>
            </w:r>
          </w:p>
        </w:tc>
        <w:tc>
          <w:tcPr>
            <w:tcW w:type="dxa" w:w="1728"/>
          </w:tcPr>
          <w:p>
            <w:r/>
            <w:r>
              <w:rPr>
                <w:sz w:val="18"/>
              </w:rPr>
            </w:r>
          </w:p>
        </w:tc>
      </w:tr>
      <w:tr>
        <w:tc>
          <w:tcPr>
            <w:tcW w:type="dxa" w:w="1728"/>
          </w:tcPr>
          <w:p>
            <w:r/>
            <w:r>
              <w:rPr>
                <w:sz w:val="18"/>
              </w:rPr>
              <w:t>Доступность или время реагирования</w:t>
            </w:r>
          </w:p>
        </w:tc>
        <w:tc>
          <w:tcPr>
            <w:tcW w:type="dxa" w:w="1728"/>
          </w:tcPr>
          <w:p>
            <w:r/>
            <w:r>
              <w:rPr>
                <w:sz w:val="18"/>
              </w:rPr>
            </w:r>
          </w:p>
        </w:tc>
        <w:tc>
          <w:tcPr>
            <w:tcW w:type="dxa" w:w="1728"/>
          </w:tcPr>
          <w:p>
            <w:r/>
            <w:r>
              <w:rPr>
                <w:sz w:val="18"/>
              </w:rPr>
            </w:r>
          </w:p>
        </w:tc>
        <w:tc>
          <w:tcPr>
            <w:tcW w:type="dxa" w:w="1728"/>
          </w:tcPr>
          <w:p>
            <w:r/>
            <w:r>
              <w:rPr>
                <w:sz w:val="18"/>
              </w:rPr>
            </w:r>
          </w:p>
        </w:tc>
        <w:tc>
          <w:tcPr>
            <w:tcW w:type="dxa" w:w="1728"/>
          </w:tcPr>
          <w:p>
            <w:r/>
            <w:r>
              <w:rPr>
                <w:sz w:val="18"/>
              </w:rPr>
            </w:r>
          </w:p>
        </w:tc>
      </w:tr>
      <w:tr>
        <w:tc>
          <w:tcPr>
            <w:tcW w:type="dxa" w:w="1728"/>
          </w:tcPr>
          <w:p>
            <w:r/>
            <w:r>
              <w:rPr>
                <w:sz w:val="18"/>
              </w:rPr>
              <w:t>Финансовый эффект или предотвращённые расходы</w:t>
            </w:r>
          </w:p>
        </w:tc>
        <w:tc>
          <w:tcPr>
            <w:tcW w:type="dxa" w:w="1728"/>
          </w:tcPr>
          <w:p>
            <w:r/>
            <w:r>
              <w:rPr>
                <w:sz w:val="18"/>
              </w:rPr>
            </w:r>
          </w:p>
        </w:tc>
        <w:tc>
          <w:tcPr>
            <w:tcW w:type="dxa" w:w="1728"/>
          </w:tcPr>
          <w:p>
            <w:r/>
            <w:r>
              <w:rPr>
                <w:sz w:val="18"/>
              </w:rPr>
            </w:r>
          </w:p>
        </w:tc>
        <w:tc>
          <w:tcPr>
            <w:tcW w:type="dxa" w:w="1728"/>
          </w:tcPr>
          <w:p>
            <w:r/>
            <w:r>
              <w:rPr>
                <w:sz w:val="18"/>
              </w:rPr>
            </w:r>
          </w:p>
        </w:tc>
        <w:tc>
          <w:tcPr>
            <w:tcW w:type="dxa" w:w="1728"/>
          </w:tcPr>
          <w:p>
            <w:r/>
            <w:r>
              <w:rPr>
                <w:sz w:val="18"/>
              </w:rPr>
            </w:r>
          </w:p>
        </w:tc>
      </w:tr>
      <w:tr>
        <w:tc>
          <w:tcPr>
            <w:tcW w:type="dxa" w:w="1728"/>
          </w:tcPr>
          <w:p>
            <w:r/>
            <w:r>
              <w:rPr>
                <w:sz w:val="18"/>
              </w:rPr>
              <w:t>Отклонения в области безопасности и приватности</w:t>
            </w:r>
          </w:p>
        </w:tc>
        <w:tc>
          <w:tcPr>
            <w:tcW w:type="dxa" w:w="1728"/>
          </w:tcPr>
          <w:p>
            <w:r/>
            <w:r>
              <w:rPr>
                <w:sz w:val="18"/>
              </w:rPr>
            </w:r>
          </w:p>
        </w:tc>
        <w:tc>
          <w:tcPr>
            <w:tcW w:type="dxa" w:w="1728"/>
          </w:tcPr>
          <w:p>
            <w:r/>
            <w:r>
              <w:rPr>
                <w:sz w:val="18"/>
              </w:rPr>
            </w:r>
          </w:p>
        </w:tc>
        <w:tc>
          <w:tcPr>
            <w:tcW w:type="dxa" w:w="1728"/>
          </w:tcPr>
          <w:p>
            <w:r/>
            <w:r>
              <w:rPr>
                <w:sz w:val="18"/>
              </w:rPr>
            </w:r>
          </w:p>
        </w:tc>
        <w:tc>
          <w:tcPr>
            <w:tcW w:type="dxa" w:w="1728"/>
          </w:tcPr>
          <w:p>
            <w:r/>
            <w:r>
              <w:rPr>
                <w:sz w:val="18"/>
              </w:rPr>
            </w:r>
          </w:p>
        </w:tc>
      </w:tr>
      <w:tr>
        <w:tc>
          <w:tcPr>
            <w:tcW w:type="dxa" w:w="1728"/>
          </w:tcPr>
          <w:p>
            <w:r/>
            <w:r>
              <w:rPr>
                <w:sz w:val="18"/>
              </w:rPr>
              <w:t>Иное</w:t>
            </w:r>
          </w:p>
        </w:tc>
        <w:tc>
          <w:tcPr>
            <w:tcW w:type="dxa" w:w="1728"/>
          </w:tcPr>
          <w:p>
            <w:r/>
            <w:r>
              <w:rPr>
                <w:sz w:val="18"/>
              </w:rPr>
            </w:r>
          </w:p>
        </w:tc>
        <w:tc>
          <w:tcPr>
            <w:tcW w:type="dxa" w:w="1728"/>
          </w:tcPr>
          <w:p>
            <w:r/>
            <w:r>
              <w:rPr>
                <w:sz w:val="18"/>
              </w:rPr>
            </w:r>
          </w:p>
        </w:tc>
        <w:tc>
          <w:tcPr>
            <w:tcW w:type="dxa" w:w="1728"/>
          </w:tcPr>
          <w:p>
            <w:r/>
            <w:r>
              <w:rPr>
                <w:sz w:val="18"/>
              </w:rPr>
            </w:r>
          </w:p>
        </w:tc>
        <w:tc>
          <w:tcPr>
            <w:tcW w:type="dxa" w:w="1728"/>
          </w:tcPr>
          <w:p>
            <w:r/>
            <w:r>
              <w:rPr>
                <w:sz w:val="18"/>
              </w:rPr>
            </w:r>
          </w:p>
        </w:tc>
      </w:tr>
    </w:tbl>
    <w:p/>
    <w:p>
      <w:r>
        <w:t>Промежуточная оценка: _____________________________________________________________</w:t>
      </w:r>
      <w:r>
        <w:br/>
      </w:r>
      <w:r>
        <w:t>Итоговая оценка: _____________________________________________________________</w:t>
      </w:r>
      <w:r>
        <w:br/>
      </w:r>
      <w:r>
        <w:t>Кто принимает решение о переходе к промышленному использованию и критерий:</w:t>
      </w:r>
    </w:p>
    <w:p>
      <w:r>
        <w:t>___________________________________________________________________________</w:t>
      </w:r>
    </w:p>
    <w:p>
      <w:r>
        <w:t>Если пилот успешен:</w:t>
      </w:r>
    </w:p>
    <w:p>
      <w:r>
        <w:t>☐ промышленное использование продолжается путём изменения этого Приложения о применении</w:t>
      </w:r>
      <w:r>
        <w:br/>
      </w:r>
      <w:r>
        <w:t>☐ начинается процедура закупки</w:t>
      </w:r>
      <w:r>
        <w:br/>
      </w:r>
      <w:r>
        <w:t>☐ принимается отдельное решение о внедрении</w:t>
      </w:r>
      <w:r>
        <w:br/>
      </w:r>
      <w:r>
        <w:t>☐ иное: _________________________________________________________________</w:t>
      </w:r>
    </w:p>
    <w:p>
      <w:pPr>
        <w:pStyle w:val="Heading2"/>
      </w:pPr>
      <w:r>
        <w:t>K. Уровень обслуживания, поддержка и безопасность</w:t>
      </w:r>
    </w:p>
    <w:p>
      <w:r>
        <w:t>Канал и время поддержки: __________________________________________________________</w:t>
      </w:r>
      <w:r>
        <w:br/>
      </w:r>
      <w:r>
        <w:t>Канал для критического инцидента: _______________________________________________</w:t>
      </w:r>
      <w:r>
        <w:br/>
      </w:r>
      <w:r>
        <w:t>Целевой уровень доступности, если согласован: _________________________________</w:t>
      </w:r>
      <w:r>
        <w:br/>
      </w:r>
      <w:r>
        <w:t>Уведомление о плановом обслуживании: _____________________________________________</w:t>
      </w:r>
      <w:r>
        <w:br/>
      </w:r>
      <w:r>
        <w:t>Интервал резервного копирования и максимальный срок хранения: ____________________________</w:t>
      </w:r>
      <w:r>
        <w:br/>
      </w:r>
      <w:r>
        <w:t>Целевая точка восстановления: ______________________________________________________</w:t>
      </w:r>
      <w:r>
        <w:br/>
      </w:r>
      <w:r>
        <w:t>Целевое время восстановления: _________________________________________________________</w:t>
      </w:r>
      <w:r>
        <w:br/>
      </w:r>
      <w:r>
        <w:t>Периодичность теста восстановления и последний результат: _________________________________</w:t>
      </w:r>
      <w:r>
        <w:br/>
      </w:r>
      <w:r>
        <w:t>Виды и сроки логов инфраструктуры и сервера: _____________________________</w:t>
      </w:r>
      <w:r>
        <w:br/>
      </w:r>
      <w:r>
        <w:t>Способ входа и требуемый уровень аутентификации: ________________________________</w:t>
      </w:r>
    </w:p>
    <w:p>
      <w:pPr>
        <w:pStyle w:val="Heading2"/>
      </w:pPr>
      <w:r>
        <w:t>L. Хранение, экспорт и прекращение</w:t>
      </w:r>
    </w:p>
    <w:p>
      <w:r>
        <w:t>Особые сроки выбранных Модулей:</w:t>
      </w:r>
    </w:p>
    <w:p>
      <w:r>
        <w:t>___________________________________________________________________________</w:t>
      </w:r>
    </w:p>
    <w:p>
      <w:r>
        <w:t>Срок хранения записей услуги на дому после окончания услуги для клиента:</w:t>
      </w:r>
    </w:p>
    <w:p>
      <w:r>
        <w:t>___________________________________________________________________________</w:t>
      </w:r>
    </w:p>
    <w:p>
      <w:r>
        <w:t>Формат экспорта:</w:t>
      </w:r>
    </w:p>
    <w:p>
      <w:r>
        <w:t>___________________________________________________________________________</w:t>
      </w:r>
    </w:p>
    <w:p>
      <w:r>
        <w:t>Заказчик и получатель экспорта:</w:t>
      </w:r>
    </w:p>
    <w:p>
      <w:r>
        <w:t>___________________________________________________________________________</w:t>
      </w:r>
    </w:p>
    <w:p>
      <w:r>
        <w:t>Срок истечения файла экспорта:</w:t>
      </w:r>
    </w:p>
    <w:p>
      <w:r>
        <w:t>___________________________________________________________________________</w:t>
      </w:r>
    </w:p>
    <w:p>
      <w:r>
        <w:t>Срок удаления активных данных после прекращения:</w:t>
      </w:r>
    </w:p>
    <w:p>
      <w:r>
        <w:t>___________________________________________________________________________</w:t>
      </w:r>
    </w:p>
    <w:p>
      <w:r>
        <w:t>Окончательное истечение резервных копий:</w:t>
      </w:r>
    </w:p>
    <w:p>
      <w:r>
        <w:t>___________________________________________________________________________</w:t>
      </w:r>
    </w:p>
    <w:p>
      <w:pPr>
        <w:pStyle w:val="Heading2"/>
      </w:pPr>
      <w:r>
        <w:t>M. Цена и оплата</w:t>
      </w:r>
    </w:p>
    <w:p>
      <w:r>
        <w:t>Ценовая модель: ________________________________________________________________</w:t>
      </w:r>
      <w:r>
        <w:br/>
      </w:r>
      <w:r>
        <w:t>Цена пилота: _____________________________________________________________</w:t>
      </w:r>
      <w:r>
        <w:br/>
      </w:r>
      <w:r>
        <w:t>Цена промышленного использования: _____________________________________________________</w:t>
      </w:r>
      <w:r>
        <w:br/>
      </w:r>
      <w:r>
        <w:t>Цена дополнительной работы или прейскурант: _______________________________________________</w:t>
      </w:r>
      <w:r>
        <w:br/>
      </w:r>
      <w:r>
        <w:t>Расчётный период: __________________________________________________________</w:t>
      </w:r>
      <w:r>
        <w:br/>
      </w:r>
      <w:r>
        <w:t>Срок оплаты: _____________________________________________________________</w:t>
      </w:r>
      <w:r>
        <w:br/>
      </w:r>
      <w:r>
        <w:t>Источник финансирования не влияет на доступ к данным: ☐ подтверждено</w:t>
      </w:r>
    </w:p>
    <w:p>
      <w:pPr>
        <w:pStyle w:val="Heading2"/>
      </w:pPr>
      <w:r>
        <w:t>N. Ответственность и страхование</w:t>
      </w:r>
    </w:p>
    <w:p>
      <w:r>
        <w:t>Согласованный верхний предел ответственности, более высокий, чем предел по умолчанию, установленный пунктом 19.5 основного договора:</w:t>
      </w:r>
    </w:p>
    <w:p>
      <w:r>
        <w:t>___________________________________________________________________________</w:t>
      </w:r>
    </w:p>
    <w:p>
      <w:r>
        <w:t>Исключения или повышенный предел:</w:t>
      </w:r>
    </w:p>
    <w:p>
      <w:r>
        <w:t>___________________________________________________________________________</w:t>
      </w:r>
    </w:p>
    <w:p>
      <w:r>
        <w:t>Требование о страховании ответственности:</w:t>
      </w:r>
    </w:p>
    <w:p>
      <w:r>
        <w:t>___________________________________________________________________________</w:t>
      </w:r>
    </w:p>
    <w:p>
      <w:r>
        <w:t>Если поле более высокого верхнего предела ответственности остаётся пустым, применяется предел по умолчанию согласно пункту 19.5 основного договора.</w:t>
      </w:r>
    </w:p>
    <w:p>
      <w:pPr>
        <w:pStyle w:val="Heading2"/>
      </w:pPr>
      <w:r>
        <w:t>O. Контакты и подтверждения</w:t>
      </w:r>
    </w:p>
    <w:p>
      <w:r>
        <w:t>Контакт Организации по договору: ________________________________________</w:t>
      </w:r>
      <w:r>
        <w:br/>
      </w:r>
      <w:r>
        <w:t>Контакт Организации по защите данных: ________________________________________</w:t>
      </w:r>
      <w:r>
        <w:br/>
      </w:r>
      <w:r>
        <w:t>Контакт Организации по инцидентам безопасности: _________________________________</w:t>
      </w:r>
      <w:r>
        <w:br/>
      </w:r>
      <w:r>
        <w:t>Контакт Sotsiaal.pro по договору: info@sotsiaal.pro</w:t>
      </w:r>
      <w:r>
        <w:br/>
      </w:r>
      <w:r>
        <w:t>Контакт Sotsiaal.pro по инцидентам безопасности: info@sotsiaal.pro</w:t>
      </w:r>
    </w:p>
    <w:p>
      <w:r>
        <w:t>Подтверждения:</w:t>
      </w:r>
    </w:p>
    <w:p>
      <w:r>
        <w:t>☐ фактические поставщики услуг из приложения 3 проверены</w:t>
      </w:r>
      <w:r>
        <w:br/>
      </w:r>
      <w:r>
        <w:t>☐ меры из приложения 4, требующие проверки, выполнены</w:t>
      </w:r>
      <w:r>
        <w:br/>
      </w:r>
      <w:r>
        <w:t>☐ строки приложения 5, требующие проверки, уточнены для выбранных Модулей</w:t>
      </w:r>
      <w:r>
        <w:br/>
      </w:r>
      <w:r>
        <w:t>☐ уведомление пользователей и внутренняя инструкция по использованию готовы</w:t>
      </w:r>
      <w:r>
        <w:br/>
      </w:r>
      <w:r>
        <w:t>☐ основание пилота или промышленного использования с точки зрения закупок проверено</w:t>
      </w:r>
      <w:r>
        <w:br/>
      </w:r>
      <w:r>
        <w:t>☐ граница между приватным рабочим пространством и рабочим пространством Организации разъяснена пользователям</w:t>
      </w:r>
    </w:p>
    <w:p>
      <w:r>
        <w:br w:type="page"/>
      </w:r>
    </w:p>
    <w:p>
      <w:pPr>
        <w:pStyle w:val="Heading2"/>
      </w:pPr>
      <w:r>
        <w:t>P. Подписи Приложения о применении</w:t>
      </w:r>
    </w:p>
    <w:p>
      <w:r>
        <w:t>OÜ Küberloome</w:t>
      </w:r>
      <w:r>
        <w:br/>
      </w:r>
      <w:r>
        <w:t>Имя и роль: _________________________________________</w:t>
      </w:r>
      <w:r>
        <w:br/>
      </w:r>
      <w:r>
        <w:t>Дата и подпись: ___________________________________</w:t>
      </w:r>
    </w:p>
    <w:p>
      <w:r>
        <w:t>Организация</w:t>
      </w:r>
      <w:r>
        <w:br/>
      </w:r>
      <w:r>
        <w:t>Имя и роль: _________________________________________</w:t>
      </w:r>
      <w:r>
        <w:br/>
      </w:r>
      <w:r>
        <w:t>Дата и подпись: ___________________________________</w:t>
      </w:r>
    </w:p>
    <w:p>
      <w:r>
        <w:br w:type="page"/>
      </w:r>
    </w:p>
    <w:p>
      <w:pPr>
        <w:pStyle w:val="Heading1"/>
      </w:pPr>
      <w:r>
        <w:t>Приложение 7. Контрольный список внедрения</w:t>
      </w:r>
    </w:p>
    <w:p>
      <w:r>
        <w:t>Контрольный список не заменяет правовой анализ Организации. Использование с реальными данными начинается только после подтверждения применимых пунктов.</w:t>
      </w:r>
    </w:p>
    <w:p>
      <w:pPr>
        <w:pStyle w:val="Heading2"/>
      </w:pPr>
      <w:r>
        <w:t>A. Цель и необходимость</w:t>
      </w:r>
    </w:p>
    <w:p>
      <w:r>
        <w:t>☐ рабочую задачу и цель использования можно описать одним предложением</w:t>
      </w:r>
      <w:r>
        <w:br/>
      </w:r>
      <w:r>
        <w:t>☐ оценено, достижима ли та же цель с меньшим количеством данных</w:t>
      </w:r>
      <w:r>
        <w:br/>
      </w:r>
      <w:r>
        <w:t>☐ определено, какая часть остаётся в Sotsiaal.pro, а какая переходит в официальную систему</w:t>
      </w:r>
      <w:r>
        <w:br/>
      </w:r>
      <w:r>
        <w:t>☐ исключён необоснованный параллельный ввод данных</w:t>
      </w:r>
    </w:p>
    <w:p>
      <w:pPr>
        <w:pStyle w:val="Heading2"/>
      </w:pPr>
      <w:r>
        <w:t>B. Право и роли в обработке данных</w:t>
      </w:r>
    </w:p>
    <w:p>
      <w:r>
        <w:t>☐ правовое основание Организации документировано</w:t>
      </w:r>
      <w:r>
        <w:br/>
      </w:r>
      <w:r>
        <w:t>☐ основание для данных особых категорий или данных о правонарушениях проверено отдельно</w:t>
      </w:r>
      <w:r>
        <w:br/>
      </w:r>
      <w:r>
        <w:t>☐ ответственный и уполномоченный обработчики соответствуют фактическому рабочему процессу</w:t>
      </w:r>
      <w:r>
        <w:br/>
      </w:r>
      <w:r>
        <w:t>☐ роли нескольких организаций или профессионального ведущего согласованы</w:t>
      </w:r>
      <w:r>
        <w:br/>
      </w:r>
      <w:r>
        <w:t>☐ необходимость оценки воздействия оценена, и результат документирован</w:t>
      </w:r>
    </w:p>
    <w:p>
      <w:pPr>
        <w:pStyle w:val="Heading2"/>
      </w:pPr>
      <w:r>
        <w:t>C. Пользователи и доступ</w:t>
      </w:r>
    </w:p>
    <w:p>
      <w:r>
        <w:t>☐ роли пользователей и подтверждающие лица определены</w:t>
      </w:r>
      <w:r>
        <w:br/>
      </w:r>
      <w:r>
        <w:t>☐ процесс прекращения доступа при окончании трудовых отношений или отношений сотрудничества определён</w:t>
      </w:r>
      <w:r>
        <w:br/>
      </w:r>
      <w:r>
        <w:t>☐ административный пользователь не получает автоматического доступа к содержимому</w:t>
      </w:r>
      <w:r>
        <w:br/>
      </w:r>
      <w:r>
        <w:t>☐ граница между приватным рабочим инструментом и Рабочими данными Организации видна пользователю</w:t>
      </w:r>
      <w:r>
        <w:br/>
      </w:r>
      <w:r>
        <w:t>☐ получатель и содержимое, которым делятся, отображены пользователю до подтверждения</w:t>
      </w:r>
      <w:r>
        <w:br/>
      </w:r>
      <w:r>
        <w:t>☐ руководители ухода услуги на дому, команды клиентов и правило доступа заменяющего работника определены</w:t>
      </w:r>
    </w:p>
    <w:p>
      <w:pPr>
        <w:pStyle w:val="Heading2"/>
      </w:pPr>
      <w:r>
        <w:t>D. Искусственный интеллект и поставщики услуг</w:t>
      </w:r>
    </w:p>
    <w:p>
      <w:r>
        <w:t>☐ фактические учётная запись ИИ, проект и настройки данных проверены</w:t>
      </w:r>
      <w:r>
        <w:br/>
      </w:r>
      <w:r>
        <w:t>☐ добровольное обучение моделей или обмен данными выключены</w:t>
      </w:r>
      <w:r>
        <w:br/>
      </w:r>
      <w:r>
        <w:t>☐ условие хранения и лога злоупотреблений документировано</w:t>
      </w:r>
      <w:r>
        <w:br/>
      </w:r>
      <w:r>
        <w:t>☐ юридические лица и регионы субобработчиков заполнены</w:t>
      </w:r>
      <w:r>
        <w:br/>
      </w:r>
      <w:r>
        <w:t>☐ механизм международной передачи проверен</w:t>
      </w:r>
      <w:r>
        <w:br/>
      </w:r>
      <w:r>
        <w:t>☐ чувствительное содержимое не отправляется в обычное электронное письмо в поддержку или в заявку в поддержку</w:t>
      </w:r>
    </w:p>
    <w:p>
      <w:pPr>
        <w:pStyle w:val="Heading2"/>
      </w:pPr>
      <w:r>
        <w:t>E. Безопасность и надёжность</w:t>
      </w:r>
    </w:p>
    <w:p>
      <w:r>
        <w:t>☐ ограничения доступа на стороне сервера проверены позитивным и негативным тестом</w:t>
      </w:r>
      <w:r>
        <w:br/>
      </w:r>
      <w:r>
        <w:t>☐ интервал резервного копирования, хранение, шифрование и восстановление проверены</w:t>
      </w:r>
      <w:r>
        <w:br/>
      </w:r>
      <w:r>
        <w:t>☐ контакт по инцидентам и канал уведомления работают</w:t>
      </w:r>
      <w:r>
        <w:br/>
      </w:r>
      <w:r>
        <w:t>☐ логи не содержат необоснованно рабочего содержимого и секретов</w:t>
      </w:r>
      <w:r>
        <w:br/>
      </w:r>
      <w:r>
        <w:t>☐ неактивированный Модуль не обрабатывает реальные данные</w:t>
      </w:r>
      <w:r>
        <w:br/>
      </w:r>
      <w:r>
        <w:t>☐ запись выключена либо раздел H полностью заполнен и протестирован</w:t>
      </w:r>
      <w:r>
        <w:br/>
      </w:r>
      <w:r>
        <w:t>☐ способ входа соответствует уровню аутентификации, требуемому Организацией</w:t>
      </w:r>
    </w:p>
    <w:p>
      <w:pPr>
        <w:pStyle w:val="Heading2"/>
      </w:pPr>
      <w:r>
        <w:t>F. Хранение и прекращение</w:t>
      </w:r>
    </w:p>
    <w:p>
      <w:r>
        <w:t>☐ срок хранения каждого выбранного Модуля определён</w:t>
      </w:r>
      <w:r>
        <w:br/>
      </w:r>
      <w:r>
        <w:t>☐ формат экспорта и получатель определены</w:t>
      </w:r>
      <w:r>
        <w:br/>
      </w:r>
      <w:r>
        <w:t>☐ процесс удаления охватывает базу данных, файлы и поисковый индекс</w:t>
      </w:r>
      <w:r>
        <w:br/>
      </w:r>
      <w:r>
        <w:t>☐ фактический запуск по расписанию автоматических заданий очистки и удаления в промышленной среде подтверждён; одного лишь наличия кода недостаточно</w:t>
      </w:r>
      <w:r>
        <w:br/>
      </w:r>
      <w:r>
        <w:t>☐ истечение резервных копий и порядок для восстановленных удалений известны</w:t>
      </w:r>
      <w:r>
        <w:br/>
      </w:r>
      <w:r>
        <w:t>☐ путь принятия решения и судьба данных по окончании пилота согласованы заранее</w:t>
      </w:r>
      <w:r>
        <w:br/>
      </w:r>
      <w:r>
        <w:t>☐ срок хранения записей услуги на дому и получатель полной выгрузки определены</w:t>
      </w:r>
    </w:p>
    <w:p>
      <w:pPr>
        <w:pStyle w:val="Heading2"/>
      </w:pPr>
      <w:r>
        <w:t>G. Информирование и обучение пользователя</w:t>
      </w:r>
    </w:p>
    <w:p>
      <w:r>
        <w:t>☐ Пользователю перед активацией рабочего доступа отображается отдельное уведомление об использовании в рабочих целях, а не рамочный договор Организации как договор Пользователя</w:t>
      </w:r>
      <w:r>
        <w:br/>
      </w:r>
      <w:r>
        <w:t>☐ подтверждение Пользователя удостоверяет получение и понимание уведомления и не сформулировано как согласие на обработку персональных данных</w:t>
      </w:r>
      <w:r>
        <w:br/>
      </w:r>
      <w:r>
        <w:t>☐ пользователь знает, что результат работы искусственного интеллекта требует проверки</w:t>
      </w:r>
      <w:r>
        <w:br/>
      </w:r>
      <w:r>
        <w:t>☐ пользователь знает, какие данные нельзя вводить</w:t>
      </w:r>
      <w:r>
        <w:br/>
      </w:r>
      <w:r>
        <w:t>☐ пользователь знает, какое содержимое является приватным, а какое — общим</w:t>
      </w:r>
      <w:r>
        <w:br/>
      </w:r>
      <w:r>
        <w:t>☐ пользователь знает, кому сообщить об ошибке или инциденте</w:t>
      </w:r>
      <w:r>
        <w:br/>
      </w:r>
      <w:r>
        <w:t>☐ пользователь знает, что оплата со стороны Организации не даёт Организации доступа к приватному содержимому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