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3D45" w14:textId="581F84FC" w:rsidR="00B20E05" w:rsidRPr="00B20E05" w:rsidRDefault="00B20E05" w:rsidP="00B20E05">
      <w:r w:rsidRPr="00B20E05">
        <w:t>Autor: Laur Raudsoo</w:t>
      </w:r>
    </w:p>
    <w:p w14:paraId="5BD5CA44" w14:textId="14D9820D" w:rsidR="00B20E05" w:rsidRPr="00B20E05" w:rsidRDefault="00B20E05" w:rsidP="00B20E05">
      <w:r>
        <w:t>digiplatvormi arendaja</w:t>
      </w:r>
      <w:r w:rsidRPr="00B20E05">
        <w:t xml:space="preserve"> </w:t>
      </w:r>
      <w:proofErr w:type="spellStart"/>
      <w:r w:rsidRPr="00B20E05">
        <w:t>SotsiaalAI</w:t>
      </w:r>
      <w:proofErr w:type="spellEnd"/>
      <w:r w:rsidRPr="00B20E05">
        <w:t>, mille esimene idee pärineb</w:t>
      </w:r>
      <w:r>
        <w:t xml:space="preserve"> </w:t>
      </w:r>
      <w:r w:rsidRPr="00B20E05">
        <w:t>2017. aastast. Pikem lugu: sotsiaal.ai/autorilt</w:t>
      </w:r>
    </w:p>
    <w:p w14:paraId="149D9193" w14:textId="77777777" w:rsidR="00B20E05" w:rsidRDefault="00B20E05" w:rsidP="008E569C"/>
    <w:p w14:paraId="5327D3A6" w14:textId="4E93BBEF" w:rsidR="008E569C" w:rsidRDefault="008E569C" w:rsidP="008E569C">
      <w:r>
        <w:t>Sotsiaaltöö tulevikust kirjutatakse tavaliselt ameti vaatest: milliseks muutub töö, millised oskused jäävad ja mis kaob. Mina kirjutan tööriista vaatest, sest ehitan üht sellist ise — ja lugeja võiks seda kohe alguses teada. Sellest vaatest on 2050. aasta küsimus ebamugavalt lihtne. Küsimus ei ole selles, mida tehnoloogia suudab — sellele vastab iga tootetutvustus. Küsimus on selles, mille järgi me teame, et tehnoloogia ei ole läinud valesti. See küsimus on ebamugav, sest mõõdab ka ehitajat ennast. Selles essees ei tule ühtegi lauset stiilis „tehisaru revolutsioneerib hoolekande“. Selle asemel on neli stseeni ühest võimalikust 2050. aastast, üks tagasivaade tänasesse, viis keeldumist, mis meid sinna viisid, ja üks mõõdupuu, mille järgi tohib meid hinnata.</w:t>
      </w:r>
    </w:p>
    <w:p w14:paraId="5976CEA2" w14:textId="77777777" w:rsidR="009D60A2" w:rsidRPr="008E569C" w:rsidRDefault="009D60A2" w:rsidP="008E569C"/>
    <w:p w14:paraId="137D47D8" w14:textId="77777777" w:rsidR="008E569C" w:rsidRPr="008E569C" w:rsidRDefault="008E569C" w:rsidP="008E569C">
      <w:r w:rsidRPr="008E569C">
        <w:rPr>
          <w:b/>
          <w:bCs/>
        </w:rPr>
        <w:t>Esimene stseen. Kell 23.47.</w:t>
      </w:r>
      <w:r w:rsidRPr="008E569C">
        <w:t xml:space="preserve"> Inimene ei ole kolm ööd korralikult maganud. Töökoht on kõikuma löönud, arved ootavad ja täna õhtul sai ta aru, et üksinda ta selles sasipuntras enam selgust ei saa. Häirekeskusesse ta ei helista — tema mure ei ole hädaabi, kuigi öösel võib iga mure sellena tunduda. Sotsiaalosakond avaneb hommikul kell üheksa, aga siis on tal töö ja lapsed. Nii võtab ta telefoni ja avab keskkonna, mis on aastaks 2050 sama harjumuspärane kui </w:t>
      </w:r>
      <w:proofErr w:type="spellStart"/>
      <w:r w:rsidRPr="008E569C">
        <w:t>pangaäpp</w:t>
      </w:r>
      <w:proofErr w:type="spellEnd"/>
      <w:r w:rsidRPr="008E569C">
        <w:t>. Ta räägib oma murest oma sõnadega — eesti, vene või inglise keeles — ja digitaalne abiline kuulab ta ära: ilma ankeedita, järjekorranumbrita ja kella vaatamata.</w:t>
      </w:r>
    </w:p>
    <w:p w14:paraId="4839DF7E" w14:textId="77777777" w:rsidR="008E569C" w:rsidRPr="008E569C" w:rsidRDefault="008E569C" w:rsidP="008E569C">
      <w:r w:rsidRPr="008E569C">
        <w:t xml:space="preserve">Üks piir on algusest peale paigas. Kui jutust ilmneks </w:t>
      </w:r>
      <w:proofErr w:type="spellStart"/>
      <w:r w:rsidRPr="008E569C">
        <w:t>eluoht</w:t>
      </w:r>
      <w:proofErr w:type="spellEnd"/>
      <w:r w:rsidRPr="008E569C">
        <w:t>, vestlus ei jätkuks, vaid ekraanile tuleksid vajalikud numbrid ja üks lause: siin ei aita abiline, siin aitab inimene, kohe. Sel ööl eluohtu ei ole. Abiline aitab mõtted järjekorda seada, selgitab lihtsas keeles, millised toetused ja teenused tema olukorras olemas on, ning ütleb täpselt, kuhu ja kuidas hommikul pöörduda. Öö lõpuks on suurest segasest hirmust saanud kolm selget sammu — ja esimest korda kolme öö jooksul ka natuke und.</w:t>
      </w:r>
    </w:p>
    <w:p w14:paraId="6DD2630C" w14:textId="77777777" w:rsidR="008E569C" w:rsidRPr="008E569C" w:rsidRDefault="008E569C" w:rsidP="008E569C">
      <w:r>
        <w:t>Sama tähtis on see, mida sellest vestlusest ei sünni. Ühelegi ametnikule ei liigu automaatset teadet ja inimest ei kanta ühtegi riskirühma. 2026. aasta reformikeeles tähendab see, et ei teki märkamislehte ega riskitunnust.</w:t>
      </w:r>
    </w:p>
    <w:p w14:paraId="3B2EAC8F" w14:textId="77777777" w:rsidR="008E569C" w:rsidRPr="008E569C" w:rsidRDefault="008E569C" w:rsidP="008E569C">
      <w:r w:rsidRPr="008E569C">
        <w:t>Selle asemel otsustab inimene ise. Ta võib saata kokkuvõtte hommikuks ette — ise, valitud asutusse ja valitud hetkel —, võtta selle kaasa ja näidata siis, kui ise soovib, või kustutada ega öelda sellest kunagi kellelegi. Kui ta kokkuvõtte saadab, näeb ta jagamiste loendist, mis läks, kellele ja milleks. Ta saab selle tagasi võtta seni, kuni keegi pole seda veel avanud. Pärast avamist ei ole „tagasivõtmine“ enam aus sõna; siis saab ta saata paranduse, mis jääb samuti loendisse nähtavale.</w:t>
      </w:r>
    </w:p>
    <w:p w14:paraId="089EC4B1" w14:textId="77777777" w:rsidR="008E569C" w:rsidRDefault="008E569C" w:rsidP="008E569C">
      <w:r w:rsidRPr="008E569C">
        <w:lastRenderedPageBreak/>
        <w:t>Vahe ei ole selles, kas kokkuvõte liigub paberil või võrku mööda. Vahe on selles, kelle sõrm on saatmisnupul. Abiline ei muuda kunagi privaatset jagatuks. See ei ole süsteemi puudus, vaid meelega ehitatud õigus: abi küsimine tohib olla sama privaatne kui mure ise.</w:t>
      </w:r>
    </w:p>
    <w:p w14:paraId="1FE45FEF" w14:textId="77777777" w:rsidR="009D60A2" w:rsidRPr="008E569C" w:rsidRDefault="009D60A2" w:rsidP="008E569C"/>
    <w:p w14:paraId="47A5833B" w14:textId="77777777" w:rsidR="008E569C" w:rsidRPr="008E569C" w:rsidRDefault="008E569C" w:rsidP="008E569C">
      <w:r w:rsidRPr="008E569C">
        <w:rPr>
          <w:b/>
          <w:bCs/>
        </w:rPr>
        <w:t>Teine stseen. Kell 8.15, Valga.</w:t>
      </w:r>
      <w:r w:rsidRPr="008E569C">
        <w:t xml:space="preserve"> Sotsiaaltöötaja alustab tööpäeva. Ekraanil ei ole kahtteist eri programmi ega kahtteist parooli — töökeskkond on päeva ette valmistanud. Täna kohtub ta kolme inimesega. Kahe kohta on olemas selge ülevaade: mida on varem kokku lepitud, mis on vahepeal muutunud ja millest inimene soovib seekord rääkida. Ühe ülevaate saatis inimene ise eelmisel ööl, kui uni ei tulnud. Ettevalmistus, mis kolmkümmend aastat tagasi tähendas poolteist tundi eri süsteemidest otsimist, võtab nüüd kaksteist minutit lugemist.</w:t>
      </w:r>
    </w:p>
    <w:p w14:paraId="33A852FD" w14:textId="77777777" w:rsidR="008E569C" w:rsidRPr="008E569C" w:rsidRDefault="008E569C" w:rsidP="008E569C">
      <w:r w:rsidRPr="008E569C">
        <w:t>Kohtumisel ta kuulab — ei trüki. Pärast kohtumist pakub digitaalne abiline vestluse põhjal kokkuvõtte mustandi. Töötaja parandab seda, klient loeb üle ja vastab „sain aru“ või „mul on parandus“. Alles seejärel liigub registrisse see osa, mis sinna kuulub — sama asja ei sisesta keegi kunagi teist korda.</w:t>
      </w:r>
    </w:p>
    <w:p w14:paraId="5B84849B" w14:textId="77777777" w:rsidR="008E569C" w:rsidRPr="008E569C" w:rsidRDefault="008E569C" w:rsidP="008E569C">
      <w:r>
        <w:t>Igal real on märgitud, kust info pärineb: kliendi öeldud, töötaja tähelepanek, töötaja tõlgendus või masina mustand. See on väike asi, kuid sellise eristuse puudumine oli 2020. aastate tarkvara vaikne viga. Kui kõik laused näevad ühesugused välja, hakkab väsinud lugeja masina oletust inimese sõnaks pidama.</w:t>
      </w:r>
    </w:p>
    <w:p w14:paraId="00614E6F" w14:textId="77777777" w:rsidR="005A49A9" w:rsidRPr="005A49A9" w:rsidRDefault="005A49A9" w:rsidP="005A49A9">
      <w:r w:rsidRPr="005A49A9">
        <w:t>Kolmanda inimese kohta ei ole lehte ega tulegi. Temast helistas naaber. Ta ise ei ole kunagi ühtegi keskkonda avanud ega hakka seda tegema — ta ei tea, et abi on olemas, ja kui teaks, ei usaldaks. Pärastlõunal sõidab töötaja tema juurde, sest tema juurde tuleb minna. Kirje sünnib kohapeal paari puudutusega, mitte õhtul mälu järgi.</w:t>
      </w:r>
    </w:p>
    <w:p w14:paraId="300A9925" w14:textId="77777777" w:rsidR="005A49A9" w:rsidRPr="005A49A9" w:rsidRDefault="005A49A9" w:rsidP="005A49A9">
      <w:r w:rsidRPr="005A49A9">
        <w:t>Sellele inimesele ei ole meil pakkuda muud kui üht asja — ja see on kogu meie panus tema loosse: aeg, mis kahe esimese pealt kokku hoiti, jääb temale. Neid inimesi on igas päevas ja igas piirkonnas. Nende juurde ei vii ükski leht — nende juurde viib inimene. Õhtul ei võta töötaja dokumente koju.</w:t>
      </w:r>
    </w:p>
    <w:p w14:paraId="1F9A44D0" w14:textId="77777777" w:rsidR="00EB3B14" w:rsidRPr="00EB3B14" w:rsidRDefault="00EB3B14" w:rsidP="00EB3B14">
      <w:r w:rsidRPr="00EB3B14">
        <w:t>Töötaja enda jaksamine on töökorralduses sama loomulik osa nagu dokumenteerimine. Dokumenteerimisele kulub tal muide poole vähem aega kui tema eelkäijatel. Kohtumiste vahel on hingamisruum. Igal nädalal on tal tund iseendale: et mõelda läbi raske juhtum, vaadata, kuidas ta taastub, ja käia üle oma tööpiirid. Mõnikord ka selleks, et panna kirja midagi, mis töökohal juhtus, kuid mille jaoks ei ole head vormi. Need märkmed jäävad talle; neid ei näe juht ega kasutata tema töötulemuste hindamiseks.</w:t>
      </w:r>
    </w:p>
    <w:p w14:paraId="7C4E96C8" w14:textId="77777777" w:rsidR="00EB3B14" w:rsidRPr="00EB3B14" w:rsidRDefault="00EB3B14" w:rsidP="00EB3B14">
      <w:r w:rsidRPr="00EB3B14">
        <w:t xml:space="preserve">Kui vastustest joonistub välja, et tuge võiks vaja minna, märkab seda kõigepealt töötaja ise. Keskkond ei saada juhile punast märki ega lisa kedagi riskinimekirja. See küsib töötajalt, kas ta soovib midagi ette võtta: arutada olukorda juhiga, pöörduda mõne teise tugikontakti poole või viia teema mentorlusse, supervisiooni või </w:t>
      </w:r>
      <w:proofErr w:type="spellStart"/>
      <w:r w:rsidRPr="00EB3B14">
        <w:t>kovisiooni</w:t>
      </w:r>
      <w:proofErr w:type="spellEnd"/>
      <w:r w:rsidRPr="00EB3B14">
        <w:t>.</w:t>
      </w:r>
    </w:p>
    <w:p w14:paraId="6DFB71D6" w14:textId="77777777" w:rsidR="00EB3B14" w:rsidRPr="00EB3B14" w:rsidRDefault="00EB3B14" w:rsidP="00EB3B14">
      <w:r w:rsidRPr="00EB3B14">
        <w:lastRenderedPageBreak/>
        <w:t>Kui töötaja otsustab inimese poole pöörduda, koostab ta eraldi lühikese abipalve, vaatab selle enne saatmist üle ning valib ise, kellele see läheb. Saaja näeb ainult töötaja kinnitatud sõnumit, mitte tema privaatseid märkmeid ega süsteemi antud heaolusignaali. Koos saab kokku leppida konkreetse järgmise sammu ja aja, millal vaadatakse üle, kas sellest oli abi.</w:t>
      </w:r>
    </w:p>
    <w:p w14:paraId="624B1042" w14:textId="77777777" w:rsidR="00EB3B14" w:rsidRPr="00EB3B14" w:rsidRDefault="00EB3B14" w:rsidP="00EB3B14">
      <w:r w:rsidRPr="00EB3B14">
        <w:t>Ilma töötaja enda jagamiseta jõuab juhini ainult piisavalt suure rühma koondpilt. Sealt võib paista väsinud osakond, kuid mitte nimepidi väsinud inimene. See piir ei tähenda, et üksik inimene jääb märkamata: tema saab privaatse märguande ja otsese tee inimeseni, ilma et temast tekiks tööandjale salajane riskimärge.</w:t>
      </w:r>
    </w:p>
    <w:p w14:paraId="74BB9501" w14:textId="77777777" w:rsidR="00EB3B14" w:rsidRPr="00EB3B14" w:rsidRDefault="00EB3B14" w:rsidP="00EB3B14">
      <w:r w:rsidRPr="00EB3B14">
        <w:t>Kui töötaja on lubanud oma standardvastustel osaleda anonüümses valdkonnakoondis, võib tema panus aidata näidata ka seda, kuidas sotsiaaltöö tervikuna jaksab. See on vabatahtlik valik, mitte tööandja vaikimisi õigus.</w:t>
      </w:r>
    </w:p>
    <w:p w14:paraId="1EFE0A03" w14:textId="77777777" w:rsidR="009D60A2" w:rsidRDefault="005A49A9" w:rsidP="005A49A9">
      <w:r>
        <w:t xml:space="preserve">Reedel on </w:t>
      </w:r>
      <w:proofErr w:type="spellStart"/>
      <w:r>
        <w:t>kovisioon</w:t>
      </w:r>
      <w:proofErr w:type="spellEnd"/>
      <w:r>
        <w:t>, kus arutatakse kolleegidega läbi juhtumeid ja jaksamist. Vajaduse korral on käeulatuses ka superviisor või mentor. 2026. aastal oleks seda nimetatud luksuseks; 2050. aastal on see lihtsalt töökorraldus. Vahepeal on selgeks saanud, et töötaja läbipõlemine on süsteemi kõige kallim rike.</w:t>
      </w:r>
    </w:p>
    <w:p w14:paraId="36403572" w14:textId="77777777" w:rsidR="009D60A2" w:rsidRDefault="009D60A2" w:rsidP="005A49A9"/>
    <w:p w14:paraId="3129C512" w14:textId="77777777" w:rsidR="009D60A2" w:rsidRPr="009D60A2" w:rsidRDefault="009D60A2" w:rsidP="009D60A2">
      <w:r w:rsidRPr="009D60A2">
        <w:rPr>
          <w:b/>
          <w:bCs/>
        </w:rPr>
        <w:t>Kolmas stseen. Kuu viimane päev koduhooldusorganisatsioonis.</w:t>
      </w:r>
      <w:r w:rsidRPr="009D60A2">
        <w:t xml:space="preserve"> Kunagi oli see öö, mil juhataja trükkis Exceli tabeleid ja hooldustöötajad lugesid kliente kokku paberi nurga peal. Nüüd on kuu lõpp lihtsalt kuu lõpp. Iga visiidi jooksul märgib hooldustöötaja telefonis neli hetke — läksin teele, jõudsin kohale, lahkusin, jõudsin tagasi — ja rohkem temalt arvepidamist ei nõuta.</w:t>
      </w:r>
    </w:p>
    <w:p w14:paraId="2A7A1E6E" w14:textId="77777777" w:rsidR="009D60A2" w:rsidRPr="009D60A2" w:rsidRDefault="009D60A2" w:rsidP="009D60A2">
      <w:r w:rsidRPr="009D60A2">
        <w:t>Süsteem arvutab kokku töötunnid, sealhulgas klientide vahel sõidetud aja. Arvele lisatav tundide väljavõte, riigi statistikaaruanne ja kuuülevaade omavalitsusele valmivad kõik samadest kirjetest. Kord tehtud tööd ei pea eri aruannete jaoks uuesti kirja panema.</w:t>
      </w:r>
    </w:p>
    <w:p w14:paraId="29EE221A" w14:textId="77777777" w:rsidR="009D60A2" w:rsidRPr="009D60A2" w:rsidRDefault="009D60A2" w:rsidP="009D60A2">
      <w:r w:rsidRPr="009D60A2">
        <w:t>Sisulises aruandes on aga ka see, mida ükski tabel pole seni näidanud: hooldustöötaja oma sõnadega kirja pandud tähelepanekud inimeste käekäigu kohta. Omavalitsus tahab teada, kuidas inimestel läheb, mitte ainult seda, mitu tundi teenust neile osutati.</w:t>
      </w:r>
    </w:p>
    <w:p w14:paraId="0B089BD8" w14:textId="644F6F7B" w:rsidR="009D60A2" w:rsidRDefault="009D60A2" w:rsidP="005A49A9">
      <w:r w:rsidRPr="009D60A2">
        <w:t>Üks asi puudub süsteemist endiselt: pidev asukoha jälgimine. Keegi ei näe süsteemist, kus töötaja päeva jooksul täpselt liikus, sest kunagi otsustasime, et töö tõendamiseks piisab neist neljast hetkest ja usaldusest. Juhataja ei näe ka üksiku töötaja tempot. Koondvaade avaneb alles siis, kui selle taga on piisavalt töötajaid, et kedagi neist ei saaks eraldi ära tunda.</w:t>
      </w:r>
    </w:p>
    <w:p w14:paraId="40121919" w14:textId="12D2E39E" w:rsidR="005A49A9" w:rsidRDefault="005A49A9" w:rsidP="005A49A9">
      <w:r>
        <w:t>See otsus maksab ja seda on aus välja öelda. Paar korda aastas tekib vaidlus: keegi seab arvel olevad tunnid kahtluse alla või väidab, et töötaja ei käinudki kohal. Meil ei ole vaidluse lahendamiseks andmeid, mis näitaksid, kus keegi täpselt oli. Lahendame need vaidlused inimestega rääkides, aeglaselt ja mõnikord halvasti. Seda hinda teadsime ette ja maksame siiani, sest teine variant oleks olnud odavam ainult vaidlustes ja kallim kõiges muus.</w:t>
      </w:r>
    </w:p>
    <w:p w14:paraId="6F433312" w14:textId="77777777" w:rsidR="009D60A2" w:rsidRPr="005A49A9" w:rsidRDefault="009D60A2" w:rsidP="005A49A9"/>
    <w:p w14:paraId="1194C9FB" w14:textId="77777777" w:rsidR="009D60A2" w:rsidRPr="009D60A2" w:rsidRDefault="009D60A2" w:rsidP="009D60A2">
      <w:r w:rsidRPr="009D60A2">
        <w:rPr>
          <w:b/>
          <w:bCs/>
        </w:rPr>
        <w:t>Neljas stseen ei toimu ekraanil.</w:t>
      </w:r>
      <w:r w:rsidRPr="009D60A2">
        <w:t xml:space="preserve"> 74-aastane naine on hoolduspere ema. Tema kodus kasvab teismeline, kes ei saa elada oma vanemate juures ja kes oleks varasematel kümnenditel tõenäoliselt jäänud asenduskodusse: väikelapsi võeti peredesse, teismelised ootasid asutuses täisealiseks saamist.</w:t>
      </w:r>
    </w:p>
    <w:p w14:paraId="141564DF" w14:textId="77777777" w:rsidR="009D60A2" w:rsidRPr="009D60A2" w:rsidRDefault="009D60A2" w:rsidP="009D60A2">
      <w:r w:rsidRPr="009D60A2">
        <w:t>Naine ise oleks kolmkümmend aastat tagasi seisnud paberites hoopis teises lahtris — „vanemaealine, teenuse sihtrühm“ —, sest tollal nähti eakaid eelkõige abi saajate, mitte andjatena. 2050. aastaks on see vaade ümber pöördunud. Tema aeg, kogemus ja rahulik kodu on midagi, mida ükski süsteem asendada ei suuda.</w:t>
      </w:r>
    </w:p>
    <w:p w14:paraId="13CB8BD1" w14:textId="77777777" w:rsidR="009D60A2" w:rsidRPr="009D60A2" w:rsidRDefault="009D60A2" w:rsidP="009D60A2">
      <w:r w:rsidRPr="009D60A2">
        <w:t>Nende köögis vaieldakse õhtuti koolitükkide ja muusika üle nagu igas kodus — ja just see tavalisus ongi saavutus.</w:t>
      </w:r>
    </w:p>
    <w:p w14:paraId="1C02E2C0" w14:textId="77777777" w:rsidR="009D60A2" w:rsidRPr="009D60A2" w:rsidRDefault="009D60A2" w:rsidP="009D60A2">
      <w:r w:rsidRPr="009D60A2">
        <w:t>Kus on selles loos platvorm? Peaaegu mitte kuskil — ja see ongi stseeni mõte. Kõik sai alguse ühest üleskutsest, mida naine platvormil nägi: tema kodukohas otsiti hooldusperesid just teismelistele. Ta poleks kunagi arvanud, et see üleskutse võiks käia tema kohta, aga mõte jäi külge.</w:t>
      </w:r>
    </w:p>
    <w:p w14:paraId="35C19972" w14:textId="77777777" w:rsidR="009D60A2" w:rsidRPr="009D60A2" w:rsidRDefault="009D60A2" w:rsidP="009D60A2">
      <w:r w:rsidRPr="009D60A2">
        <w:t>Kui ta hakkas seda võimalust kaaluma, aitas digitaalne abiline tal selgeks saada, millised sammud ja paberid teda ees ootavad, kas vanus on takistus — ei olnud — ja kust leida ettevalmistav koolitus. Otsustas ta ise; sobivust hindasid inimesed, kelle töö see on. Siis taandus platvorm pildilt.</w:t>
      </w:r>
    </w:p>
    <w:p w14:paraId="5F287F02" w14:textId="77777777" w:rsidR="009D60A2" w:rsidRDefault="009D60A2" w:rsidP="009D60A2">
      <w:r w:rsidRPr="009D60A2">
        <w:t>Sellest stseenist ei saa teha ühtegi kuvatõmmist, sest tulemus ei ole ekraanil — tulemus on üks kodu, kus keegi kasvab. Parim, mida tehnoloogia sotsiaaltöös teha saab, on aidata alguses ja jääda lõpus nähtamatuks.</w:t>
      </w:r>
    </w:p>
    <w:p w14:paraId="6BF42606" w14:textId="77777777" w:rsidR="009D60A2" w:rsidRPr="009D60A2" w:rsidRDefault="009D60A2" w:rsidP="009D60A2"/>
    <w:p w14:paraId="49C8F710" w14:textId="77777777" w:rsidR="009D60A2" w:rsidRPr="009D60A2" w:rsidRDefault="009D60A2" w:rsidP="009D60A2">
      <w:pPr>
        <w:rPr>
          <w:b/>
          <w:bCs/>
        </w:rPr>
      </w:pPr>
      <w:r w:rsidRPr="009D60A2">
        <w:rPr>
          <w:b/>
          <w:bCs/>
        </w:rPr>
        <w:t>Kuidas me siia jõudsime</w:t>
      </w:r>
    </w:p>
    <w:p w14:paraId="3DBB0AB0" w14:textId="77777777" w:rsidR="009D60A2" w:rsidRPr="009D60A2" w:rsidRDefault="009D60A2" w:rsidP="009D60A2">
      <w:r w:rsidRPr="009D60A2">
        <w:t>Kui vaadata tagasi aastasse 2026, paistab kummaline tühimik. Ühel pool oli riigi süsteem — registrid, menetlused ja vormid —, mida ehitati kohusetundlikult ja pidevalt. Teisel pool oli inimese elu: öine mure kell 23.47, sotsiaaltöötaja ületunnid ja väikese organisatsiooni kuu lõpp. Nende kahe vahele jäi ruum, mida ei ehitanud peaaegu keegi.</w:t>
      </w:r>
    </w:p>
    <w:p w14:paraId="5B474FAF" w14:textId="77777777" w:rsidR="009D60A2" w:rsidRPr="009D60A2" w:rsidRDefault="009D60A2" w:rsidP="009D60A2">
      <w:r w:rsidRPr="009D60A2">
        <w:t>Selle tühimiku märke oli kõikjal. Kui Häirekeskus kuulas 2020. aastate alguses kord ühe ööpäeva kõned kõrva järgi läbi, puudutas ligi veerand neist sotsiaalset abivajadust. 189 inimesele öeldi, et riik neid aidata ei saa. Tervisemurede jaoks oli nõuandeliin 1220, sotsiaalmurede jaoks ei olnud midagi — ja inimesed helistasid sinna, kus keegi üldse vastas.</w:t>
      </w:r>
    </w:p>
    <w:p w14:paraId="59C8C464" w14:textId="77777777" w:rsidR="009D60A2" w:rsidRPr="009D60A2" w:rsidRDefault="009D60A2" w:rsidP="009D60A2">
      <w:r w:rsidRPr="009D60A2">
        <w:t xml:space="preserve">Kohaliku omavalitsuse sotsiaaltöötaja liikus tööpäeva jooksul kümnekonna infosüsteemi vahel ja sisestas sama infot mitu korda. Teenuseosutaja koostas samu aruandeid nagu kümme aastat varem — paberil. Üks erialaliidu juhatuse liige tunnistas konverentsil avalikult, </w:t>
      </w:r>
      <w:r w:rsidRPr="009D60A2">
        <w:lastRenderedPageBreak/>
        <w:t>et arvutab kliente paberi nurga peal, ja vabandas saali ees, et oli aruandluskuul registrite peale vandunud.</w:t>
      </w:r>
    </w:p>
    <w:p w14:paraId="062305AD" w14:textId="77777777" w:rsidR="009D60A2" w:rsidRPr="009D60A2" w:rsidRDefault="009D60A2" w:rsidP="009D60A2">
      <w:r w:rsidRPr="009D60A2">
        <w:t>Samal ajal valmistas riik ette suurt tervise- ja sotsiaalsüsteemi lõimimise reformi. Selle eelnõus sai inimese heaoluplaan — dokument tema enda elu ja abivajaduse kohta — infosüsteemis oma koha, kolmekümneaastase säilitustähtaja ja juurdepääsuloendi, kus olid arst, õde ja ametnikud. Kõik peale inimese enda.</w:t>
      </w:r>
    </w:p>
    <w:p w14:paraId="53B77A45" w14:textId="77777777" w:rsidR="009D60A2" w:rsidRDefault="009D60A2" w:rsidP="009D60A2">
      <w:r w:rsidRPr="009D60A2">
        <w:t>Ükski neist asjadest ei sündinud kellegi kurjast kavatsusest. Süsteemi pool ja elu pool olid lihtsalt teineteisest liiga kaugele triivinud. Meie platvorm sündis 2020. aastate keskel just nende vahele. Sealt tuli ka platvormi esimene põhimõte: alusta sealt, kus inimene päriselt on, mitte sealt, kus vorm teda ootab.</w:t>
      </w:r>
    </w:p>
    <w:p w14:paraId="58B6B1E0" w14:textId="77777777" w:rsidR="005E27E0" w:rsidRPr="009D60A2" w:rsidRDefault="005E27E0" w:rsidP="009D60A2"/>
    <w:p w14:paraId="7750192E" w14:textId="77777777" w:rsidR="005E27E0" w:rsidRPr="005E27E0" w:rsidRDefault="005E27E0" w:rsidP="005E27E0">
      <w:pPr>
        <w:rPr>
          <w:b/>
          <w:bCs/>
        </w:rPr>
      </w:pPr>
      <w:r w:rsidRPr="005E27E0">
        <w:rPr>
          <w:b/>
          <w:bCs/>
        </w:rPr>
        <w:t>Põhimõtted, mis pidasid</w:t>
      </w:r>
    </w:p>
    <w:p w14:paraId="56E2F08C" w14:textId="77777777" w:rsidR="005E27E0" w:rsidRPr="005E27E0" w:rsidRDefault="005E27E0" w:rsidP="005E27E0">
      <w:r w:rsidRPr="005E27E0">
        <w:t>Kui ma peaksin 2050. aastast tagasi vaadates nimetama, mis meid päästis, ei nimetaks ma ühtegi tehnoloogiat. Nimetaksin viis otsust. Kõik need olid keeldumised.</w:t>
      </w:r>
    </w:p>
    <w:p w14:paraId="5B3307FE" w14:textId="77777777" w:rsidR="005E27E0" w:rsidRPr="005E27E0" w:rsidRDefault="005E27E0" w:rsidP="005E27E0">
      <w:r w:rsidRPr="005E27E0">
        <w:rPr>
          <w:b/>
          <w:bCs/>
        </w:rPr>
        <w:t>Me ei ennustanud.</w:t>
      </w:r>
      <w:r w:rsidRPr="005E27E0">
        <w:t xml:space="preserve"> Riik oli seda juba proovinud. 2020. aastate alguses telliti analüüs, mis pidi registriandmete põhjal ennustama, kes hakkab vanas eas abi vajama. Hanke võitnud ülikooli analüüsikeskus jõudis ausa järelduseni: seda ülesannet ei saa lahendada, sest andmed ei ütle ette, millal inimese elu murdub.</w:t>
      </w:r>
    </w:p>
    <w:p w14:paraId="4FC69302" w14:textId="77777777" w:rsidR="005E27E0" w:rsidRPr="005E27E0" w:rsidRDefault="005E27E0" w:rsidP="005E27E0">
      <w:r w:rsidRPr="005E27E0">
        <w:t>Meie ei üritanudki. Ei mingit riskiskoori ega teadet „meie andmete järgi võib teil olla probleem“. Selle asemel kehtis meil lihtne reegel: inimene algatab ise.</w:t>
      </w:r>
    </w:p>
    <w:p w14:paraId="1002979C" w14:textId="77777777" w:rsidR="005E27E0" w:rsidRPr="005E27E0" w:rsidRDefault="005E27E0" w:rsidP="005E27E0">
      <w:r w:rsidRPr="005E27E0">
        <w:t>Juba 2017. aastal ütles sotsiaalministeeriumi asekantsler oma ettekandes, et omal algatusel sotsiaaltöötaja kabinetti sisenev klient on möödanik. Riigi jaoks tähendas see proaktiivsust: ise märkamist ja ise abi pakkumist. Meie hoolitsesime selle eest, et sellel mõttel ei tekiks varjupoolt: „klient ei pea ise tulema“ ei tohtinud muutuda olukorraks, kus klient ei saa ise tulla. Ise tulemine pidi jääma võimalikuks ka öösel, võõras keeles ja enne, kui mure on ametlik.</w:t>
      </w:r>
    </w:p>
    <w:p w14:paraId="2D2ED131" w14:textId="77777777" w:rsidR="005E27E0" w:rsidRPr="005E27E0" w:rsidRDefault="005E27E0" w:rsidP="005E27E0">
      <w:r w:rsidRPr="005E27E0">
        <w:t>Ausalt: sellel keeldumisel oli hind ja teise stseeni kolmas inimene ongi selle hind. Kes ise ei tule, ei jõua meieni. Meie ei ole tema vastus; tema vastus on endiselt seesama — naaber, õpetaja, perearst või sotsiaaltöötaja, kes läheb ise kohale.</w:t>
      </w:r>
    </w:p>
    <w:p w14:paraId="781C17E5" w14:textId="77777777" w:rsidR="005E27E0" w:rsidRPr="005E27E0" w:rsidRDefault="005E27E0" w:rsidP="005E27E0">
      <w:r w:rsidRPr="005E27E0">
        <w:t>Kui keegi peaks kunagi väitma, et meie platvorm asendab inimese juurde minemist, tuleb sellele väitele vastata sama teravalt nagu omal ajal riskiskooridele.</w:t>
      </w:r>
    </w:p>
    <w:p w14:paraId="5C1031A4" w14:textId="77777777" w:rsidR="005E27E0" w:rsidRPr="005E27E0" w:rsidRDefault="005E27E0" w:rsidP="005E27E0">
      <w:r>
        <w:rPr>
          <w:b/>
        </w:rPr>
        <w:t>Me ei kogunud rohkem kui vaja.</w:t>
      </w:r>
      <w:r>
        <w:t xml:space="preserve"> 2020. aastate paradoks oli, et süsteemid nägid vähe just sellepärast, et küsisid palju: mida rohkem välju vorm nõudis, seda vähem inimesed päriselt rääkisid.</w:t>
      </w:r>
    </w:p>
    <w:p w14:paraId="744D3A6A" w14:textId="77777777" w:rsidR="005E27E0" w:rsidRPr="005E27E0" w:rsidRDefault="005E27E0" w:rsidP="005E27E0">
      <w:r w:rsidRPr="005E27E0">
        <w:lastRenderedPageBreak/>
        <w:t>Meie nägime rohkem, sest lubasime endale vähem. Inimesed usaldasid meile oma loo, sest teadsid, et see ei liigu nende teadmata kuhugi edasi. See ei olnud moraalne poos, vaid tehniline eeltingimus. Niipea kui tekib kahtlus, et inimest jälgitakse, muutub ka see, mida ta süsteemile räägib.</w:t>
      </w:r>
    </w:p>
    <w:p w14:paraId="51C6EC8B" w14:textId="77777777" w:rsidR="005E27E0" w:rsidRPr="005E27E0" w:rsidRDefault="005E27E0" w:rsidP="005E27E0">
      <w:r w:rsidRPr="005E27E0">
        <w:t>Iga andmeväli pidi teenima inimest ennast, mitte arhiivi. Ligipääs oma andmetele ei aegunud kunagi. Ka siis, kui keegi lõpetas platvormi eest maksmise, jäi tema lugu talle alles: tellimuse lõpp sulgeb tööriistad, mitte ligipääsu inimese enda loole.</w:t>
      </w:r>
    </w:p>
    <w:p w14:paraId="531890B0" w14:textId="77777777" w:rsidR="005E27E0" w:rsidRPr="005E27E0" w:rsidRDefault="005E27E0" w:rsidP="005E27E0">
      <w:r>
        <w:rPr>
          <w:b/>
        </w:rPr>
        <w:t>Me ei ehitanud aruandlusmoodulit.</w:t>
      </w:r>
      <w:r>
        <w:t xml:space="preserve"> Sellist, mida täidetakse õhtul, kui päris töö on tehtud, ei tulnud meilt kunagi. Me ehitasime töökihi, kus aruanne sünnib töö käigus ega vaja eraldi täitmist — nii nagu kolmandas stseenis, kus päeva jooksul märgitud neli hetke asendasid kuu lõpu öötöö.</w:t>
      </w:r>
    </w:p>
    <w:p w14:paraId="707399CF" w14:textId="77777777" w:rsidR="005E27E0" w:rsidRPr="005E27E0" w:rsidRDefault="005E27E0" w:rsidP="005E27E0">
      <w:r w:rsidRPr="005E27E0">
        <w:t>Meie edu mõõdikud olid tootemaailma loogikaga võrreldes tagurpidi. Neid oli viis: aeg, mis kulus inimesel selguseni; aeg, mis kulus töötajal kohtumise ettevalmistamiseks; kui suur osa pöördumistest jõudis esimesel korral õigesse kohta; kui palju tuli sama infot uuesti sisestada; ja kas töötaja taastumisrütm püsis.</w:t>
      </w:r>
    </w:p>
    <w:p w14:paraId="1DE08D4B" w14:textId="77777777" w:rsidR="005E27E0" w:rsidRPr="005E27E0" w:rsidRDefault="005E27E0" w:rsidP="005E27E0">
      <w:r>
        <w:t>Ükski neist viiest ei parane sellest, et inimene meie juures kauem viibib. Tööriistamüüjad selliseid mõõdikuid tavaliselt ei vali, sest need vähendavad sõltuvust nende enda tootest.</w:t>
      </w:r>
    </w:p>
    <w:p w14:paraId="1EC352A9" w14:textId="77777777" w:rsidR="005E27E0" w:rsidRPr="005E27E0" w:rsidRDefault="005E27E0" w:rsidP="005E27E0">
      <w:r w:rsidRPr="005E27E0">
        <w:t>Meil oli neid valikuid lihtsam teha ühel konkreetsel põhjusel: abi ei jäänud kunagi selle taha, kas inimesel oli parasjagu võimalik maksta. Kes sai, tasus kuutasu ise — ja paljudele oli oluline just see, et nad maksid enda eest ise. Kui see käis kellelegi parajasti üle jõu, tasus tema eest keegi teine: omavalitsus, asutus või toetaja, kas või ühe kuu kaupa, kuni inimene sai taas ise järje peale.</w:t>
      </w:r>
    </w:p>
    <w:p w14:paraId="4646E673" w14:textId="77777777" w:rsidR="005E27E0" w:rsidRPr="005E27E0" w:rsidRDefault="005E27E0" w:rsidP="005E27E0">
      <w:r w:rsidRPr="005E27E0">
        <w:t xml:space="preserve">Põhimõte oli sama mis </w:t>
      </w:r>
      <w:proofErr w:type="spellStart"/>
      <w:r w:rsidRPr="005E27E0">
        <w:t>lasteabitelefonil</w:t>
      </w:r>
      <w:proofErr w:type="spellEnd"/>
      <w:r w:rsidRPr="005E27E0">
        <w:t>: abi ei jää maksmise taha. See valik tehti varakult ja oli kõigi ülejäänud keeldumiste eeldus. Ärimudel, mis elatub inimese kõige raskemast hetkest, ei saa neid keeldumisi endale lubada. Meie ärimudel ei olnud nende põhimõtete tagajärg, vaid nende eeldus.</w:t>
      </w:r>
    </w:p>
    <w:p w14:paraId="5C990D7D" w14:textId="77777777" w:rsidR="00AE5071" w:rsidRPr="00AE5071" w:rsidRDefault="00AE5071" w:rsidP="00AE5071">
      <w:r w:rsidRPr="00AE5071">
        <w:rPr>
          <w:b/>
          <w:bCs/>
        </w:rPr>
        <w:t>Me ei lasknud masinal otsustada.</w:t>
      </w:r>
      <w:r w:rsidRPr="00AE5071">
        <w:t xml:space="preserve"> Ühtegi otsust toetuse või teenuse kohta ega inimesele antavat hinnangut ei teinud masin. Platvorm selgitas, aitas infot korda seada ning tõlkis bürokraatia inimkeelde ja inimese loo ametikeelde. Otsuse tegi alati inimene, kellel oli selleks seaduslik volitus ja kes suutis seda teisele inimesele silmast silma selgitada.</w:t>
      </w:r>
    </w:p>
    <w:p w14:paraId="76A7676C" w14:textId="77777777" w:rsidR="00AE5071" w:rsidRPr="00AE5071" w:rsidRDefault="00AE5071" w:rsidP="00AE5071">
      <w:r>
        <w:t>Kui kõrge riskiga süsteemidele kehtestatud nõuded hiljem kohalduma hakkasid, oli meie põhimõte juba paigas: platvorm valmistas ette, inimene otsustas. Seda piiri ei tulnud meil ümber joonistada.</w:t>
      </w:r>
    </w:p>
    <w:p w14:paraId="09A48890" w14:textId="77777777" w:rsidR="00AE5071" w:rsidRDefault="00AE5071" w:rsidP="00AE5071">
      <w:r w:rsidRPr="00AE5071">
        <w:rPr>
          <w:b/>
          <w:bCs/>
        </w:rPr>
        <w:t>Ja me ei võistelnud tähelepanu pärast.</w:t>
      </w:r>
      <w:r w:rsidRPr="00AE5071">
        <w:t xml:space="preserve"> Suur osa tolle aja tehnoloogiast oli ehitatud selleks, et hoida inimest võimalikult kaua ekraani küljes. Meie mõõtsime edu vastupidi: selle järgi, kui kiiresti sai inimene meie juurest tagasi oma elu juurde. Ekraaniaeg ei olnud meil kunagi </w:t>
      </w:r>
      <w:r w:rsidRPr="00AE5071">
        <w:lastRenderedPageBreak/>
        <w:t>tulemusnäitaja. Ettepanek „optimeerida kasutajate naasmist“ oleks olnud häirekell, mitte eesmärk.</w:t>
      </w:r>
    </w:p>
    <w:p w14:paraId="785DD814" w14:textId="77777777" w:rsidR="00E01D74" w:rsidRPr="00AE5071" w:rsidRDefault="00E01D74" w:rsidP="00AE5071"/>
    <w:p w14:paraId="79F3C7A2" w14:textId="77777777" w:rsidR="00E01D74" w:rsidRPr="00E01D74" w:rsidRDefault="00E01D74" w:rsidP="00E01D74">
      <w:pPr>
        <w:rPr>
          <w:b/>
          <w:bCs/>
        </w:rPr>
      </w:pPr>
      <w:r w:rsidRPr="00E01D74">
        <w:rPr>
          <w:b/>
          <w:bCs/>
        </w:rPr>
        <w:t>Tulevik, mida me ei valinud</w:t>
      </w:r>
    </w:p>
    <w:p w14:paraId="183E8F5C" w14:textId="77777777" w:rsidR="00E01D74" w:rsidRPr="00E01D74" w:rsidRDefault="00E01D74" w:rsidP="00E01D74">
      <w:r w:rsidRPr="00E01D74">
        <w:t>Võimalik oli ka teine tulevik, mille poole 2020. aastatel juba liiguti. Selle loogika oli lihtne: inimese aeg on teenuse kõige kallim osa. Kulusurve all olev süsteem asendab inimese masinaga kõigepealt seal, kus teenuse kasutajal on kõige vähem võimalusi vastu vaielda.</w:t>
      </w:r>
    </w:p>
    <w:p w14:paraId="330E797D" w14:textId="77777777" w:rsidR="00E01D74" w:rsidRPr="00E01D74" w:rsidRDefault="00E01D74" w:rsidP="00E01D74">
      <w:r w:rsidRPr="00E01D74">
        <w:t xml:space="preserve">Lennujaamades ja pankades oli see muster juba tuttav: kes maksis rohkem, sai inimese, teised suunati automaati. Sotsiaaltöös oleks sama lahendus olnud julmem kui mujal, sest sotsiaalteenuse kasutajal ei ole sageli võimalik </w:t>
      </w:r>
      <w:proofErr w:type="spellStart"/>
      <w:r w:rsidRPr="00E01D74">
        <w:t>inimkontakti</w:t>
      </w:r>
      <w:proofErr w:type="spellEnd"/>
      <w:r w:rsidRPr="00E01D74">
        <w:t xml:space="preserve"> eraturult juurde osta. Jõukas saaks inimese ikkagi, vaesele jääks juturobot. Nii sünniks kahe kiirusega sotsiaaltöö.</w:t>
      </w:r>
    </w:p>
    <w:p w14:paraId="4D578BAC" w14:textId="77777777" w:rsidR="00E01D74" w:rsidRPr="00E01D74" w:rsidRDefault="00E01D74" w:rsidP="00E01D74">
      <w:r w:rsidRPr="00E01D74">
        <w:t>Süsteemi vaates oli see tulevik ahvatlev: eelarves odavam, riigihankes lihtsam vormistada ja aruandes ilusam näidata. Ta jäi tulemata mitte sellepärast, et tehnoloogia poleks seda võimaldanud, vaid sellepärast, et piisavalt palju inimesi — nende hulgas tehnoloogia tegijad ise — ütles õigel ajal välja, kuhu see viib.</w:t>
      </w:r>
    </w:p>
    <w:p w14:paraId="32962877" w14:textId="77777777" w:rsidR="00E01D74" w:rsidRDefault="00E01D74" w:rsidP="00E01D74">
      <w:r w:rsidRPr="00E01D74">
        <w:t xml:space="preserve">„Tehnoloogia vaestele, inimesed rikastele“ ei ole tõhusus. See on läbikukkumine. Meie platvormis oli algusest peale paigas teine põhimõte: tehisaru ülesanne ei ole jätta inimese asemele automaati neile, kellele süsteem </w:t>
      </w:r>
      <w:proofErr w:type="spellStart"/>
      <w:r w:rsidRPr="00E01D74">
        <w:t>inimkontakti</w:t>
      </w:r>
      <w:proofErr w:type="spellEnd"/>
      <w:r w:rsidRPr="00E01D74">
        <w:t xml:space="preserve"> võimaldada ei taha. Selle ülesanne on vabastada </w:t>
      </w:r>
      <w:proofErr w:type="spellStart"/>
      <w:r w:rsidRPr="00E01D74">
        <w:t>inimaega</w:t>
      </w:r>
      <w:proofErr w:type="spellEnd"/>
      <w:r w:rsidRPr="00E01D74">
        <w:t xml:space="preserve"> kõigi jaoks.</w:t>
      </w:r>
    </w:p>
    <w:p w14:paraId="3ABF8D7D" w14:textId="77777777" w:rsidR="00E01D74" w:rsidRPr="00E01D74" w:rsidRDefault="00E01D74" w:rsidP="00E01D74"/>
    <w:p w14:paraId="04FC5988" w14:textId="77777777" w:rsidR="00E01D74" w:rsidRPr="00E01D74" w:rsidRDefault="00E01D74" w:rsidP="00E01D74">
      <w:pPr>
        <w:rPr>
          <w:b/>
          <w:bCs/>
        </w:rPr>
      </w:pPr>
      <w:r w:rsidRPr="00E01D74">
        <w:rPr>
          <w:b/>
          <w:bCs/>
        </w:rPr>
        <w:t>Sotsiaaltöötaja jääb</w:t>
      </w:r>
    </w:p>
    <w:p w14:paraId="6003733F" w14:textId="77777777" w:rsidR="00E01D74" w:rsidRPr="00E01D74" w:rsidRDefault="00E01D74" w:rsidP="00E01D74">
      <w:r w:rsidRPr="00E01D74">
        <w:t>Kõige olulisem asi, mis 2050. aastaks ei muutunud, on põhjus, miks see amet üldse olemas on. Inimloomus ei saanud vahepeal uut versiooni. Inimesed jäävad endiselt inimeseks olemisega hätta ning ikka on vaja kedagi, kes vaatab silma, kuulab lõpuni, märkab ka seda, mida välja ei öelda, ja jääb kõrvale ka siis, kui lugu on pikk ning lahendus aeglane.</w:t>
      </w:r>
    </w:p>
    <w:p w14:paraId="7F69249B" w14:textId="77777777" w:rsidR="00E01D74" w:rsidRPr="00E01D74" w:rsidRDefault="00E01D74" w:rsidP="00E01D74">
      <w:r w:rsidRPr="00E01D74">
        <w:t>Maailmas, mis muutus aina kiiremaks — kõik olid omavahel ühendatud, kuid vähesed kuulasid —, osutus sotsiaaltöö üheks viimaseks kohaks, kus empaatia on töö sisu, mitte kõrvalmõju.</w:t>
      </w:r>
    </w:p>
    <w:p w14:paraId="7FAE3DA6" w14:textId="77777777" w:rsidR="00E01D74" w:rsidRPr="00E01D74" w:rsidRDefault="00E01D74" w:rsidP="00E01D74">
      <w:r w:rsidRPr="00E01D74">
        <w:t xml:space="preserve">Tehnoloogia parim panus ei olnud inimese eest rääkimine. See võttis vaikselt enda kanda kõik muu — otsimise, trükkimise, sama info korduva sisestamise ja </w:t>
      </w:r>
      <w:proofErr w:type="spellStart"/>
      <w:r w:rsidRPr="00E01D74">
        <w:t>meeldetuletamise</w:t>
      </w:r>
      <w:proofErr w:type="spellEnd"/>
      <w:r w:rsidRPr="00E01D74">
        <w:t xml:space="preserve"> —, et kuulamiseks jääks aega.</w:t>
      </w:r>
    </w:p>
    <w:p w14:paraId="4BEB2242" w14:textId="77777777" w:rsidR="00E01D74" w:rsidRPr="00E01D74" w:rsidRDefault="00E01D74" w:rsidP="00E01D74">
      <w:r w:rsidRPr="00E01D74">
        <w:t>Ja veel üks asi, mida 2026. aastal oleks võinud naljaks pidada: 2050. aastal aitab sotsiaaltöötaja vahel eakal inimesel ka nutikodu seadistada. Tehnoloogia juhitud kodu võib tekitada täiesti uusi toimetulekuraskusi — näiteks võib uks, mida enam võtmega ei avata, jätta külalise trepikotta.</w:t>
      </w:r>
    </w:p>
    <w:p w14:paraId="168E2AB3" w14:textId="77777777" w:rsidR="00E01D74" w:rsidRPr="00E01D74" w:rsidRDefault="00E01D74" w:rsidP="00E01D74">
      <w:r w:rsidRPr="00E01D74">
        <w:lastRenderedPageBreak/>
        <w:t>Seda ei õpetatud ülikoolis ühelgi tulevikutehnoloogia kursusel. See on lihtsalt sotsiaaltöö: kohal olemine maailmas, mis parasjagu on.</w:t>
      </w:r>
    </w:p>
    <w:p w14:paraId="7728F4BE" w14:textId="77777777" w:rsidR="00E01D74" w:rsidRPr="00E01D74" w:rsidRDefault="00E01D74" w:rsidP="00E01D74">
      <w:pPr>
        <w:rPr>
          <w:b/>
          <w:bCs/>
        </w:rPr>
      </w:pPr>
      <w:r w:rsidRPr="00E01D74">
        <w:rPr>
          <w:b/>
          <w:bCs/>
        </w:rPr>
        <w:t>Tagasi aastasse 2026</w:t>
      </w:r>
    </w:p>
    <w:p w14:paraId="7942035F" w14:textId="77777777" w:rsidR="00E01D74" w:rsidRPr="00E01D74" w:rsidRDefault="00E01D74" w:rsidP="00E01D74">
      <w:r w:rsidRPr="00E01D74">
        <w:t>See tulevik ei ole ennustus. See on valik — õigemini rida valikuid, millest suur osa tehakse just praegu.</w:t>
      </w:r>
    </w:p>
    <w:p w14:paraId="74885882" w14:textId="77777777" w:rsidR="00E01D74" w:rsidRPr="00E01D74" w:rsidRDefault="00E01D74" w:rsidP="00E01D74">
      <w:r w:rsidRPr="00E01D74">
        <w:t>Kas lõimimisreformi heaoluplaani juurdepääsuloendisse lisatakse ka inimene ise? Kas riigi registrid avavad teenuseosutajatele liidesed või jääb sama info korduv sisestamine veel põlvkonnaks? Kas teenuste kvaliteeti hakatakse hindama töö käigus tekkivate andmete põhjal või järjekordse eraldi vormiga? Kas sotsiaalmure, mis ei vaja hädaabi, saab oma kanali, nagu tervisemure sai kunagi nõuandeliini 1220? Ja kas valdkonna töötajad saavad tehisaru-alase ettevalmistuse enne, kui tehisaru nende töölauale niikuinii jõuab?</w:t>
      </w:r>
    </w:p>
    <w:p w14:paraId="3632B10E" w14:textId="77777777" w:rsidR="00E01D74" w:rsidRPr="00E01D74" w:rsidRDefault="00E01D74" w:rsidP="00E01D74">
      <w:r w:rsidRPr="00E01D74">
        <w:t>Ükski neist valikutest ei ole pelgalt tehnoloogiavalik. Need on solidaarsuse valikud: kas süsteemi pool ja elu pool ehitatakse lõpuks kokku või jääb nende vahele tühimik.</w:t>
      </w:r>
    </w:p>
    <w:p w14:paraId="51BF476B" w14:textId="77777777" w:rsidR="00E01D74" w:rsidRPr="00E01D74" w:rsidRDefault="00E01D74" w:rsidP="00E01D74">
      <w:r w:rsidRPr="00E01D74">
        <w:t>Tühimikul on alati hind. Kui sotsiaalmurel ei ole oma kanalit, jõuab see lõpuks kõige kallimatesse kanalitesse — hädaabinumbrile, politseipatrulli või erakorralisse meditsiini.</w:t>
      </w:r>
    </w:p>
    <w:p w14:paraId="41E99DD0" w14:textId="77777777" w:rsidR="00E01D74" w:rsidRPr="00E01D74" w:rsidRDefault="00E01D74" w:rsidP="00E01D74">
      <w:r w:rsidRPr="00E01D74">
        <w:t>Meie platvormi mõõdupuu aastaks 2050 on sõnastatud ja avalik: inimene ei jää oma murega üksi ühelgi kellaajal ega üheski keeles — ja vajab meid iga aastaga natuke vähem. Kui selle lause mõlemad pooled peavad paika, oleme õnnestunud. Kui peab ainult esimene, oleme ehitanud sõltuvuse. Kui ainult teine, oleme ehitanud ilusa tühja maja.</w:t>
      </w:r>
    </w:p>
    <w:p w14:paraId="3A57FFF1" w14:textId="77777777" w:rsidR="00E01D74" w:rsidRPr="00E01D74" w:rsidRDefault="00E01D74" w:rsidP="00E01D74">
      <w:r w:rsidRPr="00E01D74">
        <w:t>Tehnoloogia unistus sotsiaaltöös ei ole olla nähtav. See on olla nagu hea sotsiaaltöö ise: kohal, kui vaja, ja taandunud, kui teda ei vajata.</w:t>
      </w:r>
    </w:p>
    <w:p w14:paraId="08654EDC" w14:textId="77777777" w:rsidR="0094439F" w:rsidRDefault="0094439F"/>
    <w:sectPr w:rsidR="009443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BA"/>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9F"/>
    <w:rsid w:val="00404C51"/>
    <w:rsid w:val="005A49A9"/>
    <w:rsid w:val="005E27E0"/>
    <w:rsid w:val="00633114"/>
    <w:rsid w:val="008E569C"/>
    <w:rsid w:val="0094439F"/>
    <w:rsid w:val="009D60A2"/>
    <w:rsid w:val="00AE5071"/>
    <w:rsid w:val="00B20E05"/>
    <w:rsid w:val="00BF584C"/>
    <w:rsid w:val="00D23671"/>
    <w:rsid w:val="00E01D74"/>
    <w:rsid w:val="00EB3B14"/>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62352"/>
  <w15:chartTrackingRefBased/>
  <w15:docId w15:val="{C20DFA7D-26D4-4601-8CD9-04672BCA3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t-E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9443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Pealkiri2">
    <w:name w:val="heading 2"/>
    <w:basedOn w:val="Normaallaad"/>
    <w:next w:val="Normaallaad"/>
    <w:link w:val="Pealkiri2Mrk"/>
    <w:uiPriority w:val="9"/>
    <w:semiHidden/>
    <w:unhideWhenUsed/>
    <w:qFormat/>
    <w:rsid w:val="009443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Pealkiri3">
    <w:name w:val="heading 3"/>
    <w:basedOn w:val="Normaallaad"/>
    <w:next w:val="Normaallaad"/>
    <w:link w:val="Pealkiri3Mrk"/>
    <w:uiPriority w:val="9"/>
    <w:semiHidden/>
    <w:unhideWhenUsed/>
    <w:qFormat/>
    <w:rsid w:val="0094439F"/>
    <w:pPr>
      <w:keepNext/>
      <w:keepLines/>
      <w:spacing w:before="160" w:after="80"/>
      <w:outlineLvl w:val="2"/>
    </w:pPr>
    <w:rPr>
      <w:rFonts w:eastAsiaTheme="majorEastAsia" w:cstheme="majorBidi"/>
      <w:color w:val="2F5496" w:themeColor="accent1" w:themeShade="BF"/>
      <w:sz w:val="28"/>
      <w:szCs w:val="28"/>
    </w:rPr>
  </w:style>
  <w:style w:type="paragraph" w:styleId="Pealkiri4">
    <w:name w:val="heading 4"/>
    <w:basedOn w:val="Normaallaad"/>
    <w:next w:val="Normaallaad"/>
    <w:link w:val="Pealkiri4Mrk"/>
    <w:uiPriority w:val="9"/>
    <w:semiHidden/>
    <w:unhideWhenUsed/>
    <w:qFormat/>
    <w:rsid w:val="0094439F"/>
    <w:pPr>
      <w:keepNext/>
      <w:keepLines/>
      <w:spacing w:before="80" w:after="40"/>
      <w:outlineLvl w:val="3"/>
    </w:pPr>
    <w:rPr>
      <w:rFonts w:eastAsiaTheme="majorEastAsia" w:cstheme="majorBidi"/>
      <w:i/>
      <w:iCs/>
      <w:color w:val="2F5496" w:themeColor="accent1" w:themeShade="BF"/>
    </w:rPr>
  </w:style>
  <w:style w:type="paragraph" w:styleId="Pealkiri5">
    <w:name w:val="heading 5"/>
    <w:basedOn w:val="Normaallaad"/>
    <w:next w:val="Normaallaad"/>
    <w:link w:val="Pealkiri5Mrk"/>
    <w:uiPriority w:val="9"/>
    <w:semiHidden/>
    <w:unhideWhenUsed/>
    <w:qFormat/>
    <w:rsid w:val="0094439F"/>
    <w:pPr>
      <w:keepNext/>
      <w:keepLines/>
      <w:spacing w:before="80" w:after="40"/>
      <w:outlineLvl w:val="4"/>
    </w:pPr>
    <w:rPr>
      <w:rFonts w:eastAsiaTheme="majorEastAsia" w:cstheme="majorBidi"/>
      <w:color w:val="2F5496" w:themeColor="accent1" w:themeShade="BF"/>
    </w:rPr>
  </w:style>
  <w:style w:type="paragraph" w:styleId="Pealkiri6">
    <w:name w:val="heading 6"/>
    <w:basedOn w:val="Normaallaad"/>
    <w:next w:val="Normaallaad"/>
    <w:link w:val="Pealkiri6Mrk"/>
    <w:uiPriority w:val="9"/>
    <w:semiHidden/>
    <w:unhideWhenUsed/>
    <w:qFormat/>
    <w:rsid w:val="0094439F"/>
    <w:pPr>
      <w:keepNext/>
      <w:keepLines/>
      <w:spacing w:before="40" w:after="0"/>
      <w:outlineLvl w:val="5"/>
    </w:pPr>
    <w:rPr>
      <w:rFonts w:eastAsiaTheme="majorEastAsia" w:cstheme="majorBidi"/>
      <w:i/>
      <w:iCs/>
      <w:color w:val="595959" w:themeColor="text1" w:themeTint="A6"/>
    </w:rPr>
  </w:style>
  <w:style w:type="paragraph" w:styleId="Pealkiri7">
    <w:name w:val="heading 7"/>
    <w:basedOn w:val="Normaallaad"/>
    <w:next w:val="Normaallaad"/>
    <w:link w:val="Pealkiri7Mrk"/>
    <w:uiPriority w:val="9"/>
    <w:semiHidden/>
    <w:unhideWhenUsed/>
    <w:qFormat/>
    <w:rsid w:val="0094439F"/>
    <w:pPr>
      <w:keepNext/>
      <w:keepLines/>
      <w:spacing w:before="40" w:after="0"/>
      <w:outlineLvl w:val="6"/>
    </w:pPr>
    <w:rPr>
      <w:rFonts w:eastAsiaTheme="majorEastAsia" w:cstheme="majorBidi"/>
      <w:color w:val="595959" w:themeColor="text1" w:themeTint="A6"/>
    </w:rPr>
  </w:style>
  <w:style w:type="paragraph" w:styleId="Pealkiri8">
    <w:name w:val="heading 8"/>
    <w:basedOn w:val="Normaallaad"/>
    <w:next w:val="Normaallaad"/>
    <w:link w:val="Pealkiri8Mrk"/>
    <w:uiPriority w:val="9"/>
    <w:semiHidden/>
    <w:unhideWhenUsed/>
    <w:qFormat/>
    <w:rsid w:val="0094439F"/>
    <w:pPr>
      <w:keepNext/>
      <w:keepLines/>
      <w:spacing w:after="0"/>
      <w:outlineLvl w:val="7"/>
    </w:pPr>
    <w:rPr>
      <w:rFonts w:eastAsiaTheme="majorEastAsia" w:cstheme="majorBidi"/>
      <w:i/>
      <w:iCs/>
      <w:color w:val="272727" w:themeColor="text1" w:themeTint="D8"/>
    </w:rPr>
  </w:style>
  <w:style w:type="paragraph" w:styleId="Pealkiri9">
    <w:name w:val="heading 9"/>
    <w:basedOn w:val="Normaallaad"/>
    <w:next w:val="Normaallaad"/>
    <w:link w:val="Pealkiri9Mrk"/>
    <w:uiPriority w:val="9"/>
    <w:semiHidden/>
    <w:unhideWhenUsed/>
    <w:qFormat/>
    <w:rsid w:val="0094439F"/>
    <w:pPr>
      <w:keepNext/>
      <w:keepLines/>
      <w:spacing w:after="0"/>
      <w:outlineLvl w:val="8"/>
    </w:pPr>
    <w:rPr>
      <w:rFonts w:eastAsiaTheme="majorEastAsia" w:cstheme="majorBidi"/>
      <w:color w:val="272727" w:themeColor="text1" w:themeTint="D8"/>
    </w:rPr>
  </w:style>
  <w:style w:type="character" w:default="1" w:styleId="Liguvaikefont">
    <w:name w:val="Default Paragraph Font"/>
    <w:uiPriority w:val="1"/>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customStyle="1" w:styleId="Pealkiri1Mrk">
    <w:name w:val="Pealkiri 1 Märk"/>
    <w:basedOn w:val="Liguvaikefont"/>
    <w:link w:val="Pealkiri1"/>
    <w:uiPriority w:val="9"/>
    <w:rsid w:val="0094439F"/>
    <w:rPr>
      <w:rFonts w:asciiTheme="majorHAnsi" w:eastAsiaTheme="majorEastAsia" w:hAnsiTheme="majorHAnsi" w:cstheme="majorBidi"/>
      <w:color w:val="2F5496" w:themeColor="accent1" w:themeShade="BF"/>
      <w:sz w:val="40"/>
      <w:szCs w:val="40"/>
    </w:rPr>
  </w:style>
  <w:style w:type="character" w:customStyle="1" w:styleId="Pealkiri2Mrk">
    <w:name w:val="Pealkiri 2 Märk"/>
    <w:basedOn w:val="Liguvaikefont"/>
    <w:link w:val="Pealkiri2"/>
    <w:uiPriority w:val="9"/>
    <w:semiHidden/>
    <w:rsid w:val="0094439F"/>
    <w:rPr>
      <w:rFonts w:asciiTheme="majorHAnsi" w:eastAsiaTheme="majorEastAsia" w:hAnsiTheme="majorHAnsi" w:cstheme="majorBidi"/>
      <w:color w:val="2F5496" w:themeColor="accent1" w:themeShade="BF"/>
      <w:sz w:val="32"/>
      <w:szCs w:val="32"/>
    </w:rPr>
  </w:style>
  <w:style w:type="character" w:customStyle="1" w:styleId="Pealkiri3Mrk">
    <w:name w:val="Pealkiri 3 Märk"/>
    <w:basedOn w:val="Liguvaikefont"/>
    <w:link w:val="Pealkiri3"/>
    <w:uiPriority w:val="9"/>
    <w:semiHidden/>
    <w:rsid w:val="0094439F"/>
    <w:rPr>
      <w:rFonts w:eastAsiaTheme="majorEastAsia" w:cstheme="majorBidi"/>
      <w:color w:val="2F5496" w:themeColor="accent1" w:themeShade="BF"/>
      <w:sz w:val="28"/>
      <w:szCs w:val="28"/>
    </w:rPr>
  </w:style>
  <w:style w:type="character" w:customStyle="1" w:styleId="Pealkiri4Mrk">
    <w:name w:val="Pealkiri 4 Märk"/>
    <w:basedOn w:val="Liguvaikefont"/>
    <w:link w:val="Pealkiri4"/>
    <w:uiPriority w:val="9"/>
    <w:semiHidden/>
    <w:rsid w:val="0094439F"/>
    <w:rPr>
      <w:rFonts w:eastAsiaTheme="majorEastAsia" w:cstheme="majorBidi"/>
      <w:i/>
      <w:iCs/>
      <w:color w:val="2F5496" w:themeColor="accent1" w:themeShade="BF"/>
    </w:rPr>
  </w:style>
  <w:style w:type="character" w:customStyle="1" w:styleId="Pealkiri5Mrk">
    <w:name w:val="Pealkiri 5 Märk"/>
    <w:basedOn w:val="Liguvaikefont"/>
    <w:link w:val="Pealkiri5"/>
    <w:uiPriority w:val="9"/>
    <w:semiHidden/>
    <w:rsid w:val="0094439F"/>
    <w:rPr>
      <w:rFonts w:eastAsiaTheme="majorEastAsia" w:cstheme="majorBidi"/>
      <w:color w:val="2F5496" w:themeColor="accent1" w:themeShade="BF"/>
    </w:rPr>
  </w:style>
  <w:style w:type="character" w:customStyle="1" w:styleId="Pealkiri6Mrk">
    <w:name w:val="Pealkiri 6 Märk"/>
    <w:basedOn w:val="Liguvaikefont"/>
    <w:link w:val="Pealkiri6"/>
    <w:uiPriority w:val="9"/>
    <w:semiHidden/>
    <w:rsid w:val="0094439F"/>
    <w:rPr>
      <w:rFonts w:eastAsiaTheme="majorEastAsia" w:cstheme="majorBidi"/>
      <w:i/>
      <w:iCs/>
      <w:color w:val="595959" w:themeColor="text1" w:themeTint="A6"/>
    </w:rPr>
  </w:style>
  <w:style w:type="character" w:customStyle="1" w:styleId="Pealkiri7Mrk">
    <w:name w:val="Pealkiri 7 Märk"/>
    <w:basedOn w:val="Liguvaikefont"/>
    <w:link w:val="Pealkiri7"/>
    <w:uiPriority w:val="9"/>
    <w:semiHidden/>
    <w:rsid w:val="0094439F"/>
    <w:rPr>
      <w:rFonts w:eastAsiaTheme="majorEastAsia" w:cstheme="majorBidi"/>
      <w:color w:val="595959" w:themeColor="text1" w:themeTint="A6"/>
    </w:rPr>
  </w:style>
  <w:style w:type="character" w:customStyle="1" w:styleId="Pealkiri8Mrk">
    <w:name w:val="Pealkiri 8 Märk"/>
    <w:basedOn w:val="Liguvaikefont"/>
    <w:link w:val="Pealkiri8"/>
    <w:uiPriority w:val="9"/>
    <w:semiHidden/>
    <w:rsid w:val="0094439F"/>
    <w:rPr>
      <w:rFonts w:eastAsiaTheme="majorEastAsia" w:cstheme="majorBidi"/>
      <w:i/>
      <w:iCs/>
      <w:color w:val="272727" w:themeColor="text1" w:themeTint="D8"/>
    </w:rPr>
  </w:style>
  <w:style w:type="character" w:customStyle="1" w:styleId="Pealkiri9Mrk">
    <w:name w:val="Pealkiri 9 Märk"/>
    <w:basedOn w:val="Liguvaikefont"/>
    <w:link w:val="Pealkiri9"/>
    <w:uiPriority w:val="9"/>
    <w:semiHidden/>
    <w:rsid w:val="0094439F"/>
    <w:rPr>
      <w:rFonts w:eastAsiaTheme="majorEastAsia" w:cstheme="majorBidi"/>
      <w:color w:val="272727" w:themeColor="text1" w:themeTint="D8"/>
    </w:rPr>
  </w:style>
  <w:style w:type="paragraph" w:styleId="Pealkiri">
    <w:name w:val="Title"/>
    <w:basedOn w:val="Normaallaad"/>
    <w:next w:val="Normaallaad"/>
    <w:link w:val="PealkiriMrk"/>
    <w:uiPriority w:val="10"/>
    <w:qFormat/>
    <w:rsid w:val="00944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ealkiriMrk">
    <w:name w:val="Pealkiri Märk"/>
    <w:basedOn w:val="Liguvaikefont"/>
    <w:link w:val="Pealkiri"/>
    <w:uiPriority w:val="10"/>
    <w:rsid w:val="0094439F"/>
    <w:rPr>
      <w:rFonts w:asciiTheme="majorHAnsi" w:eastAsiaTheme="majorEastAsia" w:hAnsiTheme="majorHAnsi" w:cstheme="majorBidi"/>
      <w:spacing w:val="-10"/>
      <w:kern w:val="28"/>
      <w:sz w:val="56"/>
      <w:szCs w:val="56"/>
    </w:rPr>
  </w:style>
  <w:style w:type="paragraph" w:styleId="Alapealkiri">
    <w:name w:val="Subtitle"/>
    <w:basedOn w:val="Normaallaad"/>
    <w:next w:val="Normaallaad"/>
    <w:link w:val="AlapealkiriMrk"/>
    <w:uiPriority w:val="11"/>
    <w:qFormat/>
    <w:rsid w:val="0094439F"/>
    <w:pPr>
      <w:numPr>
        <w:ilvl w:val="1"/>
      </w:numPr>
    </w:pPr>
    <w:rPr>
      <w:rFonts w:eastAsiaTheme="majorEastAsia" w:cstheme="majorBidi"/>
      <w:color w:val="595959" w:themeColor="text1" w:themeTint="A6"/>
      <w:spacing w:val="15"/>
      <w:sz w:val="28"/>
      <w:szCs w:val="28"/>
    </w:rPr>
  </w:style>
  <w:style w:type="character" w:customStyle="1" w:styleId="AlapealkiriMrk">
    <w:name w:val="Alapealkiri Märk"/>
    <w:basedOn w:val="Liguvaikefont"/>
    <w:link w:val="Alapealkiri"/>
    <w:uiPriority w:val="11"/>
    <w:rsid w:val="0094439F"/>
    <w:rPr>
      <w:rFonts w:eastAsiaTheme="majorEastAsia" w:cstheme="majorBidi"/>
      <w:color w:val="595959" w:themeColor="text1" w:themeTint="A6"/>
      <w:spacing w:val="15"/>
      <w:sz w:val="28"/>
      <w:szCs w:val="28"/>
    </w:rPr>
  </w:style>
  <w:style w:type="paragraph" w:styleId="Tsitaat">
    <w:name w:val="Quote"/>
    <w:basedOn w:val="Normaallaad"/>
    <w:next w:val="Normaallaad"/>
    <w:link w:val="TsitaatMrk"/>
    <w:uiPriority w:val="29"/>
    <w:qFormat/>
    <w:rsid w:val="0094439F"/>
    <w:pPr>
      <w:spacing w:before="160"/>
      <w:jc w:val="center"/>
    </w:pPr>
    <w:rPr>
      <w:i/>
      <w:iCs/>
      <w:color w:val="404040" w:themeColor="text1" w:themeTint="BF"/>
    </w:rPr>
  </w:style>
  <w:style w:type="character" w:customStyle="1" w:styleId="TsitaatMrk">
    <w:name w:val="Tsitaat Märk"/>
    <w:basedOn w:val="Liguvaikefont"/>
    <w:link w:val="Tsitaat"/>
    <w:uiPriority w:val="29"/>
    <w:rsid w:val="0094439F"/>
    <w:rPr>
      <w:i/>
      <w:iCs/>
      <w:color w:val="404040" w:themeColor="text1" w:themeTint="BF"/>
    </w:rPr>
  </w:style>
  <w:style w:type="paragraph" w:styleId="Loendilik">
    <w:name w:val="List Paragraph"/>
    <w:basedOn w:val="Normaallaad"/>
    <w:uiPriority w:val="34"/>
    <w:qFormat/>
    <w:rsid w:val="0094439F"/>
    <w:pPr>
      <w:ind w:left="720"/>
      <w:contextualSpacing/>
    </w:pPr>
  </w:style>
  <w:style w:type="character" w:styleId="Selgeltmrgatavrhutus">
    <w:name w:val="Intense Emphasis"/>
    <w:basedOn w:val="Liguvaikefont"/>
    <w:uiPriority w:val="21"/>
    <w:qFormat/>
    <w:rsid w:val="0094439F"/>
    <w:rPr>
      <w:i/>
      <w:iCs/>
      <w:color w:val="2F5496" w:themeColor="accent1" w:themeShade="BF"/>
    </w:rPr>
  </w:style>
  <w:style w:type="paragraph" w:styleId="Selgeltmrgatavtsitaat">
    <w:name w:val="Intense Quote"/>
    <w:basedOn w:val="Normaallaad"/>
    <w:next w:val="Normaallaad"/>
    <w:link w:val="SelgeltmrgatavtsitaatMrk"/>
    <w:uiPriority w:val="30"/>
    <w:qFormat/>
    <w:rsid w:val="009443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elgeltmrgatavtsitaatMrk">
    <w:name w:val="Selgelt märgatav tsitaat Märk"/>
    <w:basedOn w:val="Liguvaikefont"/>
    <w:link w:val="Selgeltmrgatavtsitaat"/>
    <w:uiPriority w:val="30"/>
    <w:rsid w:val="0094439F"/>
    <w:rPr>
      <w:i/>
      <w:iCs/>
      <w:color w:val="2F5496" w:themeColor="accent1" w:themeShade="BF"/>
    </w:rPr>
  </w:style>
  <w:style w:type="character" w:styleId="Selgeltmrgatavviide">
    <w:name w:val="Intense Reference"/>
    <w:basedOn w:val="Liguvaikefont"/>
    <w:uiPriority w:val="32"/>
    <w:qFormat/>
    <w:rsid w:val="009443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2992</Words>
  <Characters>17357</Characters>
  <Application>Microsoft Office Word</Application>
  <DocSecurity>0</DocSecurity>
  <Lines>144</Lines>
  <Paragraphs>40</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 Raudsoo</dc:creator>
  <cp:keywords/>
  <dc:description/>
  <cp:lastModifiedBy>Laur Raudsoo</cp:lastModifiedBy>
  <cp:revision>4</cp:revision>
  <dcterms:created xsi:type="dcterms:W3CDTF">2026-08-01T10:03:00Z</dcterms:created>
  <dcterms:modified xsi:type="dcterms:W3CDTF">2026-08-01T16:46:00Z</dcterms:modified>
</cp:coreProperties>
</file>