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222C5" w14:textId="77777777" w:rsidR="00FA76AC" w:rsidRDefault="00000000">
      <w:pPr>
        <w:pStyle w:val="DocumentTitle"/>
      </w:pPr>
      <w:r>
        <w:t>Küsimused ESTA 2026. aasta sügiskooliks</w:t>
      </w:r>
    </w:p>
    <w:p w14:paraId="634CB9B4" w14:textId="77777777" w:rsidR="00FA76AC" w:rsidRDefault="00000000">
      <w:pPr>
        <w:pStyle w:val="DocumentMeta"/>
      </w:pPr>
      <w:r>
        <w:t>Laur Raudsoo · SotsiaalAI · september 2026</w:t>
      </w:r>
    </w:p>
    <w:p w14:paraId="117D1BF0" w14:textId="77777777" w:rsidR="00FA76AC" w:rsidRDefault="00000000">
      <w:pPr>
        <w:pStyle w:val="DocumentSubtitle"/>
      </w:pPr>
      <w:r>
        <w:rPr>
          <w:b/>
        </w:rPr>
        <w:t>Vestlusring:</w:t>
      </w:r>
      <w:r>
        <w:t xml:space="preserve"> „Sotsiaalvaldkonna olevik ja tulevik – kas ehitame homset sotsiaalvaldkonda eilsete lahendustega? Millist sotsiaalvaldkonda 10 aasta pärast vajame ning kas küsimus on ainult ressurssides või peame muutuma ka meie ise?”</w:t>
      </w:r>
    </w:p>
    <w:p w14:paraId="07A58F19" w14:textId="77777777" w:rsidR="00FA76AC" w:rsidRDefault="00000000">
      <w:pPr>
        <w:pStyle w:val="DocumentMeta"/>
        <w:spacing w:after="280"/>
      </w:pPr>
      <w:r>
        <w:rPr>
          <w:b/>
        </w:rPr>
        <w:t>Osalejad:</w:t>
      </w:r>
      <w:r>
        <w:t xml:space="preserve"> Gerda Kiipli-Hiir (Sotsiaalministeerium, sotsiaaltöö korralduse poliitika juht), Sotsiaalkindlustusameti esindaja ja Maire Koppel (MTÜ Iseseisev Elu).</w:t>
      </w:r>
    </w:p>
    <w:p w14:paraId="756F5B71" w14:textId="77777777" w:rsidR="00FA76AC" w:rsidRDefault="00000000">
      <w:pPr>
        <w:pStyle w:val="Tervitus1"/>
      </w:pPr>
      <w:r>
        <w:t>Tere!</w:t>
      </w:r>
    </w:p>
    <w:p w14:paraId="4C13E214" w14:textId="77777777" w:rsidR="00FA76AC" w:rsidRDefault="00000000">
      <w:r>
        <w:t>Saadan ette valiku küsimusi, mille vastused mõjutavad SotsiaalAI võimalikku koostööd riigi, KOV-ide ja teenuseosutajatega. Kõiki küsimusi ei jõua ühes vestlusringis käsitleda, kuid iga küsimus puudutab otsust või põhimõtet, mida üks digiplatvorm üksi lahendada ei saa.</w:t>
      </w:r>
    </w:p>
    <w:p w14:paraId="545383E4" w14:textId="77777777" w:rsidR="00FA76AC" w:rsidRDefault="00000000">
      <w:r>
        <w:t>Iga küsimuse all on lühike oletuslik näide, miks vastus võiks SotsiaalAI jaoks oluline olla. Näide ei kirjelda platvormi täielikku funktsionaalsust ega tehnilist lahendust.</w:t>
      </w:r>
    </w:p>
    <w:p w14:paraId="22F79886" w14:textId="77777777" w:rsidR="00FA76AC" w:rsidRDefault="00000000">
      <w:r>
        <w:t>Iga küsimuse all on märgitud, kellelt ootan eelkõige vastust. See ei välista teiste vestlusringis osalejate kaasamõtlemist.</w:t>
      </w:r>
    </w:p>
    <w:p w14:paraId="0FA3063A" w14:textId="77777777" w:rsidR="00FA76AC" w:rsidRDefault="00000000">
      <w:pPr>
        <w:pStyle w:val="Pealkiri1"/>
        <w:numPr>
          <w:ilvl w:val="0"/>
          <w:numId w:val="10"/>
        </w:numPr>
      </w:pPr>
      <w:r>
        <w:t>Registrid, liidesed ja standardid</w:t>
      </w:r>
    </w:p>
    <w:p w14:paraId="7C32A5B9" w14:textId="77777777" w:rsidR="00FA76AC" w:rsidRDefault="00000000">
      <w:pPr>
        <w:pStyle w:val="Pealkiri2"/>
        <w:numPr>
          <w:ilvl w:val="0"/>
          <w:numId w:val="11"/>
        </w:numPr>
      </w:pPr>
      <w:r>
        <w:t>Millal ja kellele avanevad STAR2 liidesed?</w:t>
      </w:r>
    </w:p>
    <w:p w14:paraId="3E0CB56D" w14:textId="77777777" w:rsidR="00FA76AC" w:rsidRDefault="00000000">
      <w:pPr>
        <w:pStyle w:val="Audience"/>
      </w:pPr>
      <w:r>
        <w:rPr>
          <w:b/>
        </w:rPr>
        <w:t>Suunatud eelkõige:</w:t>
      </w:r>
      <w:r>
        <w:t xml:space="preserve"> Sotsiaalkindlustusameti esindajale.</w:t>
      </w:r>
    </w:p>
    <w:p w14:paraId="0898DCF6" w14:textId="77777777" w:rsidR="00FA76AC" w:rsidRDefault="00000000">
      <w:r>
        <w:t>Millal ja millise tehnilise standardiga avatakse STAR2 liidesed teenuseosutajate töövahenditele? Milline lihtsam võimalus jääb FIE-dele, väikestele MTÜ-dele ja teistele teenuseosutajatele, kellel ei ole oma infosüsteemi — näiteks turvaline andmete import või riigi pakutav veebikeskkond?</w:t>
      </w:r>
    </w:p>
    <w:p w14:paraId="6B616BFB" w14:textId="77777777" w:rsidR="00FA76AC" w:rsidRDefault="00000000">
      <w:pPr>
        <w:pStyle w:val="Example"/>
        <w:pBdr>
          <w:left w:val="single" w:sz="14" w:space="8" w:color="9EB6CE"/>
        </w:pBdr>
        <w:shd w:val="clear" w:color="auto" w:fill="F4F6F9"/>
      </w:pPr>
      <w:r>
        <w:t>Oletame, et spetsialistil on SotsiaalAI-s enda kontrollitud kokkuvõte. Kas ta saaks selle oma STAR2 kasutaja kaudu ametlikku menetlusse üle kanda, andmata platvormile üldist juurdepääsu STAR2 andmetele?</w:t>
      </w:r>
    </w:p>
    <w:p w14:paraId="1378793E" w14:textId="77777777" w:rsidR="00FA76AC" w:rsidRDefault="00000000">
      <w:pPr>
        <w:pStyle w:val="Pealkiri2"/>
        <w:numPr>
          <w:ilvl w:val="0"/>
          <w:numId w:val="11"/>
        </w:numPr>
      </w:pPr>
      <w:r>
        <w:t>Kes kujundab teenuseosutajate ühise aruandlusvormingu?</w:t>
      </w:r>
    </w:p>
    <w:p w14:paraId="0FCFF926" w14:textId="77777777" w:rsidR="00FA76AC" w:rsidRDefault="00000000">
      <w:pPr>
        <w:pStyle w:val="Audience"/>
      </w:pPr>
      <w:r>
        <w:rPr>
          <w:b/>
        </w:rPr>
        <w:t>Suunatud eelkõige:</w:t>
      </w:r>
      <w:r>
        <w:t xml:space="preserve"> Gerda Kiipli-Hiirele ja Sotsiaalkindlustusameti esindajale.</w:t>
      </w:r>
    </w:p>
    <w:p w14:paraId="3895CE11" w14:textId="77777777" w:rsidR="00FA76AC" w:rsidRDefault="00000000">
      <w:r>
        <w:t>Kas riigil või valdkonnal on plaan kokku leppida soovituslik masinloetav vorming, mille abil saaks teenuseosutaja samadest tööandmetest koostada KOV-i aruande, arve lisa, riikliku statistika ja vajaduse korral STAR-i sisendi? Kes oleks selle standardi omanik? Kas kõigil teenustel võiks olla ühine põhiandmestik, mida täiendavad vajaduse korral teenuseliigipõhised väljad?</w:t>
      </w:r>
    </w:p>
    <w:p w14:paraId="660F42E8" w14:textId="77777777" w:rsidR="00FA76AC" w:rsidRDefault="00000000">
      <w:pPr>
        <w:pStyle w:val="Example"/>
        <w:pBdr>
          <w:left w:val="single" w:sz="14" w:space="8" w:color="9EB6CE"/>
        </w:pBdr>
        <w:shd w:val="clear" w:color="auto" w:fill="F4F6F9"/>
      </w:pPr>
      <w:r>
        <w:t>Oletame, et teenuseosutaja sisestab töö käigus ühe teenusekirje ning kasutab seda mitme vajaliku väljundi koostamiseks. Ühine standard võimaldaks sama infot eri asutustele edastada ilma korduva sisestamiseta.</w:t>
      </w:r>
    </w:p>
    <w:p w14:paraId="7286AB39" w14:textId="77777777" w:rsidR="00FA76AC" w:rsidRDefault="00000000">
      <w:pPr>
        <w:pStyle w:val="Pealkiri2"/>
        <w:numPr>
          <w:ilvl w:val="0"/>
          <w:numId w:val="11"/>
        </w:numPr>
      </w:pPr>
      <w:r>
        <w:lastRenderedPageBreak/>
        <w:t>Kas teenuseosutajate ja KOV-ide teenuse- ja kontaktandmed on masinloetavalt olemas?</w:t>
      </w:r>
    </w:p>
    <w:p w14:paraId="3363ADF5" w14:textId="77777777" w:rsidR="00FA76AC" w:rsidRDefault="00000000">
      <w:pPr>
        <w:pStyle w:val="Audience"/>
      </w:pPr>
      <w:r>
        <w:rPr>
          <w:b/>
        </w:rPr>
        <w:t>Suunatud eelkõige:</w:t>
      </w:r>
      <w:r>
        <w:t xml:space="preserve"> Sotsiaalkindlustusameti esindajale.</w:t>
      </w:r>
    </w:p>
    <w:p w14:paraId="12155A69" w14:textId="77777777" w:rsidR="00FA76AC" w:rsidRDefault="00000000">
      <w:r>
        <w:t>Kas kohalike omavalitsuste sotsiaalvaldkonna kontaktid ning teenuseosutajate tegevusload, pakutavad teenused, teeninduspiirkonnad, kontaktid ja andmete viimase kontrollimise aeg on kusagil ajakohase ja masinloetava andmestikuna kättesaadavad? Kas andmestik saaks näidata ka teenusele vastuvõtmise või kättesaadavuse infot? Kes vastutab andmete õigsuse ja uuendamise eest?</w:t>
      </w:r>
    </w:p>
    <w:p w14:paraId="583A2FC8" w14:textId="77777777" w:rsidR="00FA76AC" w:rsidRDefault="00000000">
      <w:pPr>
        <w:pStyle w:val="Example"/>
        <w:pBdr>
          <w:left w:val="single" w:sz="14" w:space="8" w:color="9EB6CE"/>
        </w:pBdr>
        <w:shd w:val="clear" w:color="auto" w:fill="F4F6F9"/>
      </w:pPr>
      <w:r>
        <w:t>Oletame, et SotsiaalAI aitab inimesel leida sobiva teenuse või KOV-i kontakti ning ajakohastab avalikest allikatest kogutud teavet automaatselt. Ühtne ametlik andmeallikas muudaks automaatkorje töökindlamaks ja vähendaks vananenud andmete riski.</w:t>
      </w:r>
    </w:p>
    <w:p w14:paraId="4B47E9FE" w14:textId="77777777" w:rsidR="00FA76AC" w:rsidRDefault="00000000">
      <w:pPr>
        <w:pStyle w:val="Pealkiri2"/>
        <w:numPr>
          <w:ilvl w:val="0"/>
          <w:numId w:val="11"/>
        </w:numPr>
      </w:pPr>
      <w:r>
        <w:t>Kas inimene võib alustada pöördumist ka riigist sõltumatus digikeskkonnas?</w:t>
      </w:r>
    </w:p>
    <w:p w14:paraId="20E8830D" w14:textId="77777777" w:rsidR="00FA76AC" w:rsidRDefault="00000000">
      <w:pPr>
        <w:pStyle w:val="Audience"/>
      </w:pPr>
      <w:r>
        <w:rPr>
          <w:b/>
        </w:rPr>
        <w:t>Suunatud eelkõige:</w:t>
      </w:r>
      <w:r>
        <w:t xml:space="preserve"> Gerda Kiipli-Hiirele ja Sotsiaalkindlustusameti esindajale.</w:t>
      </w:r>
    </w:p>
    <w:p w14:paraId="12F85208" w14:textId="77777777" w:rsidR="00FA76AC" w:rsidRDefault="00000000">
      <w:r>
        <w:t>STAR-i strateegia järgi võib inimene alustada teekonda ka „mõnes muus keskkonnas”. Kas selle all mõeldakse ainult riigi ja KOV-ide iseteenindusi või ka kodanikuühiskonna ja erasektori digikeskkondi? Millise ametliku kanali kaudu saaks inimene sellises keskkonnas ette valmistatud pöördumise õige asutuseni saata ning millised nõuded peaksid selleks olema täidetud?</w:t>
      </w:r>
    </w:p>
    <w:p w14:paraId="5B6FBB3F" w14:textId="77777777" w:rsidR="00FA76AC" w:rsidRDefault="00000000">
      <w:pPr>
        <w:pStyle w:val="Example"/>
        <w:pBdr>
          <w:left w:val="single" w:sz="14" w:space="8" w:color="9EB6CE"/>
        </w:pBdr>
        <w:shd w:val="clear" w:color="auto" w:fill="F4F6F9"/>
      </w:pPr>
      <w:r>
        <w:t>Oletame, et inimene valmistab SotsiaalAI-s pöördumise ette ja soovib selle teadlikult ametlikku kanalisse saata. Selleks on vaja kõigile nõuetele vastavatele digikeskkondadele ühesuguseid liitumisreegleid.</w:t>
      </w:r>
    </w:p>
    <w:p w14:paraId="686F3E85" w14:textId="77777777" w:rsidR="00FA76AC" w:rsidRDefault="00000000">
      <w:pPr>
        <w:pStyle w:val="Pealkiri1"/>
        <w:numPr>
          <w:ilvl w:val="0"/>
          <w:numId w:val="10"/>
        </w:numPr>
      </w:pPr>
      <w:r>
        <w:t>Töökoormus ja tulemuste mõõtmine</w:t>
      </w:r>
    </w:p>
    <w:p w14:paraId="0EBE5DF8" w14:textId="77777777" w:rsidR="00FA76AC" w:rsidRDefault="00000000">
      <w:pPr>
        <w:pStyle w:val="Pealkiri2"/>
        <w:numPr>
          <w:ilvl w:val="0"/>
          <w:numId w:val="11"/>
        </w:numPr>
      </w:pPr>
      <w:r>
        <w:t>Kas sotsiaaltöötajate tööheaolu võiks jälgida korrapäraselt?</w:t>
      </w:r>
    </w:p>
    <w:p w14:paraId="3827AAEB" w14:textId="77777777" w:rsidR="00FA76AC" w:rsidRDefault="00000000">
      <w:pPr>
        <w:pStyle w:val="Audience"/>
      </w:pPr>
      <w:r>
        <w:rPr>
          <w:b/>
        </w:rPr>
        <w:t>Suunatud eelkõige:</w:t>
      </w:r>
      <w:r>
        <w:t xml:space="preserve"> Gerda Kiipli-Hiirele ja Maire Koppelile.</w:t>
      </w:r>
    </w:p>
    <w:p w14:paraId="64D4B935" w14:textId="77777777" w:rsidR="00FA76AC" w:rsidRDefault="00000000">
      <w:r>
        <w:t>2024. aasta üleriigiline uuring andis olulise pildi KOV-ide sotsiaal- ja lastekaitsetöötajate töötingimustest, koormusest ning kliendivägivallast. Kas sellist pilti hakatakse korrapäraselt uuendama ja laiendama ka teistele sotsiaalvaldkonna töötajatele? Kes võiks vastutada korduva mõõtmise eest ning kuidas avaldada tulemusi nii, et üksikut töötajat ega väikest asutust ei oleks võimalik tuvastada?</w:t>
      </w:r>
    </w:p>
    <w:p w14:paraId="4FD21D2A" w14:textId="77777777" w:rsidR="00FA76AC" w:rsidRDefault="00000000">
      <w:pPr>
        <w:pStyle w:val="Example"/>
        <w:pBdr>
          <w:left w:val="single" w:sz="14" w:space="8" w:color="9EB6CE"/>
        </w:pBdr>
        <w:shd w:val="clear" w:color="auto" w:fill="F4F6F9"/>
      </w:pPr>
      <w:r>
        <w:t>Oletame, et spetsialist saab SotsiaalAI kaudu anda vabatahtliku vastuse oma tööheaolu kohta. Ainult piisavalt suure rühma koondtulemust võiks ESTA kasutada huvikaitses; üksikvastuseid ESTA ega tööandja ei näeks.</w:t>
      </w:r>
    </w:p>
    <w:p w14:paraId="4AB5B836" w14:textId="77777777" w:rsidR="00FA76AC" w:rsidRDefault="00000000">
      <w:pPr>
        <w:pStyle w:val="Pealkiri2"/>
        <w:numPr>
          <w:ilvl w:val="0"/>
          <w:numId w:val="11"/>
        </w:numPr>
      </w:pPr>
      <w:r>
        <w:t>Kuidas tõendada, et digilahendus vähendas töökoormust ja parandas töö kvaliteeti?</w:t>
      </w:r>
    </w:p>
    <w:p w14:paraId="3868D54C" w14:textId="77777777" w:rsidR="00FA76AC" w:rsidRDefault="00000000">
      <w:pPr>
        <w:pStyle w:val="Audience"/>
      </w:pPr>
      <w:r>
        <w:rPr>
          <w:b/>
        </w:rPr>
        <w:t>Suunatud eelkõige:</w:t>
      </w:r>
      <w:r>
        <w:t xml:space="preserve"> Gerda Kiipli-Hiirele ja Sotsiaalkindlustusameti esindajale.</w:t>
      </w:r>
    </w:p>
    <w:p w14:paraId="28CB8ABE" w14:textId="77777777" w:rsidR="00FA76AC" w:rsidRDefault="00000000">
      <w:r>
        <w:t>Uuringud on näidanud dokumenteerimis- ja aruandluskoormust, kuid enne konkreetset pilooti on vaja teada ka selle osalejate lähteolukorda. Kas mõõdetakse, kui palju aega kulub dokumenteerimisele ja sama info korduvale sisestamisele, ning hinnatakse hiljem lisaks ajavõidule ka inimesele jäänud aega ja töö kvaliteeti? Kes lepib enne pilooti kokku ühised mõõdikud?</w:t>
      </w:r>
    </w:p>
    <w:p w14:paraId="23967577" w14:textId="77777777" w:rsidR="00FA76AC" w:rsidRDefault="00000000">
      <w:pPr>
        <w:pStyle w:val="Example"/>
        <w:pBdr>
          <w:left w:val="single" w:sz="14" w:space="8" w:color="9EB6CE"/>
        </w:pBdr>
        <w:shd w:val="clear" w:color="auto" w:fill="F4F6F9"/>
      </w:pPr>
      <w:r>
        <w:lastRenderedPageBreak/>
        <w:t>Oletame, et SotsiaalAI Teenuspäevikus tekib teenuse osutamise käigus üks kontrollitud kirje, millest saab koostada mitu vajalikku väljundit. Piloodis saab võrrelda dokumenteerimisele kulunud aega ja korduvate sisestuste arvu enne ning pärast kasutuselevõttu; töö kvaliteedi näitajad tuleb partneritega enne pilooti kokku leppida.</w:t>
      </w:r>
    </w:p>
    <w:p w14:paraId="5E2512EC" w14:textId="77777777" w:rsidR="00FA76AC" w:rsidRDefault="00000000">
      <w:pPr>
        <w:pStyle w:val="Pealkiri1"/>
        <w:numPr>
          <w:ilvl w:val="0"/>
          <w:numId w:val="10"/>
        </w:numPr>
      </w:pPr>
      <w:r>
        <w:t>Tehisintellekt sotsiaalvaldkonnas</w:t>
      </w:r>
    </w:p>
    <w:p w14:paraId="4F53C685" w14:textId="77777777" w:rsidR="00FA76AC" w:rsidRDefault="00000000">
      <w:pPr>
        <w:pStyle w:val="Pealkiri2"/>
        <w:numPr>
          <w:ilvl w:val="0"/>
          <w:numId w:val="11"/>
        </w:numPr>
      </w:pPr>
      <w:r>
        <w:t>Kus jookseb AI abil ettevalmistamise ja otsustamise piir?</w:t>
      </w:r>
    </w:p>
    <w:p w14:paraId="5BF3AD8A" w14:textId="77777777" w:rsidR="00FA76AC" w:rsidRDefault="00000000">
      <w:pPr>
        <w:pStyle w:val="Audience"/>
      </w:pPr>
      <w:r>
        <w:rPr>
          <w:b/>
        </w:rPr>
        <w:t>Suunatud eelkõige:</w:t>
      </w:r>
      <w:r>
        <w:t xml:space="preserve"> Gerda Kiipli-Hiirele.</w:t>
      </w:r>
    </w:p>
    <w:p w14:paraId="2E555D14" w14:textId="77777777" w:rsidR="00FA76AC" w:rsidRDefault="00000000">
      <w:r>
        <w:t>AI-määrus käsitleb kõrge riskiga süsteemidena muu hulgas lahendusi, mida kasutatakse olulise avaliku abi või teenuse saamise õiguse hindamisel. Kas KOV-id ja teenuseosutajad saavad valdkondlikud näited selle kohta, millal AI üksnes otsib, korrastab või koostab mustandi ning millal mõjutab selle väljund juba inimese õigust abile ja rakenduvad kõrge riskiga süsteemi nõuded?</w:t>
      </w:r>
    </w:p>
    <w:p w14:paraId="1BE088DB" w14:textId="77777777" w:rsidR="00FA76AC" w:rsidRDefault="00000000">
      <w:pPr>
        <w:pStyle w:val="Example"/>
        <w:pBdr>
          <w:left w:val="single" w:sz="14" w:space="8" w:color="9EB6CE"/>
        </w:pBdr>
        <w:shd w:val="clear" w:color="auto" w:fill="F4F6F9"/>
      </w:pPr>
      <w:r>
        <w:t>Oletame, et SotsiaalAI aitab infot leida ja mustandit koostada. Riskitase ei sõltu ainult sellest, kas inimene kinnitab lõpptulemuse, vaid ka lahenduse ettenähtud kasutusest ja sellest, kas AI väljund mõjutab sisuliselt abi saamise otsust. Seetõttu on vaja sotsiaalvaldkonna praktilisi kasutusnäiteid ja piire.</w:t>
      </w:r>
    </w:p>
    <w:p w14:paraId="0FEF0311" w14:textId="77777777" w:rsidR="00FA76AC" w:rsidRDefault="00000000">
      <w:pPr>
        <w:pStyle w:val="Pealkiri2"/>
        <w:numPr>
          <w:ilvl w:val="0"/>
          <w:numId w:val="11"/>
        </w:numPr>
      </w:pPr>
      <w:r>
        <w:t>Kas AI-pädevus jõuab kompetentsiprofiilidesse?</w:t>
      </w:r>
    </w:p>
    <w:p w14:paraId="5F555DEB" w14:textId="77777777" w:rsidR="00FA76AC" w:rsidRDefault="00000000">
      <w:pPr>
        <w:pStyle w:val="Audience"/>
      </w:pPr>
      <w:r>
        <w:rPr>
          <w:b/>
        </w:rPr>
        <w:t>Suunatud eelkõige:</w:t>
      </w:r>
      <w:r>
        <w:t xml:space="preserve"> Gerda Kiipli-Hiirele.</w:t>
      </w:r>
    </w:p>
    <w:p w14:paraId="6900E9CB" w14:textId="77777777" w:rsidR="00FA76AC" w:rsidRDefault="00000000">
      <w:r>
        <w:t>Kas koostatavatesse sotsiaalvaldkonna ametite kompetentsiprofiilidesse lisatakse oskus otsustada, mida võib AI-le anda, kuidas väljundit kontrollida ja kuidas inimesele AI kasutamist selgitada? Kes peaks selle pädevuse sisuliselt sõnastama?</w:t>
      </w:r>
    </w:p>
    <w:p w14:paraId="63160063" w14:textId="77777777" w:rsidR="00FA76AC" w:rsidRDefault="00000000">
      <w:pPr>
        <w:pStyle w:val="Example"/>
        <w:pBdr>
          <w:left w:val="single" w:sz="14" w:space="8" w:color="9EB6CE"/>
        </w:pBdr>
        <w:shd w:val="clear" w:color="auto" w:fill="F4F6F9"/>
      </w:pPr>
      <w:r>
        <w:t>Oletame, et spetsialist kasutab SotsiaalAI-d igapäevatöös. Siis peaks tema kompetentsiprofiil aitama mõista, milliseid andmeid võib kasutada ja kuidas AI väljundit kontrollida.</w:t>
      </w:r>
    </w:p>
    <w:p w14:paraId="5E19C887" w14:textId="77777777" w:rsidR="00FA76AC" w:rsidRDefault="00000000">
      <w:pPr>
        <w:pStyle w:val="Pealkiri2"/>
        <w:numPr>
          <w:ilvl w:val="0"/>
          <w:numId w:val="11"/>
        </w:numPr>
      </w:pPr>
      <w:r>
        <w:t>Kes hoiab juhendid ja sotsiaaltöö meetodite teadmised ajakohasena?</w:t>
      </w:r>
    </w:p>
    <w:p w14:paraId="1E2ED8D5" w14:textId="77777777" w:rsidR="00FA76AC" w:rsidRDefault="00000000">
      <w:pPr>
        <w:pStyle w:val="Audience"/>
      </w:pPr>
      <w:r>
        <w:rPr>
          <w:b/>
        </w:rPr>
        <w:t>Suunatud eelkõige:</w:t>
      </w:r>
      <w:r>
        <w:t xml:space="preserve"> Gerda Kiipli-Hiirele ja Sotsiaalkindlustusameti esindajale.</w:t>
      </w:r>
    </w:p>
    <w:p w14:paraId="06412B8A" w14:textId="77777777" w:rsidR="00FA76AC" w:rsidRDefault="00000000">
      <w:r>
        <w:t>Kas ametlikud sotsiaalvaldkonna juhendid võiksid olla ühes kohas, versioonide ja muudatuste teavitusega? Kes vastutab ametlike juhendite kehtivuse eest ning kes sotsiaaltöö meetodite ajakohase teadmusbaasi eest: ülikoolid, ESTA, SKA või mõni ühine võrgustik?</w:t>
      </w:r>
    </w:p>
    <w:p w14:paraId="0D2FFD8A" w14:textId="77777777" w:rsidR="00FA76AC" w:rsidRDefault="00000000">
      <w:pPr>
        <w:pStyle w:val="Example"/>
        <w:pBdr>
          <w:left w:val="single" w:sz="14" w:space="8" w:color="9EB6CE"/>
        </w:pBdr>
        <w:shd w:val="clear" w:color="auto" w:fill="F4F6F9"/>
      </w:pPr>
      <w:r>
        <w:t>Oletame, et SotsiaalAI viitab vastamisel ametlikele juhenditele ja erialamaterjalidele. Usaldusväärseks kasutamiseks peab olema selge, kes kinnitab allika kehtivuse ja teatab selle muutumisest.</w:t>
      </w:r>
    </w:p>
    <w:p w14:paraId="051E57A6" w14:textId="77777777" w:rsidR="00FA76AC" w:rsidRDefault="00000000">
      <w:pPr>
        <w:pStyle w:val="Pealkiri1"/>
        <w:numPr>
          <w:ilvl w:val="0"/>
          <w:numId w:val="10"/>
        </w:numPr>
      </w:pPr>
      <w:r>
        <w:t>Inimese vaade</w:t>
      </w:r>
    </w:p>
    <w:p w14:paraId="78153DD7" w14:textId="77777777" w:rsidR="00FA76AC" w:rsidRDefault="00000000">
      <w:pPr>
        <w:pStyle w:val="Pealkiri2"/>
        <w:numPr>
          <w:ilvl w:val="0"/>
          <w:numId w:val="11"/>
        </w:numPr>
      </w:pPr>
      <w:r>
        <w:t>Millises struktureeritud vormis saab STAR2 inimese eeltöö vastu võtta?</w:t>
      </w:r>
    </w:p>
    <w:p w14:paraId="61F24655" w14:textId="77777777" w:rsidR="00FA76AC" w:rsidRDefault="00000000">
      <w:pPr>
        <w:pStyle w:val="Audience"/>
      </w:pPr>
      <w:r>
        <w:rPr>
          <w:b/>
        </w:rPr>
        <w:t>Suunatud eelkõige:</w:t>
      </w:r>
      <w:r>
        <w:t xml:space="preserve"> Gerda Kiipli-Hiirele ja Sotsiaalkindlustusameti esindajale.</w:t>
      </w:r>
    </w:p>
    <w:p w14:paraId="26811401" w14:textId="77777777" w:rsidR="00FA76AC" w:rsidRDefault="00000000">
      <w:r>
        <w:t xml:space="preserve">STAR2 täisealise abi- ja toetusvajaduse hindamine kasutab seitsme eluvaldkonna struktureeritud küsimusi, valikvastuseid ja klassifikaatoreid, et toetada ühtlasemat hindamist ning andmete kasutamist. </w:t>
      </w:r>
      <w:r>
        <w:lastRenderedPageBreak/>
        <w:t>Millise avaldatud andmestandardi järgi saaks inimese enda üle vaadatud eeltööst edastada STAR2-le kokkulepitud struktureeritud väljad? Milline osa jääks inimese enda sõnastatud kokkuvõtteks, mida ta kasutab sotsiaaltöötajaga kohtumiseks valmistumisel?</w:t>
      </w:r>
    </w:p>
    <w:p w14:paraId="40E93E22" w14:textId="77777777" w:rsidR="00FA76AC" w:rsidRDefault="00000000">
      <w:pPr>
        <w:pStyle w:val="Example"/>
        <w:pBdr>
          <w:left w:val="single" w:sz="14" w:space="8" w:color="9EB6CE"/>
        </w:pBdr>
        <w:shd w:val="clear" w:color="auto" w:fill="F4F6F9"/>
      </w:pPr>
      <w:r>
        <w:t>Oletame, et inimene kirjeldab oma olukorda SotsiaalAI-s lühidalt või vastab soovi korral põhjalikumale eelkaardistusele. Enda sõnastatud kokkuvõtet saab ta kasutada kohtumiseks valmistumisel; STAR2-le liiguksid ainult kokkulepitud struktureeritud väljad, mille inimene on üle vaadanud. Ametliku hindamise teeb endiselt KOV.</w:t>
      </w:r>
    </w:p>
    <w:p w14:paraId="4F017B0A" w14:textId="77777777" w:rsidR="00FA76AC" w:rsidRDefault="00000000">
      <w:pPr>
        <w:pStyle w:val="Pealkiri2"/>
        <w:numPr>
          <w:ilvl w:val="0"/>
          <w:numId w:val="11"/>
        </w:numPr>
      </w:pPr>
      <w:r>
        <w:t>Millal loetakse SotsiaalAI kaudu KOV-ile saadetud pöördumine ametlikult vastuvõetuks?</w:t>
      </w:r>
    </w:p>
    <w:p w14:paraId="06D9FC90" w14:textId="77777777" w:rsidR="00FA76AC" w:rsidRDefault="00000000">
      <w:pPr>
        <w:pStyle w:val="Audience"/>
      </w:pPr>
      <w:r>
        <w:rPr>
          <w:b/>
        </w:rPr>
        <w:t>Suunatud eelkõige:</w:t>
      </w:r>
      <w:r>
        <w:t xml:space="preserve"> Gerda Kiipli-Hiirele ja Sotsiaalkindlustusameti esindajale.</w:t>
      </w:r>
    </w:p>
    <w:p w14:paraId="73BAD030" w14:textId="77777777" w:rsidR="00FA76AC" w:rsidRDefault="00000000">
      <w:r>
        <w:t>SotsiaalAI-s eeltöö tegemine või inimese enda sõnastatud kokkuvõtte kasutamine kohtumiseks valmistumisel ei ole veel ametlik pöördumine. Kui inimene saadab pöördumise KOV-i ametlikku vastuvõtukanalisse, milline kinnitus näitab dokumendi registreerimise aega ja viitenumbrit ning seda, millisest hetkest menetlustähtaega arvestatakse? Kas registreerimise teade peaks liikuma tagasi ka saatnud digikeskkonda?</w:t>
      </w:r>
    </w:p>
    <w:p w14:paraId="60D1C443" w14:textId="77777777" w:rsidR="00FA76AC" w:rsidRDefault="00000000">
      <w:pPr>
        <w:pStyle w:val="Example"/>
        <w:pBdr>
          <w:left w:val="single" w:sz="14" w:space="8" w:color="9EB6CE"/>
        </w:pBdr>
        <w:shd w:val="clear" w:color="auto" w:fill="F4F6F9"/>
      </w:pPr>
      <w:r>
        <w:t>Oletame, et inimene kinnitab SotsiaalAI-s pöördumise saatmise KOV-i ametlikku kanalisse. Saatmise teade üksi ei tõenda veel dokumendi registreerimist: inimene peaks nägema vastuvõtva asutuse tagastatud aega, viidet ja menetluse olekut. Kohtumiseks mõeldud isiklik kokkuvõte jääb sellest eraldi.</w:t>
      </w:r>
    </w:p>
    <w:p w14:paraId="6A631DDF" w14:textId="77777777" w:rsidR="00FA76AC" w:rsidRDefault="00000000">
      <w:pPr>
        <w:pStyle w:val="Pealkiri1"/>
        <w:numPr>
          <w:ilvl w:val="0"/>
          <w:numId w:val="10"/>
        </w:numPr>
      </w:pPr>
      <w:r>
        <w:t>Tervise- ja sotsiaalsüsteemi lõimimine</w:t>
      </w:r>
    </w:p>
    <w:p w14:paraId="777DE48D" w14:textId="77777777" w:rsidR="00FA76AC" w:rsidRDefault="00000000">
      <w:r>
        <w:t>Järgmine küsimus lähtub TERVIK-u eelnõu 2026. aasta kooskõlastamisel täpsustatud lahendusest. Kui eelnõu enne sügiskooli muutub, tuleb eeldused uuesti üle kontrollida.</w:t>
      </w:r>
    </w:p>
    <w:p w14:paraId="33B5EEAF" w14:textId="77777777" w:rsidR="00FA76AC" w:rsidRDefault="00000000">
      <w:pPr>
        <w:pStyle w:val="Pealkiri2"/>
        <w:numPr>
          <w:ilvl w:val="0"/>
          <w:numId w:val="11"/>
        </w:numPr>
      </w:pPr>
      <w:r>
        <w:t>Kuidas välditakse STAR2 ja uue heaolu infosüsteemi vahel topelttööd?</w:t>
      </w:r>
    </w:p>
    <w:p w14:paraId="659273FB" w14:textId="77777777" w:rsidR="00FA76AC" w:rsidRDefault="00000000">
      <w:pPr>
        <w:pStyle w:val="Audience"/>
      </w:pPr>
      <w:r>
        <w:rPr>
          <w:b/>
        </w:rPr>
        <w:t>Suunatud eelkõige:</w:t>
      </w:r>
      <w:r>
        <w:t xml:space="preserve"> Gerda Kiipli-Hiirele ja Sotsiaalkindlustusameti esindajale.</w:t>
      </w:r>
    </w:p>
    <w:p w14:paraId="3E785E2B" w14:textId="77777777" w:rsidR="00FA76AC" w:rsidRDefault="00000000">
      <w:r>
        <w:t>Eelnõu täpsustatud lahenduse järgi täidab KOV-i sotsiaaltöötaja märkamislehe STAR2-s, andmed talletatakse uues heaolu infosüsteemis ning heaoluplaani ja tegevuskava töö toimub seal. Kas sotsiaaltöötaja peab igapäevatöös kasutama mõlemat keskkonda? Millised andmed liiguvad automaatselt STAR2, heaolu infosüsteemi ja tervise infosüsteemi vahel ning kus asuvad KOV-i ametlik hindamine, otsus ja juhtumiplaan? Kuidas välditakse sama info korduvat sisestamist ja paralleelsete plaanide tekkimist?</w:t>
      </w:r>
    </w:p>
    <w:p w14:paraId="2AC1665F" w14:textId="77777777" w:rsidR="00FA76AC" w:rsidRDefault="00000000">
      <w:pPr>
        <w:pStyle w:val="Example"/>
        <w:pBdr>
          <w:left w:val="single" w:sz="14" w:space="8" w:color="9EB6CE"/>
        </w:pBdr>
        <w:shd w:val="clear" w:color="auto" w:fill="F4F6F9"/>
      </w:pPr>
      <w:r>
        <w:t>Oletame, et inimene lubab SotsiaalAI-s koostatud ja enda üle vaadatud eelinfo edastada. See peaks liikuma ühe kokkulepitud sissepääsu kaudu ega tohiks tekitada veel üht kohta, kuhu inimene või spetsialist sama teavet käsitsi sisestab.</w:t>
      </w:r>
    </w:p>
    <w:p w14:paraId="588120AE" w14:textId="77777777" w:rsidR="00FA76AC" w:rsidRDefault="00000000">
      <w:pPr>
        <w:pStyle w:val="Pealkiri1"/>
        <w:numPr>
          <w:ilvl w:val="0"/>
          <w:numId w:val="10"/>
        </w:numPr>
      </w:pPr>
      <w:r>
        <w:lastRenderedPageBreak/>
        <w:t>Töötajad, tööjõud ja teenuseosutajad</w:t>
      </w:r>
    </w:p>
    <w:p w14:paraId="6CCF88B4" w14:textId="77777777" w:rsidR="00FA76AC" w:rsidRDefault="00000000">
      <w:pPr>
        <w:pStyle w:val="Pealkiri2"/>
        <w:numPr>
          <w:ilvl w:val="0"/>
          <w:numId w:val="11"/>
        </w:numPr>
      </w:pPr>
      <w:r>
        <w:t>Milline digitaalne tõend näitab inimese osalemist teenuse planeerimisel ja tulemuste hindamisel?</w:t>
      </w:r>
    </w:p>
    <w:p w14:paraId="70BC44E5" w14:textId="77777777" w:rsidR="00FA76AC" w:rsidRDefault="00000000">
      <w:pPr>
        <w:pStyle w:val="Audience"/>
      </w:pPr>
      <w:r>
        <w:rPr>
          <w:b/>
        </w:rPr>
        <w:t>Suunatud eelkõige:</w:t>
      </w:r>
      <w:r>
        <w:t xml:space="preserve"> Sotsiaalkindlustusameti esindajale.</w:t>
      </w:r>
    </w:p>
    <w:p w14:paraId="01ABE76D" w14:textId="77777777" w:rsidR="00FA76AC" w:rsidRDefault="00000000">
      <w:r>
        <w:t>Kvaliteedijuhised eeldavad inimese kaasamist teenuse planeerimisse ja tulemuste hindamisse. Millist tavapärase töö käigus tekkivat digitaalset tõendit oleks riiklik järelevalve valmis kaasamise ühe tõendina arvestama? Kas minimaalselt peaksid nähtuma kokkuvõtte sisu ja versioon, osalejad, ülevaatamise või kinnitamise viis ning aeg?</w:t>
      </w:r>
    </w:p>
    <w:p w14:paraId="3AD9F92B" w14:textId="77777777" w:rsidR="00FA76AC" w:rsidRDefault="00000000">
      <w:pPr>
        <w:pStyle w:val="Example"/>
        <w:pBdr>
          <w:left w:val="single" w:sz="14" w:space="8" w:color="9EB6CE"/>
        </w:pBdr>
        <w:shd w:val="clear" w:color="auto" w:fill="F4F6F9"/>
      </w:pPr>
      <w:r>
        <w:t>Oletame, et SotsiaalAI-s talletub inimese ja spetsialisti üle vaadatud kokkuvõte eesmärkidest, tulemustest ja järgmistest sammudest. Kas see võiks olla üks järelevalves arvestatavatest tõenditest, asendamata muid teenuseliigile kehtivaid nõudeid?</w:t>
      </w:r>
    </w:p>
    <w:p w14:paraId="5738C5C8" w14:textId="77777777" w:rsidR="00FA76AC" w:rsidRDefault="00000000">
      <w:pPr>
        <w:pStyle w:val="Pealkiri2"/>
        <w:numPr>
          <w:ilvl w:val="0"/>
          <w:numId w:val="11"/>
        </w:numPr>
      </w:pPr>
      <w:r>
        <w:t>Kus on digitaalse tõendamise ja töötaja jälgimise piir?</w:t>
      </w:r>
    </w:p>
    <w:p w14:paraId="38086E5C" w14:textId="77777777" w:rsidR="00FA76AC" w:rsidRDefault="00000000">
      <w:pPr>
        <w:pStyle w:val="Audience"/>
      </w:pPr>
      <w:r>
        <w:rPr>
          <w:b/>
        </w:rPr>
        <w:t>Suunatud eelkõige:</w:t>
      </w:r>
      <w:r>
        <w:t xml:space="preserve"> Gerda Kiipli-Hiirele, Sotsiaalkindlustusameti esindajale ja Maire Koppelile.</w:t>
      </w:r>
    </w:p>
    <w:p w14:paraId="367E9E0F" w14:textId="77777777" w:rsidR="00FA76AC" w:rsidRDefault="00000000">
      <w:r>
        <w:t>Kas koduteenuse osutamisel ja muul välitööl piisaks teenuse tõendamiseks ning töö korraldamiseks sellest, et töötaja märgib neli hetke — „Läksin”, „Kohal”, „Lahkusin” ja „Tagasi” — ning ainult põhjendatud vajaduse korral salvestub kinnituse hetkel üks GPS-asukohatempel? Millist minimaalset tõendit vajavad KOV, teenuseosutaja ja riiklik järelevalve? Millal annaks kogu teekonna reaalajas jälgimine vajalikku lisaväärtust ja millal oleks see ebaproportsionaalne? Millised reeglid peaksid kehtima asukohatempli täpsusele, säilitamisele ja nähtavusele?</w:t>
      </w:r>
    </w:p>
    <w:p w14:paraId="328268BC" w14:textId="77777777" w:rsidR="00FA76AC" w:rsidRDefault="00000000">
      <w:pPr>
        <w:pStyle w:val="Example"/>
        <w:pBdr>
          <w:left w:val="single" w:sz="14" w:space="8" w:color="9EB6CE"/>
        </w:pBdr>
        <w:shd w:val="clear" w:color="auto" w:fill="F4F6F9"/>
      </w:pPr>
      <w:r>
        <w:t>Oletame, et SotsiaalAI võimaldab välitöö olulised hetked kinnitada ilma kogu teekonda pidevalt jälgimata. Kas see tasakaalustaks teenuse tõendamise, töökorralduse ja töötaja privaatsuse?</w:t>
      </w:r>
    </w:p>
    <w:p w14:paraId="4FF8D27B" w14:textId="77777777" w:rsidR="00FA76AC" w:rsidRDefault="00000000">
      <w:pPr>
        <w:pStyle w:val="Pealkiri1"/>
        <w:numPr>
          <w:ilvl w:val="0"/>
          <w:numId w:val="10"/>
        </w:numPr>
      </w:pPr>
      <w:r>
        <w:t>Raha, katsetamine ja abi kättesaadavus</w:t>
      </w:r>
    </w:p>
    <w:p w14:paraId="17AF9EE3" w14:textId="77777777" w:rsidR="00FA76AC" w:rsidRDefault="00000000">
      <w:pPr>
        <w:pStyle w:val="Pealkiri2"/>
        <w:numPr>
          <w:ilvl w:val="0"/>
          <w:numId w:val="11"/>
        </w:numPr>
      </w:pPr>
      <w:r>
        <w:t>Milline on KOV-is turvalise ja otsustamiseks piisava piloodi mudel?</w:t>
      </w:r>
    </w:p>
    <w:p w14:paraId="476F3B03" w14:textId="77777777" w:rsidR="00FA76AC" w:rsidRDefault="00000000">
      <w:pPr>
        <w:pStyle w:val="Audience"/>
      </w:pPr>
      <w:r>
        <w:rPr>
          <w:b/>
        </w:rPr>
        <w:t>Suunatud eelkõige:</w:t>
      </w:r>
      <w:r>
        <w:t xml:space="preserve"> Gerda Kiipli-Hiirele ja Sotsiaalkindlustusameti esindajale.</w:t>
      </w:r>
    </w:p>
    <w:p w14:paraId="1137C60C" w14:textId="77777777" w:rsidR="00FA76AC" w:rsidRDefault="00000000">
      <w:r>
        <w:t>Kas KOV-i digilahenduse piloodi jaoks on olemas juhis või näidisleping, mis käsitleb vastutust, andmekaitset, kasutajate nõusolekut, mõõdikuid ja piloodi lõpetamist? Kas piloot võiks liikuda ühe etapiviisilise rajana: piiratud kasutusproovist testandmetega liidestuseni ning alles seejärel vajaduse korral piiratud pärisandmetega liidestuseni? Kes määrab enne alustamist iga etapi läbimise tingimused ja otsustab, kas liikuda järgmisse etappi, laiemasse kasutusse või hankesse?</w:t>
      </w:r>
    </w:p>
    <w:p w14:paraId="23B579AD" w14:textId="77777777" w:rsidR="00FA76AC" w:rsidRDefault="00000000">
      <w:pPr>
        <w:pStyle w:val="Example"/>
        <w:pBdr>
          <w:left w:val="single" w:sz="14" w:space="8" w:color="9EB6CE"/>
        </w:pBdr>
        <w:shd w:val="clear" w:color="auto" w:fill="F4F6F9"/>
      </w:pPr>
      <w:r>
        <w:t>Oletame, et KOV alustab SotsiaalAI piiratud kasutusproovist ja lisab liidestuskatse siis, kui eelmise etapi tulemused ning tehnilised ja õiguslikud eeldused seda lubavad. Nii ei peaks kasutusproov ja liidestamine kulgema kahe paralleelse rajana.</w:t>
      </w:r>
    </w:p>
    <w:p w14:paraId="0409A7FC" w14:textId="77777777" w:rsidR="00FA76AC" w:rsidRDefault="00000000">
      <w:pPr>
        <w:pStyle w:val="Pealkiri2"/>
        <w:numPr>
          <w:ilvl w:val="0"/>
          <w:numId w:val="11"/>
        </w:numPr>
      </w:pPr>
      <w:r>
        <w:lastRenderedPageBreak/>
        <w:t>Millisel alusel võib KOV inimese digitoe eest maksta?</w:t>
      </w:r>
    </w:p>
    <w:p w14:paraId="017E22A0" w14:textId="77777777" w:rsidR="00FA76AC" w:rsidRDefault="00000000">
      <w:pPr>
        <w:pStyle w:val="Audience"/>
      </w:pPr>
      <w:r>
        <w:rPr>
          <w:b/>
        </w:rPr>
        <w:t>Suunatud eelkõige:</w:t>
      </w:r>
      <w:r>
        <w:t xml:space="preserve"> Gerda Kiipli-Hiirele ja Sotsiaalkindlustusameti esindajale.</w:t>
      </w:r>
    </w:p>
    <w:p w14:paraId="5F0310D1" w14:textId="77777777" w:rsidR="00FA76AC" w:rsidRDefault="00000000">
      <w:r>
        <w:t>Kui KOV leiab abivajaduse hindamisel, et inimesel oleks kasu teenuste selgitajast, eelkaardistusest või dokumendiabist, kas ta saaks võimaldada seda muu abi või täiendava vajaduspõhise toena? Kas selleks tuleb muuta KOV-i abi andmise korda ning milline õiguslik, lepinguline ja rahastusmudel sobiks?</w:t>
      </w:r>
    </w:p>
    <w:p w14:paraId="13A900B7" w14:textId="77777777" w:rsidR="00FA76AC" w:rsidRDefault="00000000">
      <w:pPr>
        <w:pStyle w:val="Example"/>
        <w:pBdr>
          <w:left w:val="single" w:sz="14" w:space="8" w:color="9EB6CE"/>
        </w:pBdr>
        <w:shd w:val="clear" w:color="auto" w:fill="F4F6F9"/>
      </w:pPr>
      <w:r>
        <w:t>Oletame, et KOV tasub väikese summa eluküsimusega pöörduja digitoe eest, sest see võib maksta vähem kui sama esmase toe pakkumiseks kuluv sotsiaaltöötaja tööaeg ja jätta spetsialisti aja keerukamateks juhtumiteks. SotsiaalAI ei anna maksjale juurdepääsu inimese privaatsele sisule; küsimus on, millisel õiguslikul ja lepingulisel alusel saaks KOV sellise digitoe eest tasuda.</w:t>
      </w:r>
    </w:p>
    <w:p w14:paraId="558D22CD" w14:textId="77777777" w:rsidR="00FA76AC" w:rsidRDefault="00000000">
      <w:pPr>
        <w:pStyle w:val="Pealkiri2"/>
        <w:numPr>
          <w:ilvl w:val="0"/>
          <w:numId w:val="11"/>
        </w:numPr>
      </w:pPr>
      <w:r>
        <w:t>Mida on õpitud Eesti sotsiaalkiirabi piloodist ja kes loob toimiva suunamisahela?</w:t>
      </w:r>
    </w:p>
    <w:p w14:paraId="227D06C3" w14:textId="77777777" w:rsidR="00FA76AC" w:rsidRDefault="00000000">
      <w:pPr>
        <w:pStyle w:val="Audience"/>
      </w:pPr>
      <w:r>
        <w:rPr>
          <w:b/>
        </w:rPr>
        <w:t>Suunatud eelkõige:</w:t>
      </w:r>
      <w:r>
        <w:t xml:space="preserve"> Gerda Kiipli-Hiirele ja Sotsiaalkindlustusameti esindajale.</w:t>
      </w:r>
    </w:p>
    <w:p w14:paraId="31793D15" w14:textId="77777777" w:rsidR="00FA76AC" w:rsidRDefault="00000000">
      <w:r>
        <w:t>2025. aasta septembris käivitus Estkeer OÜ sotsiaalkiirabi teenus Tartu vallas, Kambja vallas ja Kastre vallas, kuid esimestel kuudel ei saanud see ühtegi väljakutset. Kas nii väikese piirkonna ja lühikese aja põhjal sai teenuse vajadust hinnata ning kui hästi teadsid sellest elanikud ja spetsialistid? Kas ja milline roll pidi suunamisel olema elanikul, KOV-il, kiirabil, hädaabinumbril 112 ja teenuseosutajal, milline osa ahelast ei toiminud ning mida on praeguseks muudetud? Kas selline ööpäevaringne abi vajaks suuremat piirkondlikku ühismudelit?</w:t>
      </w:r>
    </w:p>
    <w:p w14:paraId="13292B18" w14:textId="77777777" w:rsidR="00FA76AC" w:rsidRDefault="00000000">
      <w:pPr>
        <w:pStyle w:val="Example"/>
        <w:pBdr>
          <w:left w:val="single" w:sz="14" w:space="8" w:color="9EB6CE"/>
        </w:pBdr>
        <w:shd w:val="clear" w:color="auto" w:fill="F4F6F9"/>
      </w:pPr>
      <w:r>
        <w:t>Oletame, et SotsiaalAI vastab inimese küsimustele igal ajal ning aitab tal vajaduse korral saata KOV-ile kiireloomulise abipalve. Digitaalne kanal ei asenda inimvalvet: inimene peab enne saatmist nägema, kes pöördumise vastu võtab ja mis ajaks see läbi loetakse. Selleks on vaja mehitatud vastuvõtjat ning KOV-i, hädaabikanalite ja teenuseosutaja selget suunamiskorda.</w:t>
      </w:r>
    </w:p>
    <w:p w14:paraId="2D66F0BE" w14:textId="77777777" w:rsidR="00FA76AC" w:rsidRDefault="00000000">
      <w:pPr>
        <w:pStyle w:val="Pealkiri2"/>
        <w:numPr>
          <w:ilvl w:val="0"/>
          <w:numId w:val="11"/>
        </w:numPr>
      </w:pPr>
      <w:r>
        <w:t>Millal on abipakkumine kogukonnaabi ja millal ametlik teenus?</w:t>
      </w:r>
    </w:p>
    <w:p w14:paraId="612E6544" w14:textId="77777777" w:rsidR="00FA76AC" w:rsidRDefault="00000000">
      <w:pPr>
        <w:pStyle w:val="Audience"/>
      </w:pPr>
      <w:r>
        <w:rPr>
          <w:b/>
        </w:rPr>
        <w:t>Suunatud eelkõige:</w:t>
      </w:r>
      <w:r>
        <w:t xml:space="preserve"> Gerda Kiipli-Hiirele, Sotsiaalkindlustusameti esindajale ja Maire Koppelile.</w:t>
      </w:r>
    </w:p>
    <w:p w14:paraId="4BEFBD0A" w14:textId="77777777" w:rsidR="00FA76AC" w:rsidRDefault="00000000">
      <w:r>
        <w:t>SotsiaalAI-s saab inimene avaldada abisoovi ning teine kasutaja teha vabatahtliku või tasulise abipakkumise. Milliste tegevuste puhul piisab osapoolte kokkuleppest ning millal peab platvorm kontrollima pakkuja pädevust, tausta või tegevusluba või suunama inimese KOV-i või tegevusloaga teenuseosutaja juurde? Millised miinimumreeglid peaksid kehtima turvalisusele, vastutusele ja tasulise abi vahendamisele? Kogukonnaabi olemasolu ei tohiks vähendada inimese õigust vajaduspõhisele KOV-i abile.</w:t>
      </w:r>
    </w:p>
    <w:p w14:paraId="47341295" w14:textId="77777777" w:rsidR="00FA76AC" w:rsidRDefault="00000000">
      <w:pPr>
        <w:pStyle w:val="Example"/>
        <w:pBdr>
          <w:left w:val="single" w:sz="14" w:space="8" w:color="9EB6CE"/>
        </w:pBdr>
        <w:shd w:val="clear" w:color="auto" w:fill="F4F6F9"/>
      </w:pPr>
      <w:r>
        <w:t>Oletame, et inimene otsib SotsiaalAI kaudu abi näiteks poeskäiguks või seltsiks ja teine kasutaja teeb talle abipakkumise. Platvorm saab nad mõlema nõusolekul kokku viia, kuid ei hinda ametlikku abivajadust ega määra sotsiaalteenust. Vaja on ühist piiri, millal piisab kasutajate kokkuleppest ja millal tuleb inimene suunata professionaalse abi juurde.</w:t>
      </w:r>
    </w:p>
    <w:p w14:paraId="33B9B1D3" w14:textId="77777777" w:rsidR="00FA76AC" w:rsidRDefault="00000000">
      <w:pPr>
        <w:pStyle w:val="Pealkiri1"/>
        <w:numPr>
          <w:ilvl w:val="0"/>
          <w:numId w:val="10"/>
        </w:numPr>
      </w:pPr>
      <w:r>
        <w:lastRenderedPageBreak/>
        <w:t>Andmete kasutamine ja inimese õigused</w:t>
      </w:r>
    </w:p>
    <w:p w14:paraId="75E7C15E" w14:textId="77777777" w:rsidR="00FA76AC" w:rsidRDefault="00000000">
      <w:pPr>
        <w:pStyle w:val="Pealkiri2"/>
        <w:numPr>
          <w:ilvl w:val="0"/>
          <w:numId w:val="11"/>
        </w:numPr>
      </w:pPr>
      <w:r>
        <w:t>Millistel tingimustel võib digitaalsel kaardil kasutada mittekasutajate andmeid?</w:t>
      </w:r>
    </w:p>
    <w:p w14:paraId="56F22B8F" w14:textId="77777777" w:rsidR="00FA76AC" w:rsidRDefault="00000000">
      <w:pPr>
        <w:pStyle w:val="Audience"/>
      </w:pPr>
      <w:r>
        <w:rPr>
          <w:b/>
        </w:rPr>
        <w:t>Suunatud eelkõige:</w:t>
      </w:r>
      <w:r>
        <w:t xml:space="preserve"> Gerda Kiipli-Hiirele ja Sotsiaalkindlustusameti esindajale.</w:t>
      </w:r>
    </w:p>
    <w:p w14:paraId="237DE2E5" w14:textId="77777777" w:rsidR="00FA76AC" w:rsidRDefault="00000000">
      <w:r>
        <w:t>Kui inimene või spetsialist koostab genogrammi, ökokaardi või võrgustikukaardi, võivad sinna kuuluda laste, pereliikmete ja teiste inimeste andmed, kes ise digikeskkonda ei kasuta. Milline õiguslik alus võimaldab talletada tööks vajalikku minimaalset teavet? Millal ja kuidas tuleb neid inimesi teavitada ning kuidas tagatakse nende õigus andmeid näha, parandada või kustutada?</w:t>
      </w:r>
    </w:p>
    <w:p w14:paraId="2F762BC8" w14:textId="77777777" w:rsidR="00FA76AC" w:rsidRDefault="00000000">
      <w:pPr>
        <w:pStyle w:val="Example"/>
        <w:pBdr>
          <w:left w:val="single" w:sz="14" w:space="8" w:color="9EB6CE"/>
        </w:pBdr>
        <w:shd w:val="clear" w:color="auto" w:fill="F4F6F9"/>
      </w:pPr>
      <w:r>
        <w:t>Oletame, et SotsiaalAI-s koostatakse genogramm või ökokaart. Enne funktsiooni avamist on vaja ühist reeglit, milliseid mittekasutaja andmeid võib talletada, kellele kaart on nähtav ja kuidas kaitstakse laste ning teiste võrgustikuliikmete õigusi.</w:t>
      </w:r>
    </w:p>
    <w:p w14:paraId="637A6129" w14:textId="77777777" w:rsidR="00FA76AC" w:rsidRDefault="00000000">
      <w:pPr>
        <w:pStyle w:val="Pealkiri2"/>
        <w:numPr>
          <w:ilvl w:val="0"/>
          <w:numId w:val="11"/>
        </w:numPr>
      </w:pPr>
      <w:r>
        <w:t>Millised säilitamis- ja juurdepääsureeglid peaksid kehtima digitaalsele teenuspäevikule?</w:t>
      </w:r>
    </w:p>
    <w:p w14:paraId="68EE4300" w14:textId="77777777" w:rsidR="00FA76AC" w:rsidRDefault="00000000">
      <w:pPr>
        <w:pStyle w:val="Audience"/>
      </w:pPr>
      <w:r>
        <w:rPr>
          <w:b/>
        </w:rPr>
        <w:t>Suunatud eelkõige:</w:t>
      </w:r>
      <w:r>
        <w:t xml:space="preserve"> Sotsiaalkindlustusameti esindajale ja Gerda Kiipli-Hiirele.</w:t>
      </w:r>
    </w:p>
    <w:p w14:paraId="178D406D" w14:textId="77777777" w:rsidR="00FA76AC" w:rsidRDefault="00000000">
      <w:r>
        <w:t>Teenuse osutamise käigus tekkiv kirje võib olla korraga tehtud töö tõend, arve lisa või aruande alus ning sisaldada ka inimese olukorda kirjeldavat tundlikumat teksti. Kas arvestusandmetele ja sisulistele märkmetele peaksid kehtima erinevad säilitustähtajad? Millist osa peab inimene saama näha, parandada või kommenteerida ning mis saab kirjetest teenuse lõppemisel või kasutajakonto sulgemisel?</w:t>
      </w:r>
    </w:p>
    <w:p w14:paraId="20ED5EE1" w14:textId="77777777" w:rsidR="00FA76AC" w:rsidRDefault="00000000">
      <w:pPr>
        <w:pStyle w:val="Example"/>
        <w:pBdr>
          <w:left w:val="single" w:sz="14" w:space="8" w:color="9EB6CE"/>
        </w:pBdr>
        <w:shd w:val="clear" w:color="auto" w:fill="F4F6F9"/>
      </w:pPr>
      <w:r>
        <w:t>Oletame, et SotsiaalAI Teenuspäevikus hoitakse töö aega ja mahtu eraldi tundlikumast sisukirjeldusest. Ühine põhimõte aitaks teenuseosutajal säilitada iga andmekihti ainult nii kaua, kui selle eesmärk ja õiguslik alus nõuavad, ning anda inimesele selge ülevaate tema kohta talletatud teabest.</w:t>
      </w:r>
    </w:p>
    <w:p w14:paraId="4D5DA9F1" w14:textId="77777777" w:rsidR="00FA76AC" w:rsidRDefault="00000000">
      <w:r>
        <w:t>Kui mõni küsimus vajab enne vestlusringi veel täpsustamist või teistsugust sõnastust, andke palun teada.</w:t>
      </w:r>
    </w:p>
    <w:p w14:paraId="1D4D51FA" w14:textId="77777777" w:rsidR="00FA76AC" w:rsidRDefault="00000000">
      <w:r>
        <w:t>Ilusat suve ja kohtumiseni septembris!</w:t>
      </w:r>
    </w:p>
    <w:p w14:paraId="3A4EABFA" w14:textId="77777777" w:rsidR="00FA76AC" w:rsidRDefault="00000000">
      <w:r>
        <w:t>Laur Raudsoo</w:t>
      </w:r>
    </w:p>
    <w:sectPr w:rsidR="00FA76AC"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AD688" w14:textId="77777777" w:rsidR="00B77EAB" w:rsidRDefault="00B77EAB">
      <w:pPr>
        <w:spacing w:after="0" w:line="240" w:lineRule="auto"/>
      </w:pPr>
      <w:r>
        <w:separator/>
      </w:r>
    </w:p>
  </w:endnote>
  <w:endnote w:type="continuationSeparator" w:id="0">
    <w:p w14:paraId="49B14AB3" w14:textId="77777777" w:rsidR="00B77EAB" w:rsidRDefault="00B77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783E" w14:textId="77777777" w:rsidR="00FA76AC" w:rsidRDefault="00000000">
    <w:pPr>
      <w:pStyle w:val="Jalus"/>
      <w:jc w:val="center"/>
    </w:pPr>
    <w:r>
      <w:rPr>
        <w:color w:val="5F6B7A"/>
        <w:sz w:val="18"/>
      </w:rPr>
      <w:fldChar w:fldCharType="begin"/>
    </w:r>
    <w:r>
      <w:rPr>
        <w:color w:val="5F6B7A"/>
        <w:sz w:val="18"/>
      </w:rPr>
      <w:instrText xml:space="preserve"> PAGE </w:instrText>
    </w:r>
    <w:r>
      <w:rPr>
        <w:color w:val="5F6B7A"/>
        <w:sz w:val="18"/>
      </w:rPr>
      <w:fldChar w:fldCharType="separate"/>
    </w:r>
    <w:r>
      <w:rPr>
        <w:color w:val="5F6B7A"/>
        <w:sz w:val="18"/>
      </w:rPr>
      <w:t>1</w:t>
    </w:r>
    <w:r>
      <w:rPr>
        <w:color w:val="5F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C2223" w14:textId="77777777" w:rsidR="00B77EAB" w:rsidRDefault="00B77EAB">
      <w:pPr>
        <w:spacing w:after="0" w:line="240" w:lineRule="auto"/>
      </w:pPr>
      <w:r>
        <w:separator/>
      </w:r>
    </w:p>
  </w:footnote>
  <w:footnote w:type="continuationSeparator" w:id="0">
    <w:p w14:paraId="1E488EA4" w14:textId="77777777" w:rsidR="00B77EAB" w:rsidRDefault="00B77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81FA1" w14:textId="77777777" w:rsidR="00FA76AC" w:rsidRDefault="00000000">
    <w:pPr>
      <w:pStyle w:val="Pis"/>
    </w:pPr>
    <w:r>
      <w:rPr>
        <w:b/>
        <w:color w:val="5F6B7A"/>
        <w:sz w:val="18"/>
      </w:rPr>
      <w:t>ESTA 2026. aasta sügiskool</w:t>
    </w:r>
    <w:r>
      <w:rPr>
        <w:color w:val="5F6B7A"/>
        <w:sz w:val="18"/>
      </w:rPr>
      <w:tab/>
    </w:r>
    <w:proofErr w:type="spellStart"/>
    <w:r>
      <w:rPr>
        <w:color w:val="5F6B7A"/>
        <w:sz w:val="18"/>
      </w:rPr>
      <w:t>SotsiaalAI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abstractNum w:abstractNumId="9" w15:restartNumberingAfterBreak="0">
    <w:nsid w:val="054F5987"/>
    <w:multiLevelType w:val="singleLevel"/>
    <w:tmpl w:val="AAC02BB2"/>
    <w:lvl w:ilvl="0">
      <w:start w:val="1"/>
      <w:numFmt w:val="decimal"/>
      <w:lvlText w:val="%1."/>
      <w:lvlJc w:val="left"/>
      <w:pPr>
        <w:tabs>
          <w:tab w:val="num" w:pos="480"/>
        </w:tabs>
        <w:ind w:left="480" w:hanging="480"/>
      </w:pPr>
      <w:rPr>
        <w:rFonts w:ascii="Calibri" w:hAnsi="Calibri"/>
        <w:b/>
        <w:color w:val="2E74B5"/>
      </w:rPr>
    </w:lvl>
  </w:abstractNum>
  <w:abstractNum w:abstractNumId="10" w15:restartNumberingAfterBreak="0">
    <w:nsid w:val="62BF74F9"/>
    <w:multiLevelType w:val="singleLevel"/>
    <w:tmpl w:val="66123F7A"/>
    <w:lvl w:ilvl="0">
      <w:start w:val="1"/>
      <w:numFmt w:val="upperRoman"/>
      <w:lvlText w:val="%1."/>
      <w:lvlJc w:val="left"/>
      <w:pPr>
        <w:tabs>
          <w:tab w:val="num" w:pos="600"/>
        </w:tabs>
        <w:ind w:left="600" w:hanging="600"/>
      </w:pPr>
      <w:rPr>
        <w:rFonts w:ascii="Calibri" w:hAnsi="Calibri"/>
        <w:b/>
        <w:color w:val="2E74B5"/>
      </w:rPr>
    </w:lvl>
  </w:abstractNum>
  <w:num w:numId="1" w16cid:durableId="1760327468">
    <w:abstractNumId w:val="8"/>
  </w:num>
  <w:num w:numId="2" w16cid:durableId="1228951362">
    <w:abstractNumId w:val="6"/>
  </w:num>
  <w:num w:numId="3" w16cid:durableId="1536503610">
    <w:abstractNumId w:val="5"/>
  </w:num>
  <w:num w:numId="4" w16cid:durableId="182402270">
    <w:abstractNumId w:val="4"/>
  </w:num>
  <w:num w:numId="5" w16cid:durableId="1660813858">
    <w:abstractNumId w:val="7"/>
  </w:num>
  <w:num w:numId="6" w16cid:durableId="1051463079">
    <w:abstractNumId w:val="3"/>
  </w:num>
  <w:num w:numId="7" w16cid:durableId="1097752479">
    <w:abstractNumId w:val="2"/>
  </w:num>
  <w:num w:numId="8" w16cid:durableId="1251426027">
    <w:abstractNumId w:val="1"/>
  </w:num>
  <w:num w:numId="9" w16cid:durableId="1908370331">
    <w:abstractNumId w:val="0"/>
  </w:num>
  <w:num w:numId="10" w16cid:durableId="965963217">
    <w:abstractNumId w:val="10"/>
  </w:num>
  <w:num w:numId="11" w16cid:durableId="16830430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7B1"/>
    <w:rsid w:val="0029639D"/>
    <w:rsid w:val="00326F90"/>
    <w:rsid w:val="00561049"/>
    <w:rsid w:val="00AA1D8D"/>
    <w:rsid w:val="00B47730"/>
    <w:rsid w:val="00B77EAB"/>
    <w:rsid w:val="00CB0664"/>
    <w:rsid w:val="00DC6DF4"/>
    <w:rsid w:val="00FA7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3E7EB"/>
  <w14:defaultImageDpi w14:val="300"/>
  <w15:docId w15:val="{39F36E24-1D78-4002-A709-805B6D95D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FC693F"/>
    <w:pPr>
      <w:spacing w:after="120" w:line="264" w:lineRule="auto"/>
    </w:pPr>
    <w:rPr>
      <w:rFonts w:ascii="Calibri" w:eastAsia="Calibri" w:hAnsi="Calibri"/>
      <w:color w:val="000000"/>
      <w:lang w:val="et-EE"/>
    </w:rPr>
  </w:style>
  <w:style w:type="paragraph" w:styleId="Pealkiri1">
    <w:name w:val="heading 1"/>
    <w:basedOn w:val="Normaallaad"/>
    <w:next w:val="Normaallaad"/>
    <w:link w:val="Pealkiri1Mrk"/>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2"/>
      <w:szCs w:val="28"/>
    </w:rPr>
  </w:style>
  <w:style w:type="paragraph" w:styleId="Pealkiri2">
    <w:name w:val="heading 2"/>
    <w:basedOn w:val="Normaallaad"/>
    <w:next w:val="Normaallaad"/>
    <w:link w:val="Pealkiri2Mrk"/>
    <w:uiPriority w:val="9"/>
    <w:unhideWhenUsed/>
    <w:qFormat/>
    <w:rsid w:val="00FC693F"/>
    <w:pPr>
      <w:keepNext/>
      <w:keepLines/>
      <w:spacing w:before="240" w:line="240" w:lineRule="auto"/>
      <w:outlineLvl w:val="1"/>
    </w:pPr>
    <w:rPr>
      <w:rFonts w:asciiTheme="majorHAnsi" w:eastAsiaTheme="majorEastAsia" w:hAnsiTheme="majorHAnsi" w:cstheme="majorBidi"/>
      <w:b/>
      <w:bCs/>
      <w:color w:val="2E74B5"/>
      <w:sz w:val="26"/>
      <w:szCs w:val="26"/>
    </w:rPr>
  </w:style>
  <w:style w:type="paragraph" w:styleId="Pealkiri3">
    <w:name w:val="heading 3"/>
    <w:basedOn w:val="Normaallaad"/>
    <w:next w:val="Normaallaad"/>
    <w:link w:val="Pealkiri3Mrk"/>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äis Mä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ä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ärk"/>
    <w:basedOn w:val="Liguvaikefont"/>
    <w:link w:val="Pealkiri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Pealkiri2Mrk">
    <w:name w:val="Pealkiri 2 Mä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ä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ealkiriMrk">
    <w:name w:val="Pealkiri Mä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pealkiriMrk">
    <w:name w:val="Alapealkiri Mä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style>
  <w:style w:type="character" w:customStyle="1" w:styleId="KehatekstMrk">
    <w:name w:val="Kehatekst Märk"/>
    <w:basedOn w:val="Liguvaikefont"/>
    <w:link w:val="Kehatekst"/>
    <w:uiPriority w:val="99"/>
    <w:rsid w:val="00AA1D8D"/>
  </w:style>
  <w:style w:type="paragraph" w:styleId="Kehatekst2">
    <w:name w:val="Body Text 2"/>
    <w:basedOn w:val="Normaallaad"/>
    <w:link w:val="Kehatekst2Mrk"/>
    <w:uiPriority w:val="99"/>
    <w:unhideWhenUsed/>
    <w:rsid w:val="00AA1D8D"/>
    <w:pPr>
      <w:spacing w:line="480" w:lineRule="auto"/>
    </w:pPr>
  </w:style>
  <w:style w:type="character" w:customStyle="1" w:styleId="Kehatekst2Mrk">
    <w:name w:val="Kehatekst 2 Märk"/>
    <w:basedOn w:val="Liguvaikefont"/>
    <w:link w:val="Kehatekst2"/>
    <w:uiPriority w:val="99"/>
    <w:rsid w:val="00AA1D8D"/>
  </w:style>
  <w:style w:type="paragraph" w:styleId="Kehatekst3">
    <w:name w:val="Body Text 3"/>
    <w:basedOn w:val="Normaallaad"/>
    <w:link w:val="Kehatekst3Mrk"/>
    <w:uiPriority w:val="99"/>
    <w:unhideWhenUsed/>
    <w:rsid w:val="00AA1D8D"/>
    <w:rPr>
      <w:sz w:val="16"/>
      <w:szCs w:val="16"/>
    </w:rPr>
  </w:style>
  <w:style w:type="character" w:customStyle="1" w:styleId="Kehatekst3Mrk">
    <w:name w:val="Kehatekst 3 Mä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ind w:left="360"/>
      <w:contextualSpacing/>
    </w:pPr>
  </w:style>
  <w:style w:type="paragraph" w:styleId="Loendijtk2">
    <w:name w:val="List Continue 2"/>
    <w:basedOn w:val="Normaallaad"/>
    <w:uiPriority w:val="99"/>
    <w:unhideWhenUsed/>
    <w:rsid w:val="0029639D"/>
    <w:pPr>
      <w:ind w:left="720"/>
      <w:contextualSpacing/>
    </w:pPr>
  </w:style>
  <w:style w:type="paragraph" w:styleId="Loendijtk3">
    <w:name w:val="List Continue 3"/>
    <w:basedOn w:val="Normaallaad"/>
    <w:uiPriority w:val="99"/>
    <w:unhideWhenUsed/>
    <w:rsid w:val="0029639D"/>
    <w:pPr>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ä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ärk"/>
    <w:basedOn w:val="Liguvaikefont"/>
    <w:link w:val="Tsitaat"/>
    <w:uiPriority w:val="29"/>
    <w:rsid w:val="00FC693F"/>
    <w:rPr>
      <w:i/>
      <w:iCs/>
      <w:color w:val="000000" w:themeColor="text1"/>
    </w:rPr>
  </w:style>
  <w:style w:type="character" w:customStyle="1" w:styleId="Pealkiri4Mrk">
    <w:name w:val="Pealkiri 4 Mä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ä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ä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ä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ä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ä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ärgatav tsitaat Mä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keepNext/>
      <w:spacing w:after="120" w:line="240" w:lineRule="auto"/>
    </w:pPr>
    <w:rPr>
      <w:rFonts w:ascii="Calibri" w:eastAsia="Calibri" w:hAnsi="Calibri"/>
      <w:b/>
      <w:color w:val="0B2545"/>
      <w:sz w:val="50"/>
      <w:lang w:val="et-EE"/>
    </w:rPr>
  </w:style>
  <w:style w:type="paragraph" w:customStyle="1" w:styleId="DocumentSubtitle">
    <w:name w:val="Document Subtitle"/>
    <w:pPr>
      <w:keepNext/>
      <w:spacing w:after="240" w:line="264" w:lineRule="auto"/>
    </w:pPr>
    <w:rPr>
      <w:rFonts w:ascii="Calibri" w:eastAsia="Calibri" w:hAnsi="Calibri"/>
      <w:i/>
      <w:color w:val="5F6B7A"/>
      <w:sz w:val="26"/>
      <w:lang w:val="et-EE"/>
    </w:rPr>
  </w:style>
  <w:style w:type="paragraph" w:customStyle="1" w:styleId="DocumentMeta">
    <w:name w:val="Document Meta"/>
    <w:pPr>
      <w:keepNext/>
      <w:spacing w:after="80" w:line="240" w:lineRule="auto"/>
    </w:pPr>
    <w:rPr>
      <w:rFonts w:ascii="Calibri" w:eastAsia="Calibri" w:hAnsi="Calibri"/>
      <w:color w:val="5F6B7A"/>
      <w:sz w:val="21"/>
      <w:lang w:val="et-EE"/>
    </w:rPr>
  </w:style>
  <w:style w:type="paragraph" w:customStyle="1" w:styleId="Audience">
    <w:name w:val="Audience"/>
    <w:pPr>
      <w:keepNext/>
      <w:spacing w:after="100" w:line="240" w:lineRule="auto"/>
      <w:ind w:left="360"/>
    </w:pPr>
    <w:rPr>
      <w:rFonts w:ascii="Calibri" w:eastAsia="Calibri" w:hAnsi="Calibri"/>
      <w:i/>
      <w:color w:val="5F6B7A"/>
      <w:sz w:val="21"/>
      <w:lang w:val="et-EE"/>
    </w:rPr>
  </w:style>
  <w:style w:type="paragraph" w:customStyle="1" w:styleId="Example">
    <w:name w:val="Example"/>
    <w:pPr>
      <w:keepLines/>
      <w:spacing w:before="80" w:after="160" w:line="264" w:lineRule="auto"/>
      <w:ind w:left="317" w:right="173"/>
    </w:pPr>
    <w:rPr>
      <w:rFonts w:ascii="Calibri" w:eastAsia="Calibri" w:hAnsi="Calibri"/>
      <w:color w:val="0B2545"/>
      <w:sz w:val="21"/>
      <w:lang w:val="et-EE"/>
    </w:rPr>
  </w:style>
  <w:style w:type="paragraph" w:customStyle="1" w:styleId="Tervitus1">
    <w:name w:val="Tervitus1"/>
    <w:pPr>
      <w:spacing w:before="120" w:after="160" w:line="240" w:lineRule="auto"/>
    </w:pPr>
    <w:rPr>
      <w:rFonts w:ascii="Calibri" w:eastAsia="Calibri" w:hAnsi="Calibri"/>
      <w:b/>
      <w:color w:val="000000"/>
      <w:lang w:val="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Pages>
  <Words>2589</Words>
  <Characters>15018</Characters>
  <Application>Microsoft Office Word</Application>
  <DocSecurity>0</DocSecurity>
  <Lines>125</Lines>
  <Paragraphs>35</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Küsimused ESTA 2026. aasta sügiskooliks</vt:lpstr>
      <vt:lpstr/>
    </vt:vector>
  </TitlesOfParts>
  <Manager/>
  <Company/>
  <LinksUpToDate>false</LinksUpToDate>
  <CharactersWithSpaces>17572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Küsimused ESTA 2026. aasta sügiskooliks</dc:title>
  <dc:subject>Vestlusring „Sotsiaalvaldkonna olevik ja tulevik”</dc:subject>
  <dc:creator>Laur Raudsoo</dc:creator>
  <cp:keywords>SotsiaalAI, ESTA, sügiskool, sotsiaalvaldkond</cp:keywords>
  <dc:description>generated by python-docx</dc:description>
  <cp:lastModifiedBy>Laur Raudsoo</cp:lastModifiedBy>
  <cp:revision>3</cp:revision>
  <dcterms:created xsi:type="dcterms:W3CDTF">2013-12-23T23:15:00Z</dcterms:created>
  <dcterms:modified xsi:type="dcterms:W3CDTF">2026-07-30T13:18:00Z</dcterms:modified>
  <cp:category/>
</cp:coreProperties>
</file>