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420A7" w14:textId="77777777" w:rsidR="00D948C2" w:rsidRPr="00D948C2" w:rsidRDefault="00D948C2" w:rsidP="00D948C2">
      <w:pPr>
        <w:pStyle w:val="Pealkiri1"/>
        <w:jc w:val="center"/>
        <w:rPr>
          <w:b/>
          <w:bCs w:val="0"/>
          <w:sz w:val="36"/>
          <w:szCs w:val="36"/>
        </w:rPr>
      </w:pPr>
      <w:proofErr w:type="spellStart"/>
      <w:r w:rsidRPr="00D948C2">
        <w:rPr>
          <w:b/>
          <w:bCs w:val="0"/>
          <w:sz w:val="36"/>
          <w:szCs w:val="36"/>
        </w:rPr>
        <w:t>SotsiaalAI Framework Agreement for Work-Related Use and Personal Data Processing</w:t>
      </w:r>
      <w:proofErr w:type="spellEnd"/>
      <w:r w:rsidRPr="00D948C2">
        <w:rPr>
          <w:b/>
          <w:bCs w:val="0"/>
          <w:sz w:val="36"/>
          <w:szCs w:val="36"/>
        </w:rPr>
      </w:r>
      <w:proofErr w:type="spellStart"/>
      <w:r w:rsidRPr="00D948C2">
        <w:rPr>
          <w:b/>
          <w:bCs w:val="0"/>
          <w:sz w:val="36"/>
          <w:szCs w:val="36"/>
        </w:rPr>
      </w:r>
      <w:proofErr w:type="spellEnd"/>
      <w:r w:rsidRPr="00D948C2">
        <w:rPr>
          <w:b/>
          <w:bCs w:val="0"/>
          <w:sz w:val="36"/>
          <w:szCs w:val="36"/>
        </w:rPr>
      </w:r>
      <w:proofErr w:type="spellStart"/>
      <w:r w:rsidRPr="00D948C2">
        <w:rPr>
          <w:b/>
          <w:bCs w:val="0"/>
          <w:sz w:val="36"/>
          <w:szCs w:val="36"/>
        </w:rPr>
      </w:r>
      <w:proofErr w:type="spellEnd"/>
      <w:r w:rsidRPr="00D948C2">
        <w:rPr>
          <w:b/>
          <w:bCs w:val="0"/>
          <w:sz w:val="36"/>
          <w:szCs w:val="36"/>
        </w:rPr>
      </w:r>
      <w:proofErr w:type="spellStart"/>
      <w:r w:rsidRPr="00D948C2">
        <w:rPr>
          <w:b/>
          <w:bCs w:val="0"/>
          <w:sz w:val="36"/>
          <w:szCs w:val="36"/>
        </w:rPr>
      </w:r>
      <w:proofErr w:type="spellEnd"/>
      <w:r w:rsidRPr="00D948C2">
        <w:rPr>
          <w:b/>
          <w:bCs w:val="0"/>
          <w:sz w:val="36"/>
          <w:szCs w:val="36"/>
        </w:rPr>
      </w:r>
      <w:proofErr w:type="spellStart"/>
      <w:r w:rsidRPr="00D948C2">
        <w:rPr>
          <w:b/>
          <w:bCs w:val="0"/>
          <w:sz w:val="36"/>
          <w:szCs w:val="36"/>
        </w:rPr>
      </w:r>
      <w:proofErr w:type="spellEnd"/>
      <w:r w:rsidRPr="00D948C2">
        <w:rPr>
          <w:b/>
          <w:bCs w:val="0"/>
          <w:sz w:val="36"/>
          <w:szCs w:val="36"/>
        </w:rPr>
      </w:r>
      <w:proofErr w:type="spellStart"/>
      <w:r w:rsidRPr="00D948C2">
        <w:rPr>
          <w:b/>
          <w:bCs w:val="0"/>
          <w:sz w:val="36"/>
          <w:szCs w:val="36"/>
        </w:rPr>
      </w:r>
      <w:proofErr w:type="spellEnd"/>
    </w:p>
    <w:p w14:paraId="0D2E1084" w14:textId="77777777" w:rsidR="00D948C2" w:rsidRPr="00D948C2" w:rsidRDefault="00D948C2" w:rsidP="00D948C2"/>
    <w:p w14:paraId="130B99FD" w14:textId="0D082988" w:rsidR="008D7EE6" w:rsidRDefault="00000000">
      <w:pPr>
        <w:pStyle w:val="Pealkiri1"/>
      </w:pPr>
      <w:proofErr w:type="spellStart"/>
      <w:r>
        <w:t>For users and organisations in brief</w:t>
      </w:r>
      <w:proofErr w:type="spellEnd"/>
      <w:r/>
      <w:proofErr w:type="spellStart"/>
      <w:r/>
      <w:proofErr w:type="spellEnd"/>
      <w:r/>
      <w:proofErr w:type="spellStart"/>
      <w:r/>
      <w:proofErr w:type="spellEnd"/>
    </w:p>
    <w:p w14:paraId="3F1F49FD" w14:textId="77777777" w:rsidR="008D7EE6" w:rsidRDefault="00000000">
      <w:proofErr w:type="spellStart"/>
      <w:r>
        <w:t>No separate framework agreement is required for ordinary use of the SotsiaalAI platform. This framework agreement is intended for situations where an organisation or local authority wishes to permit the use of SotsiaalAI for work-related tasks in the course of which personal data may be processed.</w:t>
      </w:r>
      <w:proofErr w:type="spellEnd"/>
      <w:r/>
      <w:proofErr w:type="spellStart"/>
      <w:r/>
      <w:proofErr w:type="spellEnd"/>
      <w:r/>
      <w:proofErr w:type="spellStart"/>
      <w:r/>
      <w:proofErr w:type="spellEnd"/>
      <w:r/>
      <w:proofErr w:type="spellStart"/>
      <w:r/>
      <w:proofErr w:type="spellEnd"/>
      <w:r/>
    </w:p>
    <w:p w14:paraId="2E6648E7" w14:textId="77777777" w:rsidR="008D7EE6" w:rsidRDefault="00000000">
      <w:r>
        <w:t>SotsiaalAI is an AI-based work tool that helps to find and organise information, prepare documents and work drafts, analyse materials and prepare work-related tasks. SotsiaalAI does not make decisions on behalf of a person and does not replace the judgement of a specialist, official, employee or organisation.</w:t>
      </w:r>
    </w:p>
    <w:p w14:paraId="25077F2A" w14:textId="77777777" w:rsidR="008D7EE6" w:rsidRDefault="00000000">
      <w:r>
        <w:t>Work-related use is based on the following principles:</w:t>
      </w:r>
    </w:p>
    <w:p w14:paraId="2BA63F68" w14:textId="77777777" w:rsidR="008D7EE6" w:rsidRDefault="00000000">
      <w:pPr>
        <w:pStyle w:val="Loenditpp"/>
        <w:spacing w:after="60"/>
      </w:pPr>
      <w:r>
        <w:t>SotsiaalAI is used only to perform work-related tasks and in accordance with the organisation’s instructions;</w:t>
      </w:r>
    </w:p>
    <w:p w14:paraId="23DB47C2" w14:textId="77777777" w:rsidR="008D7EE6" w:rsidRDefault="00000000">
      <w:pPr>
        <w:pStyle w:val="Loenditpp"/>
        <w:spacing w:after="60"/>
      </w:pPr>
      <w:r>
        <w:t>only data necessary for the specific work-related task is entered into the platform;</w:t>
      </w:r>
    </w:p>
    <w:p w14:paraId="2E5CA230" w14:textId="77777777" w:rsidR="008D7EE6" w:rsidRDefault="00000000">
      <w:pPr>
        <w:pStyle w:val="Loenditpp"/>
        <w:spacing w:after="60"/>
      </w:pPr>
      <w:r>
        <w:t>where possible, the situation is described in generalised or pseudonymised form;</w:t>
      </w:r>
    </w:p>
    <w:p w14:paraId="32C6D492" w14:textId="77777777" w:rsidR="008D7EE6" w:rsidRDefault="00000000">
      <w:pPr>
        <w:pStyle w:val="Loenditpp"/>
        <w:spacing w:after="60"/>
      </w:pPr>
      <w:r>
        <w:t>identifiable or sensitive data is used only where this is necessary for the work, permitted by the organisation and legally justified;</w:t>
      </w:r>
    </w:p>
    <w:p w14:paraId="10D5A34F" w14:textId="77777777" w:rsidR="008D7EE6" w:rsidRDefault="00000000">
      <w:pPr>
        <w:pStyle w:val="Loenditpp"/>
        <w:spacing w:after="60"/>
      </w:pPr>
      <w:r>
        <w:t>passwords, PIN codes, authentication codes, payment card data and other secret access credentials are not entered into chats, documents, files or other content fields;</w:t>
      </w:r>
    </w:p>
    <w:p w14:paraId="6EE6BF00" w14:textId="77777777" w:rsidR="008D7EE6" w:rsidRDefault="00000000">
      <w:pPr>
        <w:pStyle w:val="Loenditpp"/>
        <w:spacing w:after="60"/>
      </w:pPr>
      <w:r>
        <w:t>responses, summaries and document drafts prepared by SotsiaalAI are reviewed by a person before use;</w:t>
      </w:r>
    </w:p>
    <w:p w14:paraId="253A50C6" w14:textId="77777777" w:rsidR="008D7EE6" w:rsidRDefault="00000000">
      <w:pPr>
        <w:pStyle w:val="Loenditpp"/>
        <w:spacing w:after="60"/>
      </w:pPr>
      <w:r>
        <w:t>SotsiaalAI output is not used as the sole basis for a decision affecting a person’s rights, services, benefits, allowances, obligations or procedural status.</w:t>
      </w:r>
    </w:p>
    <w:p w14:paraId="49397374" w14:textId="77777777" w:rsidR="008D7EE6" w:rsidRDefault="00000000">
      <w:r>
        <w:t>This framework agreement does not in itself grant the right to process all personal data related to work. The organisation determines for which work-related tasks, by which users and with which data the platform may be used.</w:t>
      </w:r>
    </w:p>
    <w:p w14:paraId="3C0EF378" w14:textId="77777777" w:rsidR="008D7EE6" w:rsidRDefault="00000000">
      <w:pPr>
        <w:pStyle w:val="Pealkiri1"/>
      </w:pPr>
      <w:r>
        <w:t>1. Purpose of the Agreement and parties</w:t>
      </w:r>
    </w:p>
    <w:p w14:paraId="249F23A1" w14:textId="77777777" w:rsidR="008D7EE6" w:rsidRDefault="00000000">
      <w:r>
        <w:t>1.1. This framework agreement sets out the principles for work-related use of the SotsiaalAI platform and the obligations of the organisation and SotsiaalAI OÜ when processing personal data.</w:t>
      </w:r>
    </w:p>
    <w:p w14:paraId="08269396" w14:textId="77777777" w:rsidR="008D7EE6" w:rsidRDefault="00000000">
      <w:r>
        <w:t>1.2. The parties to this Agreement are the organisation or local authority and SotsiaalAI OÜ.</w:t>
      </w:r>
    </w:p>
    <w:p w14:paraId="4AF88888" w14:textId="77777777" w:rsidR="008D7EE6" w:rsidRDefault="00000000">
      <w:r>
        <w:t>1.3. An employee, official, contractor or other end user is not a party to this Agreement, except where the organisation uses the usage rules of this Agreement as the basis for its internal acknowledgement, instruction or employee notice.</w:t>
      </w:r>
    </w:p>
    <w:p w14:paraId="3B9A953C" w14:textId="77777777" w:rsidR="008D7EE6" w:rsidRDefault="00000000">
      <w:r>
        <w:t>1.4. This Agreement also constitutes a personal data processing agreement to the extent that SotsiaalAI OÜ processes personal data on behalf of the organisation.</w:t>
      </w:r>
    </w:p>
    <w:p w14:paraId="345BF1BE" w14:textId="77777777" w:rsidR="008D7EE6" w:rsidRDefault="00000000">
      <w:r>
        <w:t>1.5. SotsiaalAI supports the user in performing work, but does not make binding decisions on behalf of a person. Important responses, summaries and document drafts must be reviewed by a person before use.</w:t>
      </w:r>
    </w:p>
    <w:p w14:paraId="4655E2C9" w14:textId="77777777" w:rsidR="008D7EE6" w:rsidRDefault="00000000">
      <w:pPr>
        <w:pStyle w:val="Pealkiri1"/>
      </w:pPr>
      <w:r>
        <w:t>2. Applicable law and the organisation’s responsibility</w:t>
      </w:r>
    </w:p>
    <w:p w14:paraId="67EA0DE9" w14:textId="77777777" w:rsidR="008D7EE6" w:rsidRDefault="00000000">
      <w:r>
        <w:t>2.1. Work-related use of SotsiaalAI must comply with the General Data Protection Regulation, the Estonian Personal Data Protection Act and other legal acts and internal rules applicable to the organisation.</w:t>
      </w:r>
    </w:p>
    <w:p w14:paraId="19249C22" w14:textId="77777777" w:rsidR="008D7EE6" w:rsidRDefault="00000000">
      <w:r>
        <w:t>2.2. The organisation is responsible for ensuring that the use of SotsiaalAI complies with the requirements applicable to the organisation, including requirements concerning social welfare, child protection, health data, public information, document management, archiving, confidentiality and retention of documents.</w:t>
      </w:r>
    </w:p>
    <w:p w14:paraId="2C867AD3" w14:textId="77777777" w:rsidR="008D7EE6" w:rsidRDefault="00000000">
      <w:r>
        <w:t>2.3. The organisation determines the conditions for work-related use of SotsiaalAI through its internal rules, instructions, service adoption decision or another appropriate work organisation arrangement. Where necessary, this includes fields of use, user roles, permitted and restricted categories of data, conditions for using identifiable or sensitive data, review of SotsiaalAI outputs and a contact point in the event of doubt, an error or a possible breach.</w:t>
      </w:r>
    </w:p>
    <w:p w14:paraId="3E22CC84" w14:textId="77777777" w:rsidR="008D7EE6" w:rsidRDefault="00000000">
      <w:r>
        <w:t>2.4. This Agreement does not replace the organisation’s internal rules, data protection terms, document management procedures, job descriptions, retention periods or other rules applicable to the organisation.</w:t>
      </w:r>
    </w:p>
    <w:p w14:paraId="580CB1F4" w14:textId="77777777" w:rsidR="008D7EE6" w:rsidRDefault="00000000">
      <w:r>
        <w:t>2.5. If the organisation’s internal rules are stricter than this Agreement, the organisation must apply the stricter rule when instructing users, unless the law or a written agreement between the parties requires otherwise.</w:t>
      </w:r>
    </w:p>
    <w:p w14:paraId="7A13BAD9" w14:textId="77777777" w:rsidR="008D7EE6" w:rsidRDefault="00000000">
      <w:pPr>
        <w:pStyle w:val="Pealkiri1"/>
      </w:pPr>
      <w:r>
        <w:t>3. Roles of the parties in personal data processing</w:t>
      </w:r>
    </w:p>
    <w:p w14:paraId="61F41589" w14:textId="77777777" w:rsidR="008D7EE6" w:rsidRDefault="00000000">
      <w:r>
        <w:t>3.1. The organisation is the controller of the personal data that its users process in SotsiaalAI for the performance of work-related tasks.</w:t>
      </w:r>
    </w:p>
    <w:p w14:paraId="6BEB089A" w14:textId="77777777" w:rsidR="008D7EE6" w:rsidRDefault="00000000">
      <w:r>
        <w:t>3.2. SotsiaalAI OÜ is the processor to the extent that it processes the organisation’s work data on behalf of the organisation and on the basis of the organisation’s documented instructions.</w:t>
      </w:r>
    </w:p>
    <w:p w14:paraId="32B5E200" w14:textId="77777777" w:rsidR="008D7EE6" w:rsidRDefault="00000000">
      <w:r>
        <w:t>3.3. Documented instructions include this Agreement, its annexes, the organisation’s written instructions, service settings, user actions on the platform and other terms agreed between the parties.</w:t>
      </w:r>
    </w:p>
    <w:p w14:paraId="06ABDCC4" w14:textId="77777777" w:rsidR="008D7EE6" w:rsidRDefault="00000000">
      <w:r>
        <w:t>3.4. SotsiaalAI OÜ may be a separate controller for data it processes for the administration of its own service, for example to manage user accounts, billing, ensure security, perform the Agreement or comply with legal obligations. Such processing is described in the SotsiaalAI Privacy Terms.</w:t>
      </w:r>
    </w:p>
    <w:p w14:paraId="0A40F89D" w14:textId="77777777" w:rsidR="008D7EE6" w:rsidRDefault="00000000">
      <w:pPr>
        <w:pStyle w:val="Pealkiri1"/>
      </w:pPr>
      <w:r>
        <w:t>4. Permitted use</w:t>
      </w:r>
    </w:p>
    <w:p w14:paraId="798E555B" w14:textId="77777777" w:rsidR="008D7EE6" w:rsidRDefault="00000000">
      <w:r>
        <w:t>4.1. SotsiaalAI may be used only where there is a work-related need, in accordance with the organisation’s instructions and under the conditions set out in this Agreement.</w:t>
      </w:r>
    </w:p>
    <w:p w14:paraId="646D7858" w14:textId="77777777" w:rsidR="008D7EE6" w:rsidRDefault="00000000">
      <w:r>
        <w:t>4.2. The platform may be used in particular for:</w:t>
      </w:r>
    </w:p>
    <w:p w14:paraId="56AEC493" w14:textId="77777777" w:rsidR="008D7EE6" w:rsidRDefault="00000000">
      <w:pPr>
        <w:pStyle w:val="Loenditpp"/>
        <w:spacing w:after="60"/>
      </w:pPr>
      <w:r>
        <w:t>searching for, organising and interpreting work-related information;</w:t>
      </w:r>
    </w:p>
    <w:p w14:paraId="09B817DE" w14:textId="77777777" w:rsidR="008D7EE6" w:rsidRDefault="00000000">
      <w:pPr>
        <w:pStyle w:val="Loenditpp"/>
        <w:spacing w:after="60"/>
      </w:pPr>
      <w:r>
        <w:t>preparing documents, letters, summaries, reports and other work drafts;</w:t>
      </w:r>
    </w:p>
    <w:p w14:paraId="767858AA" w14:textId="77777777" w:rsidR="008D7EE6" w:rsidRDefault="00000000">
      <w:pPr>
        <w:pStyle w:val="Loenditpp"/>
        <w:spacing w:after="60"/>
      </w:pPr>
      <w:r>
        <w:t>structuring case descriptions;</w:t>
      </w:r>
    </w:p>
    <w:p w14:paraId="01EE7ABB" w14:textId="77777777" w:rsidR="008D7EE6" w:rsidRDefault="00000000">
      <w:pPr>
        <w:pStyle w:val="Loenditpp"/>
        <w:spacing w:after="60"/>
      </w:pPr>
      <w:r>
        <w:t>drafting, simplifying or translating work-related texts;</w:t>
      </w:r>
    </w:p>
    <w:p w14:paraId="34E70CE9" w14:textId="77777777" w:rsidR="008D7EE6" w:rsidRDefault="00000000">
      <w:pPr>
        <w:pStyle w:val="Loenditpp"/>
        <w:spacing w:after="60"/>
      </w:pPr>
      <w:r>
        <w:t>analysing documents or other work materials;</w:t>
      </w:r>
    </w:p>
    <w:p w14:paraId="1EE70A3C" w14:textId="77777777" w:rsidR="008D7EE6" w:rsidRDefault="00000000">
      <w:pPr>
        <w:pStyle w:val="Loenditpp"/>
        <w:spacing w:after="60"/>
      </w:pPr>
      <w:r>
        <w:t>storing and using files necessary for work;</w:t>
      </w:r>
    </w:p>
    <w:p w14:paraId="20806422" w14:textId="77777777" w:rsidR="008D7EE6" w:rsidRDefault="00000000">
      <w:pPr>
        <w:pStyle w:val="Loenditpp"/>
        <w:spacing w:after="60"/>
      </w:pPr>
      <w:r>
        <w:t>preparing practical next steps;</w:t>
      </w:r>
    </w:p>
    <w:p w14:paraId="788E3900" w14:textId="77777777" w:rsidR="008D7EE6" w:rsidRDefault="00000000">
      <w:pPr>
        <w:pStyle w:val="Loenditpp"/>
        <w:spacing w:after="60"/>
      </w:pPr>
      <w:r>
        <w:t>supporting other workflows permitted by the organisation.</w:t>
      </w:r>
    </w:p>
    <w:p w14:paraId="032DAE3D" w14:textId="77777777" w:rsidR="008D7EE6" w:rsidRDefault="00000000">
      <w:r>
        <w:t>4.3. SotsiaalAI may help explain legal acts, guidelines, service conditions or possible action steps, but it must not be used as the sole basis for a decision affecting a person’s rights, obligations, services, benefits, allowances, procedural status or other significant circumstances. The final assessment and decision remain with a person and, where applicable, with the organisation.</w:t>
      </w:r>
    </w:p>
    <w:p w14:paraId="0A8209BE" w14:textId="77777777" w:rsidR="008D7EE6" w:rsidRDefault="00000000">
      <w:pPr>
        <w:pStyle w:val="Pealkiri1"/>
      </w:pPr>
      <w:r>
        <w:t>5. Principles for the use of data</w:t>
      </w:r>
    </w:p>
    <w:p w14:paraId="39BC7E9D" w14:textId="77777777" w:rsidR="008D7EE6" w:rsidRDefault="00000000">
      <w:r>
        <w:t>5.1. Only data necessary for the performance of a specific work-related task is entered into and stored in SotsiaalAI.</w:t>
      </w:r>
    </w:p>
    <w:p w14:paraId="0F522D89" w14:textId="77777777" w:rsidR="008D7EE6" w:rsidRDefault="00000000">
      <w:r>
        <w:t>5.2. If direct identification of a person is not necessary for the performance of the work-related task, entering the person’s name, personal identification code, exact address, contact details or other directly identifying information must be avoided, and the situation should where possible be described in generalised or pseudonymised form.</w:t>
      </w:r>
    </w:p>
    <w:p w14:paraId="5EA9A986" w14:textId="77777777" w:rsidR="008D7EE6" w:rsidRDefault="00000000">
      <w:r>
        <w:t>5.3. Identifiable personal data, special categories of personal data or other sensitive data may be used on the platform only if such use is necessary for the performance of the work-related task, permitted by the organisation, legally justified and in accordance with the organisation’s internal rules. If the same purpose can be achieved with a generalised, pseudonymised or less sensitive description, the option involving less data must be preferred.</w:t>
      </w:r>
    </w:p>
    <w:p w14:paraId="2DD961D5" w14:textId="77777777" w:rsidR="008D7EE6" w:rsidRDefault="00000000">
      <w:r>
        <w:t>5.4. Passwords, PIN codes, authentication codes, payment card data, access keys or other secret access credentials must not be entered into SotsiaalAI chats, work drafts, documents, files, notes or other content fields.</w:t>
      </w:r>
    </w:p>
    <w:p w14:paraId="078AEE4A" w14:textId="77777777" w:rsidR="008D7EE6" w:rsidRDefault="00000000">
      <w:r>
        <w:t>5.5. The restriction set out in clause 5.4 does not apply to data that the user enters into the official login, authentication, account or payment fields of the platform for their intended purpose.</w:t>
      </w:r>
    </w:p>
    <w:p w14:paraId="77E4526A" w14:textId="77777777" w:rsidR="008D7EE6" w:rsidRDefault="00000000">
      <w:r>
        <w:t>5.6. Data or files must not be entered into the platform in a manner that would conflict with the law, official secrecy, professional ethics, confidentiality obligations or the organisation’s internal rules.</w:t>
      </w:r>
    </w:p>
    <w:p w14:paraId="0D3A9BEE" w14:textId="77777777" w:rsidR="008D7EE6" w:rsidRDefault="00000000">
      <w:pPr>
        <w:pStyle w:val="Pealkiri1"/>
      </w:pPr>
      <w:r>
        <w:t>6. Personal data processing agreement</w:t>
      </w:r>
    </w:p>
    <w:p w14:paraId="1C7CB0D6" w14:textId="77777777" w:rsidR="008D7EE6" w:rsidRDefault="00000000">
      <w:r>
        <w:t>6.1. This section constitutes the personal data processing agreement between the organisation and SotsiaalAI OÜ to the extent that SotsiaalAI OÜ processes personal data on behalf of the organisation.</w:t>
      </w:r>
    </w:p>
    <w:p w14:paraId="7698BE22" w14:textId="77777777" w:rsidR="008D7EE6" w:rsidRDefault="00000000">
      <w:r>
        <w:t>6.2. SotsiaalAI OÜ processes the organisation’s work data only on the basis of the organisation’s documented instructions and to the extent necessary to provide the service.</w:t>
      </w:r>
    </w:p>
    <w:p w14:paraId="5CC307A0" w14:textId="77777777" w:rsidR="008D7EE6" w:rsidRDefault="00000000">
      <w:r>
        <w:t>6.3. The purpose, subject matter, duration, nature of processing, categories of data, categories of data subjects, retention principles and the rights and obligations of the parties are described in this Agreement and its annexes.</w:t>
      </w:r>
    </w:p>
    <w:p w14:paraId="410866E8" w14:textId="77777777" w:rsidR="008D7EE6" w:rsidRDefault="00000000">
      <w:r>
        <w:t>6.4. SotsiaalAI OÜ ensures that persons who have access to the organisation’s data are bound by a confidentiality obligation or are subject to a statutory confidentiality obligation.</w:t>
      </w:r>
    </w:p>
    <w:p w14:paraId="7A60ADB1" w14:textId="77777777" w:rsidR="008D7EE6" w:rsidRDefault="00000000">
      <w:r>
        <w:t>6.5. SotsiaalAI OÜ implements appropriate technical and organisational measures to protect the organisation’s data, taking into account the nature, scope, context and purposes of the processing and the risk to the rights and freedoms of data subjects.</w:t>
      </w:r>
    </w:p>
    <w:p w14:paraId="69F45037" w14:textId="77777777" w:rsidR="008D7EE6" w:rsidRDefault="00000000">
      <w:r>
        <w:t>6.6. If SotsiaalAI OÜ considers that an instruction from the organisation may conflict with applicable data protection law, it will notify the organisation within a reasonable time, unless such notification is prohibited by law.</w:t>
      </w:r>
    </w:p>
    <w:p w14:paraId="5CB643FE" w14:textId="77777777" w:rsidR="008D7EE6" w:rsidRDefault="00000000">
      <w:r>
        <w:t>6.7. SotsiaalAI OÜ does not use the organisation’s work data for any purpose other than providing the service, performing the Agreement, or another purpose permitted under this Agreement, the Privacy Terms or an agreement between the parties.</w:t>
      </w:r>
    </w:p>
    <w:p w14:paraId="575B4455" w14:textId="77777777" w:rsidR="008D7EE6" w:rsidRDefault="00000000">
      <w:pPr>
        <w:pStyle w:val="Pealkiri1"/>
      </w:pPr>
      <w:r>
        <w:t>7. Use of AI services</w:t>
      </w:r>
    </w:p>
    <w:p w14:paraId="635961A5" w14:textId="77777777" w:rsidR="008D7EE6" w:rsidRDefault="00000000">
      <w:r>
        <w:t>7.1. SotsiaalAI may use AI service providers in providing the service where this is necessary to respond to user inputs, analyse documents, prepare texts, process speech or provide other platform functions.</w:t>
      </w:r>
    </w:p>
    <w:p w14:paraId="7703DEF0" w14:textId="77777777" w:rsidR="008D7EE6" w:rsidRDefault="00000000">
      <w:r>
        <w:t>7.2. Only content necessary for the operation of the specific function may be transmitted to the AI service provider, such as the user’s message, limited conversation history, system instructions, relevant RAG context, the text or text excerpts of a document selected or uploaded by the user, a draft prepared on the basis of a document, input required for structuring, an audio file required for transcription, or text required for speech synthesis.</w:t>
      </w:r>
    </w:p>
    <w:p w14:paraId="6A8CA1E2" w14:textId="77777777" w:rsidR="008D7EE6" w:rsidRDefault="00000000">
      <w:r>
        <w:t>7.3. The organisation and the user must take into account that work-related content entered into a chat, document or file may be transmitted to an AI service provider in order to prepare a response, summary, analysis, transcription or document draft.</w:t>
      </w:r>
    </w:p>
    <w:p w14:paraId="302B4F51" w14:textId="77777777" w:rsidR="008D7EE6" w:rsidRDefault="00000000">
      <w:r>
        <w:t>7.4. SotsiaalAI OÜ ensures that the AI service provider is subject to appropriate confidentiality, security and data protection obligations and, where necessary, safeguards for data transfers.</w:t>
      </w:r>
    </w:p>
    <w:p w14:paraId="088EA5B4" w14:textId="77777777" w:rsidR="008D7EE6" w:rsidRDefault="00000000">
      <w:r>
        <w:t>7.5. If the organisation requires more detailed information about a specific AI service provider, data transfer or sub-processor, SotsiaalAI OÜ will make such information available to a reasonable extent through an annex to the Agreement, a website or a written request.</w:t>
      </w:r>
    </w:p>
    <w:p w14:paraId="6377A49C" w14:textId="77777777" w:rsidR="008D7EE6" w:rsidRDefault="00000000">
      <w:pPr>
        <w:pStyle w:val="Pealkiri1"/>
      </w:pPr>
      <w:r>
        <w:t>8. Access, administrative access and confidentiality</w:t>
      </w:r>
    </w:p>
    <w:p w14:paraId="7FF2D3AD" w14:textId="77777777" w:rsidR="008D7EE6" w:rsidRDefault="00000000">
      <w:r>
        <w:t>8.1. User chats, documents and work files are linked to a specific user account, and access to them is restricted according to the user’s role, ownership and the platform’s technical permissions.</w:t>
      </w:r>
    </w:p>
    <w:p w14:paraId="21AFA057" w14:textId="77777777" w:rsidR="008D7EE6" w:rsidRDefault="00000000">
      <w:r>
        <w:t>8.2. This Agreement does not give a representative of the organisation an automatic right to view users’ chats, documents or files unless such access has been separately technically implemented in the platform, contractually agreed and permitted by the organisation’s internal rules.</w:t>
      </w:r>
    </w:p>
    <w:p w14:paraId="69A6F342" w14:textId="77777777" w:rsidR="008D7EE6" w:rsidRDefault="00000000">
      <w:r>
        <w:t>8.3. For service administration, ensuring security, providing technical support, investigating an error or security incident, preventing abuse or complying with a legal obligation, SotsiaalAI OÜ may process limited technical metadata or carry out justified data operations only to the extent necessary.</w:t>
      </w:r>
    </w:p>
    <w:p w14:paraId="44CF1A05" w14:textId="77777777" w:rsidR="008D7EE6" w:rsidRDefault="00000000">
      <w:r>
        <w:t>8.4. Any possible access by a platform administrator to the content of chats, rooms, documents or files is exceptional technical administrative access. Such access may be used only where there is a justified need and to the extent necessary to fulfil the specific purpose.</w:t>
      </w:r>
    </w:p>
    <w:p w14:paraId="582612FF" w14:textId="77777777" w:rsidR="008D7EE6" w:rsidRDefault="00000000">
      <w:pPr>
        <w:pStyle w:val="Pealkiri1"/>
      </w:pPr>
      <w:r>
        <w:t>9. Logging and audit trail</w:t>
      </w:r>
    </w:p>
    <w:p w14:paraId="47B3B107" w14:textId="77777777" w:rsidR="008D7EE6" w:rsidRDefault="00000000">
      <w:r>
        <w:t>9.1. SotsiaalAI maintains a technical audit trail of important data operations, including account deletion, document deletion, deletion of user data, RAG or index data deletion tasks, clean-up operations performed on the basis of retention periods and other administrative operations relevant from a data protection perspective.</w:t>
      </w:r>
    </w:p>
    <w:p w14:paraId="539B4510" w14:textId="77777777" w:rsidR="008D7EE6" w:rsidRDefault="00000000">
      <w:r>
        <w:t>9.2. The audit trail may include the time of the operation, type of operation, actor, affected user or resource and limited technical metadata.</w:t>
      </w:r>
    </w:p>
    <w:p w14:paraId="06B569C2" w14:textId="77777777" w:rsidR="008D7EE6" w:rsidRDefault="00000000">
      <w:r>
        <w:t>9.3. The audit trail is not used to store chats, documents, files, audio, raw payment service responses, authentication tokens or other substantive work data.</w:t>
      </w:r>
    </w:p>
    <w:p w14:paraId="78A6DD03" w14:textId="77777777" w:rsidR="008D7EE6" w:rsidRDefault="00000000">
      <w:r>
        <w:t>9.4. SotsiaalAI applies the principle of data minimisation in logging. When logging error messages, cleaned error descriptions are used where possible, retaining technical information necessary to identify the error while removing or masking passwords, authentication tokens, access keys, request contents, file contents and other excessive or sensitive data.</w:t>
      </w:r>
    </w:p>
    <w:p w14:paraId="3479BC5E" w14:textId="77777777" w:rsidR="008D7EE6" w:rsidRDefault="00000000">
      <w:pPr>
        <w:pStyle w:val="Pealkiri1"/>
      </w:pPr>
      <w:r>
        <w:t>10. Sub-processors, data location and transfers</w:t>
      </w:r>
    </w:p>
    <w:p w14:paraId="3D3C3ACA" w14:textId="77777777" w:rsidR="008D7EE6" w:rsidRDefault="00000000">
      <w:r>
        <w:t>10.1. SotsiaalAI OÜ may use sub-processors and service providers necessary to provide the service, such as providers of hosting, AI, speech services, email, logging, monitoring, authentication, backup or technical infrastructure services.</w:t>
      </w:r>
    </w:p>
    <w:p w14:paraId="4AA82CA7" w14:textId="77777777" w:rsidR="008D7EE6" w:rsidRDefault="00000000">
      <w:r>
        <w:t>10.2. The organisation gives SotsiaalAI OÜ general authorisation to use the sub-processors necessary to provide the service.</w:t>
      </w:r>
    </w:p>
    <w:p w14:paraId="30C5D145" w14:textId="77777777" w:rsidR="008D7EE6" w:rsidRDefault="00000000">
      <w:r>
        <w:t>10.3. An up-to-date list of sub-processors is made available to the organisation through an annex to the Agreement, a website or a written request.</w:t>
      </w:r>
    </w:p>
    <w:p w14:paraId="2FFA0C4C" w14:textId="77777777" w:rsidR="008D7EE6" w:rsidRDefault="00000000">
      <w:r>
        <w:t>10.4. SotsiaalAI OÜ ensures that sub-processors are subject, to the appropriate extent, to equivalent data protection obligations to those applicable to SotsiaalAI OÜ under this Agreement.</w:t>
      </w:r>
    </w:p>
    <w:p w14:paraId="26B69D59" w14:textId="77777777" w:rsidR="008D7EE6" w:rsidRDefault="00000000">
      <w:r>
        <w:t>10.5. If SotsiaalAI OÜ adds a new material sub-processor or replaces an existing material sub-processor, it will notify the organisation within a reasonable time. The organisation has the right to submit a reasoned objection.</w:t>
      </w:r>
    </w:p>
    <w:p w14:paraId="46BF1BB9" w14:textId="77777777" w:rsidR="008D7EE6" w:rsidRDefault="00000000">
      <w:r>
        <w:t>10.6. The platform’s primary hosting is located in the European Economic Area, including Estonia, unless the parties agree otherwise in writing.</w:t>
      </w:r>
    </w:p>
    <w:p w14:paraId="2C97717C" w14:textId="77777777" w:rsidR="008D7EE6" w:rsidRDefault="00000000">
      <w:r>
        <w:t>10.7. If providing the service requires the transfer of personal data outside the European Union or the European Economic Area, SotsiaalAI OÜ will do so only on the basis of applicable law and will use appropriate safeguards.</w:t>
      </w:r>
    </w:p>
    <w:p w14:paraId="48E95D64" w14:textId="77777777" w:rsidR="008D7EE6" w:rsidRDefault="00000000">
      <w:r>
        <w:t>10.8. An overview of sub-processors is provided in Annex 3.</w:t>
      </w:r>
    </w:p>
    <w:p w14:paraId="3BB099C6" w14:textId="77777777" w:rsidR="008D7EE6" w:rsidRDefault="00000000">
      <w:pPr>
        <w:pStyle w:val="Pealkiri1"/>
      </w:pPr>
      <w:r>
        <w:t>11. Data subject rights, breaches and review</w:t>
      </w:r>
    </w:p>
    <w:p w14:paraId="01080F9C" w14:textId="77777777" w:rsidR="008D7EE6" w:rsidRDefault="00000000">
      <w:r>
        <w:t>11.1. The organisation is responsible for handling data subject requests to the extent that the organisation is the controller.</w:t>
      </w:r>
    </w:p>
    <w:p w14:paraId="2D4B7C82" w14:textId="77777777" w:rsidR="008D7EE6" w:rsidRDefault="00000000">
      <w:r>
        <w:t>11.2. SotsiaalAI OÜ assists the organisation to a reasonable extent in handling data subject requests, assessing breaches, preparing a data protection impact assessment and fulfilling other data protection obligations to the extent that this is related to the SotsiaalAI service.</w:t>
      </w:r>
    </w:p>
    <w:p w14:paraId="43F460D8" w14:textId="77777777" w:rsidR="008D7EE6" w:rsidRDefault="00000000">
      <w:r>
        <w:t>11.3. Assistance may include, for example, locating, exporting, correcting, deleting or restricting access to data to the extent technically possible and in accordance with the law, retention obligations and the organisation’s instructions.</w:t>
      </w:r>
    </w:p>
    <w:p w14:paraId="113406BE" w14:textId="77777777" w:rsidR="008D7EE6" w:rsidRDefault="00000000">
      <w:r>
        <w:t>11.4. If SotsiaalAI OÜ becomes aware of a personal data breach concerning the organisation’s data, it will notify the organisation without undue delay and, where possible, within 24 hours after becoming aware of the breach.</w:t>
      </w:r>
    </w:p>
    <w:p w14:paraId="13F34EBD" w14:textId="77777777" w:rsidR="008D7EE6" w:rsidRDefault="00000000">
      <w:r>
        <w:t>11.5. The notification contains the initially known information about the nature of the breach, the affected data, possible impact, measures taken or planned and the contact point. If all information is not initially available, SotsiaalAI OÜ may provide the information in stages.</w:t>
      </w:r>
    </w:p>
    <w:p w14:paraId="78206679" w14:textId="77777777" w:rsidR="008D7EE6" w:rsidRDefault="00000000">
      <w:r>
        <w:t>11.6. SotsiaalAI OÜ makes available to the organisation, to a reasonable extent, information necessary to demonstrate compliance with this data processing agreement.</w:t>
      </w:r>
    </w:p>
    <w:p w14:paraId="0E082A8B" w14:textId="77777777" w:rsidR="008D7EE6" w:rsidRDefault="00000000">
      <w:r>
        <w:t>11.7. If additional review or audit is required, the parties will separately agree on its scope, timing, method, confidentiality and any costs.</w:t>
      </w:r>
    </w:p>
    <w:p w14:paraId="6A54D043" w14:textId="77777777" w:rsidR="008D7EE6" w:rsidRDefault="00000000">
      <w:pPr>
        <w:pStyle w:val="Pealkiri1"/>
      </w:pPr>
      <w:r>
        <w:t>12. Retention and deletion</w:t>
      </w:r>
    </w:p>
    <w:p w14:paraId="52C69C44" w14:textId="77777777" w:rsidR="008D7EE6" w:rsidRDefault="00000000">
      <w:r>
        <w:t>12.1. At the application level, general usage data, chats and application logs are retained by default for up to 90 days, payment data for up to 7 years, i.e. 2555 days, and raw payment service responses for up to 90 days, unless otherwise specified in the service settings or agreed by the parties.</w:t>
      </w:r>
    </w:p>
    <w:p w14:paraId="2865B532" w14:textId="77777777" w:rsidR="008D7EE6" w:rsidRDefault="00000000">
      <w:r>
        <w:t>12.2. When a user’s document is deleted, the active database record and file are removed from the application and deletion of the related RAG or index data is initiated if the relevant function is enabled in the service.</w:t>
      </w:r>
    </w:p>
    <w:p w14:paraId="60E5067E" w14:textId="77777777" w:rsidR="008D7EE6" w:rsidRDefault="00000000">
      <w:r>
        <w:t>12.3. If deletion of RAG or index data does not succeed immediately, this does not prevent deletion of the user’s document; instead, a deletion task for follow-up handling and an audit trail are recorded.</w:t>
      </w:r>
    </w:p>
    <w:p w14:paraId="4D370CFA" w14:textId="77777777" w:rsidR="008D7EE6" w:rsidRDefault="00000000">
      <w:r>
        <w:t>12.4. When an account is deleted, a central deletion process is initiated, during which the user account and related application data are removed and related files are cleaned up to the extent technically supported by the platform.</w:t>
      </w:r>
    </w:p>
    <w:p w14:paraId="53F9C0AA" w14:textId="77777777" w:rsidR="008D7EE6" w:rsidRDefault="00000000">
      <w:r>
        <w:t>12.5. A technical audit trail and register of deletion tasks are retained for deletion operations; these are not intended to retain the content of documents, chats or other work data.</w:t>
      </w:r>
    </w:p>
    <w:p w14:paraId="2F611E8A" w14:textId="77777777" w:rsidR="008D7EE6" w:rsidRDefault="00000000">
      <w:r>
        <w:t>12.6. Certain data may be retained for a limited period in backups, server and system logs, payment and accounting data, security incident handling or other datasets where retention is necessary due to law, contract, security, troubleshooting or legal claims.</w:t>
      </w:r>
    </w:p>
    <w:p w14:paraId="3BDD535F" w14:textId="77777777" w:rsidR="008D7EE6" w:rsidRDefault="00000000">
      <w:r>
        <w:t>12.7. Application-level retention periods do not automatically cover server backups, systemd/journald logs, proxy logs, database backups or service provider logs. Their retention and deletion are governed by the settings of the respective server, service provider or operational backup arrangements.</w:t>
      </w:r>
    </w:p>
    <w:p w14:paraId="34D4490A" w14:textId="77777777" w:rsidR="008D7EE6" w:rsidRDefault="00000000">
      <w:r>
        <w:t>12.8. A more detailed retention summary is provided in Annex 5.</w:t>
      </w:r>
    </w:p>
    <w:p w14:paraId="4F02E331" w14:textId="77777777" w:rsidR="008D7EE6" w:rsidRDefault="00000000">
      <w:pPr>
        <w:pStyle w:val="Pealkiri1"/>
      </w:pPr>
      <w:r>
        <w:t>13. End of processing</w:t>
      </w:r>
    </w:p>
    <w:p w14:paraId="3CD2B17B" w14:textId="77777777" w:rsidR="008D7EE6" w:rsidRDefault="00000000">
      <w:r>
        <w:t>13.1. Upon termination of use of the service, SotsiaalAI OÜ will delete or return the organisation’s work data in accordance with the organisation’s instructions to the extent technically possible and consistent with applicable retention obligations.</w:t>
      </w:r>
    </w:p>
    <w:p w14:paraId="79EF9DFC" w14:textId="77777777" w:rsidR="008D7EE6" w:rsidRDefault="00000000">
      <w:r>
        <w:t>13.2. If certain data must be retained due to a legal obligation, accounting requirement, document management requirement, archiving requirement, security, a dispute or legal claim, it will be retained only to the extent necessary and with restricted access.</w:t>
      </w:r>
    </w:p>
    <w:p w14:paraId="788CD8BC" w14:textId="77777777" w:rsidR="008D7EE6" w:rsidRDefault="00000000">
      <w:pPr>
        <w:pStyle w:val="Pealkiri1"/>
      </w:pPr>
      <w:r>
        <w:t>14. Liability and responsibility</w:t>
      </w:r>
    </w:p>
    <w:p w14:paraId="4E639ECE" w14:textId="77777777" w:rsidR="008D7EE6" w:rsidRDefault="00000000">
      <w:r>
        <w:t>14.1. The organisation is responsible for ensuring that the use of SotsiaalAI within the organisation is permitted, instructed and controlled.</w:t>
      </w:r>
    </w:p>
    <w:p w14:paraId="5ED01E13" w14:textId="77777777" w:rsidR="008D7EE6" w:rsidRDefault="00000000">
      <w:r>
        <w:t>14.2. The organisation is responsible in particular for determining the purpose and legal basis of processing, giving instructions to users, determining permitted and prohibited categories of data, carrying out a data protection impact assessment where necessary, ensuring data subject rights and making final work-related assessments, documents and decisions.</w:t>
      </w:r>
      <w:r/>
    </w:p>
    <w:p w14:paraId="711EA58D" w14:textId="77777777" w:rsidR="008D7EE6" w:rsidRDefault="00000000">
      <w:r>
        <w:t>14.3. SotsiaalAI OÜ is responsible for providing the service, following the organisation’s documented instructions, implementing the agreed security measures and fulfilling the processor obligations described in this Agreement.</w:t>
      </w:r>
    </w:p>
    <w:p w14:paraId="3FC20C95" w14:textId="77777777" w:rsidR="008D7EE6" w:rsidRDefault="00000000">
      <w:pPr>
        <w:pStyle w:val="Pealkiri1"/>
      </w:pPr>
      <w:r>
        <w:t>15. Other terms</w:t>
      </w:r>
    </w:p>
    <w:p w14:paraId="12697B6F" w14:textId="77777777" w:rsidR="008D7EE6" w:rsidRDefault="00000000">
      <w:r>
        <w:t>15.1. The SotsiaalAI Terms of Use, Privacy Terms, service description, pricing terms and other agreements between the parties may also apply to the use of the SotsiaalAI service.</w:t>
      </w:r>
    </w:p>
    <w:p w14:paraId="73B119DA" w14:textId="77777777" w:rsidR="008D7EE6" w:rsidRDefault="00000000">
      <w:r>
        <w:t>15.2. If there is a conflict between this Agreement and the organisation’s stricter internal rules, the organisation must apply the stricter rule when instructing users, unless the parties agree otherwise in writing or the law requires different conduct.</w:t>
      </w:r>
    </w:p>
    <w:p w14:paraId="6C39B9CD" w14:textId="77777777" w:rsidR="008D7EE6" w:rsidRDefault="00000000">
      <w:pPr>
        <w:pStyle w:val="Pealkiri1"/>
      </w:pPr>
      <w:r>
        <w:t>16. Entry into force and signatures</w:t>
      </w:r>
    </w:p>
    <w:p w14:paraId="7D99E62E" w14:textId="77777777" w:rsidR="008D7EE6" w:rsidRDefault="00000000">
      <w:r>
        <w:t>16.1. This Agreement enters into force when the organisation and SotsiaalAI OÜ have signed it or confirmed its application in another form that can be reproduced in writing.</w:t>
      </w:r>
    </w:p>
    <w:p w14:paraId="14206488" w14:textId="77777777" w:rsidR="008D7EE6" w:rsidRDefault="00000000">
      <w:r>
        <w:t>16.2. The annexes to the Agreement form an integral part of the Agreement unless the parties agree otherwise in writing.</w:t>
      </w:r>
      <w:proofErr w:type="spellStart"/>
      <w:r/>
      <w:proofErr w:type="spellEnd"/>
      <w:r/>
      <w:proofErr w:type="spellStart"/>
      <w:r/>
      <w:proofErr w:type="spellEnd"/>
      <w:r/>
      <w:proofErr w:type="spellStart"/>
      <w:r/>
      <w:proofErr w:type="spellEnd"/>
      <w:r/>
      <w:proofErr w:type="spellStart"/>
      <w:r/>
      <w:proofErr w:type="spellEnd"/>
      <w:r/>
    </w:p>
    <w:p w14:paraId="39BD6596" w14:textId="77777777" w:rsidR="008D7EE6" w:rsidRDefault="00000000">
      <w:pPr>
        <w:pStyle w:val="Pealkiri1"/>
      </w:pPr>
      <w:r>
        <w:t>Signatures</w:t>
      </w:r>
    </w:p>
    <w:tbl>
      <w:tblPr>
        <w:tblW w:w="11105" w:type="dxa"/>
        <w:tblBorders>
          <w:top w:val="nil"/>
          <w:left w:val="nil"/>
          <w:bottom w:val="nil"/>
          <w:right w:val="nil"/>
          <w:insideH w:val="nil"/>
          <w:insideV w:val="nil"/>
        </w:tblBorders>
        <w:tblLayout w:type="fixed"/>
        <w:tblLook w:val="04A0" w:firstRow="1" w:lastRow="0" w:firstColumn="1" w:lastColumn="0" w:noHBand="0" w:noVBand="1"/>
      </w:tblPr>
      <w:tblGrid>
        <w:gridCol w:w="7229"/>
        <w:gridCol w:w="3876"/>
      </w:tblGrid>
      <w:tr w:rsidR="008D7EE6" w14:paraId="1324A80F" w14:textId="77777777" w:rsidTr="007416F1">
        <w:trPr>
          <w:cantSplit/>
          <w:trHeight w:val="2959"/>
        </w:trPr>
        <w:tc>
          <w:tcPr>
            <w:tcW w:w="7229" w:type="dxa"/>
          </w:tcPr>
          <w:p w14:paraId="31EEFD77" w14:textId="77777777" w:rsidR="008D7EE6" w:rsidRPr="00D948C2" w:rsidRDefault="00000000">
            <w:pPr>
              <w:spacing w:after="160"/>
              <w:rPr>
                <w:szCs w:val="24"/>
              </w:rPr>
            </w:pPr>
            <w:proofErr w:type="spellStart"/>
            <w:r w:rsidRPr="00D948C2">
              <w:rPr>
                <w:b/>
                <w:color w:val="1F4E79"/>
                <w:szCs w:val="24"/>
              </w:rPr>
              <w:t>Organisation</w:t>
            </w:r>
            <w:proofErr w:type="spellEnd"/>
          </w:p>
          <w:p w14:paraId="7C818E6E" w14:textId="11421922" w:rsidR="00D948C2" w:rsidRPr="00D948C2" w:rsidRDefault="00000000">
            <w:pPr>
              <w:rPr>
                <w:b/>
                <w:szCs w:val="24"/>
              </w:rPr>
            </w:pPr>
            <w:r w:rsidRPr="00D948C2">
              <w:rPr>
                <w:b/>
                <w:szCs w:val="24"/>
              </w:rPr>
              <w:t>Organisation name:</w:t>
            </w:r>
          </w:p>
          <w:p w14:paraId="69F90F17" w14:textId="08D12AB3" w:rsidR="008D7EE6" w:rsidRPr="00D948C2" w:rsidRDefault="00000000">
            <w:pPr>
              <w:rPr>
                <w:szCs w:val="24"/>
              </w:rPr>
            </w:pPr>
            <w:proofErr w:type="spellStart"/>
            <w:r w:rsidRPr="00D948C2">
              <w:rPr>
                <w:b/>
                <w:szCs w:val="24"/>
              </w:rPr>
              <w:t>Registry code:</w:t>
            </w:r>
            <w:proofErr w:type="spellEnd"/>
            <w:r w:rsidRPr="00D948C2">
              <w:rPr>
                <w:b/>
                <w:szCs w:val="24"/>
              </w:rPr>
            </w:r>
          </w:p>
          <w:p w14:paraId="12C4D8F9" w14:textId="4C58D080" w:rsidR="008D7EE6" w:rsidRPr="00D948C2" w:rsidRDefault="00000000">
            <w:pPr>
              <w:rPr>
                <w:szCs w:val="24"/>
              </w:rPr>
            </w:pPr>
            <w:r w:rsidRPr="00D948C2">
              <w:rPr>
                <w:b/>
                <w:szCs w:val="24"/>
              </w:rPr>
              <w:t>Representative’s name and position:</w:t>
            </w:r>
          </w:p>
          <w:p w14:paraId="24C4865A" w14:textId="2C8FEC30" w:rsidR="008D7EE6" w:rsidRPr="00D948C2" w:rsidRDefault="00000000">
            <w:pPr>
              <w:rPr>
                <w:szCs w:val="24"/>
              </w:rPr>
            </w:pPr>
            <w:r w:rsidRPr="00D948C2">
              <w:rPr>
                <w:b/>
                <w:szCs w:val="24"/>
              </w:rPr>
              <w:t>Date:</w:t>
            </w:r>
          </w:p>
          <w:p w14:paraId="2262DF86" w14:textId="2864BCCA" w:rsidR="008D7EE6" w:rsidRPr="00D948C2" w:rsidRDefault="00000000">
            <w:pPr>
              <w:spacing w:after="0"/>
              <w:rPr>
                <w:szCs w:val="24"/>
              </w:rPr>
            </w:pPr>
            <w:r w:rsidRPr="00D948C2">
              <w:rPr>
                <w:b/>
                <w:szCs w:val="24"/>
              </w:rPr>
              <w:t>Signature:</w:t>
            </w:r>
          </w:p>
        </w:tc>
        <w:tc>
          <w:tcPr>
            <w:tcW w:w="3876" w:type="dxa"/>
          </w:tcPr>
          <w:p w14:paraId="190849AF" w14:textId="37E2F6F0" w:rsidR="00D948C2" w:rsidRPr="007416F1" w:rsidRDefault="00D948C2">
            <w:pPr>
              <w:spacing w:after="160"/>
              <w:rPr>
                <w:bCs/>
                <w:color w:val="1F4E79"/>
                <w:szCs w:val="24"/>
              </w:rPr>
            </w:pPr>
            <w:proofErr w:type="spellStart"/>
            <w:r w:rsidRPr="007416F1">
              <w:rPr>
                <w:bCs/>
                <w:color w:val="1F4E79"/>
                <w:szCs w:val="24"/>
              </w:rPr>
              <w:t>SotsiaalAI</w:t>
            </w:r>
            <w:proofErr w:type="spellEnd"/>
          </w:p>
          <w:p w14:paraId="4625CD54" w14:textId="5312E56C" w:rsidR="008D7EE6" w:rsidRPr="007416F1" w:rsidRDefault="00000000" w:rsidP="00D948C2">
            <w:pPr>
              <w:tabs>
                <w:tab w:val="right" w:pos="3171"/>
              </w:tabs>
              <w:rPr>
                <w:bCs/>
                <w:szCs w:val="24"/>
              </w:rPr>
            </w:pPr>
            <w:proofErr w:type="spellStart"/>
            <w:r w:rsidRPr="007416F1">
              <w:rPr>
                <w:bCs/>
                <w:szCs w:val="24"/>
              </w:rPr>
              <w:t>SotsiaalAI OÜ</w:t>
            </w:r>
            <w:proofErr w:type="spellEnd"/>
            <w:r w:rsidRPr="007416F1">
              <w:rPr>
                <w:bCs/>
                <w:szCs w:val="24"/>
              </w:rPr>
            </w:r>
          </w:p>
          <w:p w14:paraId="368B85EE" w14:textId="372E1D47" w:rsidR="00D948C2" w:rsidRPr="00D948C2" w:rsidRDefault="00D948C2" w:rsidP="00D948C2">
            <w:pPr>
              <w:tabs>
                <w:tab w:val="right" w:pos="3171"/>
              </w:tabs>
              <w:rPr>
                <w:szCs w:val="24"/>
              </w:rPr>
            </w:pPr>
            <w:r w:rsidRPr="00D948C2">
              <w:rPr>
                <w:szCs w:val="24"/>
              </w:rPr>
              <w:t>14206225</w:t>
            </w:r>
          </w:p>
          <w:p w14:paraId="1EC14219" w14:textId="77777777" w:rsidR="007416F1" w:rsidRDefault="00000000" w:rsidP="007416F1">
            <w:pPr>
              <w:tabs>
                <w:tab w:val="right" w:pos="4269"/>
              </w:tabs>
              <w:rPr>
                <w:szCs w:val="24"/>
              </w:rPr>
            </w:pPr>
            <w:r w:rsidRPr="00D948C2">
              <w:rPr>
                <w:szCs w:val="24"/>
              </w:rPr>
              <w:t>Laur Raudsoo, Member of the Management Board</w:t>
            </w:r>
            <w:proofErr w:type="spellStart"/>
            <w:r w:rsidRPr="00D948C2">
              <w:rPr>
                <w:szCs w:val="24"/>
              </w:rPr>
            </w:r>
            <w:proofErr w:type="spellEnd"/>
            <w:r w:rsidRPr="00D948C2">
              <w:rPr>
                <w:szCs w:val="24"/>
              </w:rPr>
            </w:r>
            <w:proofErr w:type="spellStart"/>
            <w:r w:rsidRPr="00D948C2">
              <w:rPr>
                <w:szCs w:val="24"/>
              </w:rPr>
            </w:r>
            <w:proofErr w:type="spellEnd"/>
          </w:p>
          <w:p w14:paraId="294F961C" w14:textId="76A478F5" w:rsidR="008D7EE6" w:rsidRPr="00D948C2" w:rsidRDefault="007416F1" w:rsidP="007416F1">
            <w:pPr>
              <w:tabs>
                <w:tab w:val="right" w:pos="4269"/>
              </w:tabs>
              <w:rPr>
                <w:szCs w:val="24"/>
              </w:rPr>
            </w:pPr>
            <w:r>
              <w:rPr>
                <w:szCs w:val="24"/>
              </w:rPr>
              <w:t>02</w:t>
            </w:r>
            <w:r w:rsidR="00000000" w:rsidRPr="00D948C2">
              <w:rPr>
                <w:szCs w:val="24"/>
              </w:rPr>
              <w:t>.0</w:t>
            </w:r>
            <w:r>
              <w:rPr>
                <w:szCs w:val="24"/>
              </w:rPr>
              <w:t>5</w:t>
            </w:r>
            <w:r w:rsidR="00000000" w:rsidRPr="00D948C2">
              <w:rPr>
                <w:szCs w:val="24"/>
              </w:rPr>
              <w:t>.2026</w:t>
            </w:r>
          </w:p>
          <w:p w14:paraId="6D3E8942" w14:textId="53F3371F" w:rsidR="008D7EE6" w:rsidRPr="00D948C2" w:rsidRDefault="00000000">
            <w:pPr>
              <w:spacing w:after="0"/>
              <w:rPr>
                <w:szCs w:val="24"/>
              </w:rPr>
            </w:pPr>
            <w:proofErr w:type="spellStart"/>
            <w:r w:rsidRPr="00D948C2">
              <w:rPr>
                <w:szCs w:val="24"/>
              </w:rPr>
              <w:t>digital</w:t>
            </w:r>
            <w:proofErr w:type="spellEnd"/>
          </w:p>
        </w:tc>
      </w:tr>
    </w:tbl>
    <w:p w14:paraId="004FFD54" w14:textId="67A78BCF" w:rsidR="008D7EE6" w:rsidRDefault="008D7EE6"/>
    <w:p w14:paraId="17B623A2" w14:textId="77777777" w:rsidR="008D7EE6" w:rsidRDefault="00000000">
      <w:pPr>
        <w:pStyle w:val="Pealkiri1"/>
        <w:keepNext/>
        <w:pageBreakBefore/>
      </w:pPr>
      <w:r>
        <w:t>Annex 1. Summary description of processing</w:t>
      </w:r>
    </w:p>
    <w:tbl>
      <w:tblPr>
        <w:tblStyle w:val="Kontuurtabel"/>
        <w:tblW w:w="10233" w:type="dxa"/>
        <w:jc w:val="center"/>
        <w:tblLook w:val="04A0" w:firstRow="1" w:lastRow="0" w:firstColumn="1" w:lastColumn="0" w:noHBand="0" w:noVBand="1"/>
      </w:tblPr>
      <w:tblGrid>
        <w:gridCol w:w="2558"/>
        <w:gridCol w:w="7675"/>
      </w:tblGrid>
      <w:tr w:rsidR="008D7EE6" w:rsidRPr="007416F1" w14:paraId="71F7A036" w14:textId="77777777" w:rsidTr="007416F1">
        <w:trPr>
          <w:cantSplit/>
          <w:trHeight w:val="366"/>
          <w:tblHeader/>
          <w:jc w:val="center"/>
        </w:trPr>
        <w:tc>
          <w:tcPr>
            <w:tcW w:w="2558" w:type="dxa"/>
            <w:shd w:val="clear" w:color="auto" w:fill="1F4E79"/>
            <w:vAlign w:val="center"/>
          </w:tcPr>
          <w:p w14:paraId="4181C675" w14:textId="77777777" w:rsidR="008D7EE6" w:rsidRPr="007416F1" w:rsidRDefault="00000000">
            <w:pPr>
              <w:spacing w:after="20"/>
              <w:rPr>
                <w:sz w:val="20"/>
                <w:szCs w:val="20"/>
              </w:rPr>
            </w:pPr>
            <w:r w:rsidRPr="007416F1">
              <w:rPr>
                <w:b/>
                <w:color w:val="FFFFFF"/>
                <w:sz w:val="20"/>
                <w:szCs w:val="20"/>
              </w:rPr>
              <w:t>Element</w:t>
            </w:r>
          </w:p>
        </w:tc>
        <w:tc>
          <w:tcPr>
            <w:tcW w:w="7675" w:type="dxa"/>
            <w:shd w:val="clear" w:color="auto" w:fill="1F4E79"/>
            <w:vAlign w:val="center"/>
          </w:tcPr>
          <w:p w14:paraId="2AA75F16" w14:textId="77777777" w:rsidR="008D7EE6" w:rsidRPr="007416F1" w:rsidRDefault="00000000">
            <w:pPr>
              <w:spacing w:after="20"/>
              <w:rPr>
                <w:sz w:val="20"/>
                <w:szCs w:val="20"/>
              </w:rPr>
            </w:pPr>
            <w:r w:rsidRPr="007416F1">
              <w:rPr>
                <w:b/>
                <w:color w:val="FFFFFF"/>
                <w:sz w:val="20"/>
                <w:szCs w:val="20"/>
              </w:rPr>
              <w:t>Description</w:t>
            </w:r>
          </w:p>
        </w:tc>
      </w:tr>
      <w:tr w:rsidR="008D7EE6" w:rsidRPr="007416F1" w14:paraId="3433C850" w14:textId="77777777" w:rsidTr="007416F1">
        <w:trPr>
          <w:cantSplit/>
          <w:trHeight w:val="1076"/>
          <w:jc w:val="center"/>
        </w:trPr>
        <w:tc>
          <w:tcPr>
            <w:tcW w:w="2558" w:type="dxa"/>
            <w:vAlign w:val="center"/>
          </w:tcPr>
          <w:p w14:paraId="43CA33EC" w14:textId="77777777" w:rsidR="008D7EE6" w:rsidRPr="007416F1" w:rsidRDefault="00000000">
            <w:pPr>
              <w:spacing w:after="20"/>
              <w:rPr>
                <w:sz w:val="20"/>
                <w:szCs w:val="20"/>
              </w:rPr>
            </w:pPr>
            <w:r w:rsidRPr="007416F1">
              <w:rPr>
                <w:sz w:val="20"/>
                <w:szCs w:val="20"/>
              </w:rPr>
              <w:t>Subject matter of processing</w:t>
            </w:r>
          </w:p>
        </w:tc>
        <w:tc>
          <w:tcPr>
            <w:tcW w:w="7675" w:type="dxa"/>
            <w:vAlign w:val="center"/>
          </w:tcPr>
          <w:p w14:paraId="3F36CBC3" w14:textId="77777777" w:rsidR="008D7EE6" w:rsidRPr="007416F1" w:rsidRDefault="00000000">
            <w:pPr>
              <w:spacing w:after="20"/>
              <w:rPr>
                <w:sz w:val="20"/>
                <w:szCs w:val="20"/>
              </w:rPr>
            </w:pPr>
            <w:r w:rsidRPr="007416F1">
              <w:rPr>
                <w:sz w:val="20"/>
                <w:szCs w:val="20"/>
              </w:rPr>
              <w:t>Use of the SotsiaalAI platform to process work-related inputs, chats, files, documents, summaries, reports and other work drafts.</w:t>
            </w:r>
          </w:p>
        </w:tc>
      </w:tr>
      <w:tr w:rsidR="008D7EE6" w:rsidRPr="007416F1" w14:paraId="35271AA7" w14:textId="77777777" w:rsidTr="007416F1">
        <w:trPr>
          <w:cantSplit/>
          <w:trHeight w:val="366"/>
          <w:jc w:val="center"/>
        </w:trPr>
        <w:tc>
          <w:tcPr>
            <w:tcW w:w="2558" w:type="dxa"/>
            <w:vAlign w:val="center"/>
          </w:tcPr>
          <w:p w14:paraId="4198820C" w14:textId="77777777" w:rsidR="008D7EE6" w:rsidRPr="007416F1" w:rsidRDefault="00000000">
            <w:pPr>
              <w:spacing w:after="20"/>
              <w:rPr>
                <w:sz w:val="20"/>
                <w:szCs w:val="20"/>
              </w:rPr>
            </w:pPr>
            <w:r w:rsidRPr="007416F1">
              <w:rPr>
                <w:sz w:val="20"/>
                <w:szCs w:val="20"/>
              </w:rPr>
              <w:t>Duration of processing</w:t>
            </w:r>
          </w:p>
        </w:tc>
        <w:tc>
          <w:tcPr>
            <w:tcW w:w="7675" w:type="dxa"/>
            <w:vAlign w:val="center"/>
          </w:tcPr>
          <w:p w14:paraId="12C1F029" w14:textId="77777777" w:rsidR="008D7EE6" w:rsidRPr="007416F1" w:rsidRDefault="00000000">
            <w:pPr>
              <w:spacing w:after="20"/>
              <w:rPr>
                <w:sz w:val="20"/>
                <w:szCs w:val="20"/>
              </w:rPr>
            </w:pPr>
            <w:r w:rsidRPr="007416F1">
              <w:rPr>
                <w:sz w:val="20"/>
                <w:szCs w:val="20"/>
              </w:rPr>
              <w:t>The period of use of the service and the necessary retention period thereafter.</w:t>
            </w:r>
          </w:p>
        </w:tc>
      </w:tr>
      <w:tr w:rsidR="008D7EE6" w:rsidRPr="007416F1" w14:paraId="5D840EEE" w14:textId="77777777" w:rsidTr="007416F1">
        <w:trPr>
          <w:cantSplit/>
          <w:trHeight w:val="1076"/>
          <w:jc w:val="center"/>
        </w:trPr>
        <w:tc>
          <w:tcPr>
            <w:tcW w:w="2558" w:type="dxa"/>
            <w:vAlign w:val="center"/>
          </w:tcPr>
          <w:p w14:paraId="383656A1" w14:textId="77777777" w:rsidR="008D7EE6" w:rsidRPr="007416F1" w:rsidRDefault="00000000">
            <w:pPr>
              <w:spacing w:after="20"/>
              <w:rPr>
                <w:sz w:val="20"/>
                <w:szCs w:val="20"/>
              </w:rPr>
            </w:pPr>
            <w:r w:rsidRPr="007416F1">
              <w:rPr>
                <w:sz w:val="20"/>
                <w:szCs w:val="20"/>
              </w:rPr>
              <w:t>Nature of processing</w:t>
            </w:r>
          </w:p>
        </w:tc>
        <w:tc>
          <w:tcPr>
            <w:tcW w:w="7675" w:type="dxa"/>
            <w:vAlign w:val="center"/>
          </w:tcPr>
          <w:p w14:paraId="17A62FCA" w14:textId="77777777" w:rsidR="008D7EE6" w:rsidRPr="007416F1" w:rsidRDefault="00000000">
            <w:pPr>
              <w:spacing w:after="20"/>
              <w:rPr>
                <w:sz w:val="20"/>
                <w:szCs w:val="20"/>
              </w:rPr>
            </w:pPr>
            <w:r w:rsidRPr="007416F1">
              <w:rPr>
                <w:sz w:val="20"/>
                <w:szCs w:val="20"/>
              </w:rPr>
              <w:t>Entering, storing, reading, analysing, structuring, preparing responses, storing files, logging, backing up and deleting.</w:t>
            </w:r>
          </w:p>
        </w:tc>
      </w:tr>
      <w:tr w:rsidR="008D7EE6" w:rsidRPr="007416F1" w14:paraId="70922F35" w14:textId="77777777" w:rsidTr="007416F1">
        <w:trPr>
          <w:cantSplit/>
          <w:trHeight w:val="1076"/>
          <w:jc w:val="center"/>
        </w:trPr>
        <w:tc>
          <w:tcPr>
            <w:tcW w:w="2558" w:type="dxa"/>
            <w:vAlign w:val="center"/>
          </w:tcPr>
          <w:p w14:paraId="2E3DA34B" w14:textId="77777777" w:rsidR="008D7EE6" w:rsidRPr="007416F1" w:rsidRDefault="00000000">
            <w:pPr>
              <w:spacing w:after="20"/>
              <w:rPr>
                <w:sz w:val="20"/>
                <w:szCs w:val="20"/>
              </w:rPr>
            </w:pPr>
            <w:r w:rsidRPr="007416F1">
              <w:rPr>
                <w:sz w:val="20"/>
                <w:szCs w:val="20"/>
              </w:rPr>
              <w:t>Purpose of processing</w:t>
            </w:r>
          </w:p>
        </w:tc>
        <w:tc>
          <w:tcPr>
            <w:tcW w:w="7675" w:type="dxa"/>
            <w:vAlign w:val="center"/>
          </w:tcPr>
          <w:p w14:paraId="0DAE3E21" w14:textId="77777777" w:rsidR="008D7EE6" w:rsidRPr="007416F1" w:rsidRDefault="00000000">
            <w:pPr>
              <w:spacing w:after="20"/>
              <w:rPr>
                <w:sz w:val="20"/>
                <w:szCs w:val="20"/>
              </w:rPr>
            </w:pPr>
            <w:r w:rsidRPr="007416F1">
              <w:rPr>
                <w:sz w:val="20"/>
                <w:szCs w:val="20"/>
              </w:rPr>
              <w:t>Providing the platform service, supporting workflows, assisting the user, preparing documents and work drafts, and ensuring security and reliability.</w:t>
            </w:r>
          </w:p>
        </w:tc>
      </w:tr>
      <w:tr w:rsidR="008D7EE6" w:rsidRPr="007416F1" w14:paraId="46F9B710" w14:textId="77777777" w:rsidTr="007416F1">
        <w:trPr>
          <w:cantSplit/>
          <w:trHeight w:val="366"/>
          <w:jc w:val="center"/>
        </w:trPr>
        <w:tc>
          <w:tcPr>
            <w:tcW w:w="2558" w:type="dxa"/>
            <w:vAlign w:val="center"/>
          </w:tcPr>
          <w:p w14:paraId="3329FF70" w14:textId="77777777" w:rsidR="008D7EE6" w:rsidRPr="007416F1" w:rsidRDefault="00000000">
            <w:pPr>
              <w:spacing w:after="20"/>
              <w:rPr>
                <w:sz w:val="20"/>
                <w:szCs w:val="20"/>
              </w:rPr>
            </w:pPr>
            <w:r w:rsidRPr="007416F1">
              <w:rPr>
                <w:sz w:val="20"/>
                <w:szCs w:val="20"/>
              </w:rPr>
              <w:t>Controller</w:t>
            </w:r>
          </w:p>
        </w:tc>
        <w:tc>
          <w:tcPr>
            <w:tcW w:w="7675" w:type="dxa"/>
            <w:vAlign w:val="center"/>
          </w:tcPr>
          <w:p w14:paraId="6D3936D7" w14:textId="77777777" w:rsidR="008D7EE6" w:rsidRPr="007416F1" w:rsidRDefault="00000000">
            <w:pPr>
              <w:spacing w:after="20"/>
              <w:rPr>
                <w:sz w:val="20"/>
                <w:szCs w:val="20"/>
              </w:rPr>
            </w:pPr>
            <w:r w:rsidRPr="007416F1">
              <w:rPr>
                <w:sz w:val="20"/>
                <w:szCs w:val="20"/>
              </w:rPr>
              <w:t>Organisation.</w:t>
            </w:r>
          </w:p>
        </w:tc>
      </w:tr>
      <w:tr w:rsidR="008D7EE6" w:rsidRPr="007416F1" w14:paraId="3CD75285" w14:textId="77777777" w:rsidTr="007416F1">
        <w:trPr>
          <w:cantSplit/>
          <w:trHeight w:val="366"/>
          <w:jc w:val="center"/>
        </w:trPr>
        <w:tc>
          <w:tcPr>
            <w:tcW w:w="2558" w:type="dxa"/>
            <w:vAlign w:val="center"/>
          </w:tcPr>
          <w:p w14:paraId="74F0BC72" w14:textId="77777777" w:rsidR="008D7EE6" w:rsidRPr="007416F1" w:rsidRDefault="00000000">
            <w:pPr>
              <w:spacing w:after="20"/>
              <w:rPr>
                <w:sz w:val="20"/>
                <w:szCs w:val="20"/>
              </w:rPr>
            </w:pPr>
            <w:r w:rsidRPr="007416F1">
              <w:rPr>
                <w:sz w:val="20"/>
                <w:szCs w:val="20"/>
              </w:rPr>
              <w:t>Processor</w:t>
            </w:r>
          </w:p>
        </w:tc>
        <w:tc>
          <w:tcPr>
            <w:tcW w:w="7675" w:type="dxa"/>
            <w:vAlign w:val="center"/>
          </w:tcPr>
          <w:p w14:paraId="527A673C" w14:textId="77777777" w:rsidR="008D7EE6" w:rsidRPr="007416F1" w:rsidRDefault="00000000">
            <w:pPr>
              <w:spacing w:after="20"/>
              <w:rPr>
                <w:sz w:val="20"/>
                <w:szCs w:val="20"/>
              </w:rPr>
            </w:pPr>
            <w:r w:rsidRPr="007416F1">
              <w:rPr>
                <w:sz w:val="20"/>
                <w:szCs w:val="20"/>
              </w:rPr>
              <w:t>SotsiaalAI OÜ.</w:t>
            </w:r>
          </w:p>
        </w:tc>
      </w:tr>
      <w:tr w:rsidR="008D7EE6" w:rsidRPr="007416F1" w14:paraId="7DFC4BC4" w14:textId="77777777" w:rsidTr="007416F1">
        <w:trPr>
          <w:cantSplit/>
          <w:trHeight w:val="1076"/>
          <w:jc w:val="center"/>
        </w:trPr>
        <w:tc>
          <w:tcPr>
            <w:tcW w:w="2558" w:type="dxa"/>
            <w:vAlign w:val="center"/>
          </w:tcPr>
          <w:p w14:paraId="2B859D79" w14:textId="77777777" w:rsidR="008D7EE6" w:rsidRPr="007416F1" w:rsidRDefault="00000000">
            <w:pPr>
              <w:spacing w:after="20"/>
              <w:rPr>
                <w:sz w:val="20"/>
                <w:szCs w:val="20"/>
              </w:rPr>
            </w:pPr>
            <w:r w:rsidRPr="007416F1">
              <w:rPr>
                <w:sz w:val="20"/>
                <w:szCs w:val="20"/>
              </w:rPr>
              <w:t>Data subjects</w:t>
            </w:r>
          </w:p>
        </w:tc>
        <w:tc>
          <w:tcPr>
            <w:tcW w:w="7675" w:type="dxa"/>
            <w:vAlign w:val="center"/>
          </w:tcPr>
          <w:p w14:paraId="3FF6E6AD" w14:textId="77777777" w:rsidR="008D7EE6" w:rsidRPr="007416F1" w:rsidRDefault="00000000">
            <w:pPr>
              <w:spacing w:after="20"/>
              <w:rPr>
                <w:sz w:val="20"/>
                <w:szCs w:val="20"/>
              </w:rPr>
            </w:pPr>
            <w:r w:rsidRPr="007416F1">
              <w:rPr>
                <w:sz w:val="20"/>
                <w:szCs w:val="20"/>
              </w:rPr>
              <w:t>Employees, clients, service recipients, applicants, relatives, guardians, carers, contact persons, cooperation partners and other persons whose data the organisation lawfully processes in the service.</w:t>
            </w:r>
          </w:p>
        </w:tc>
      </w:tr>
      <w:tr w:rsidR="008D7EE6" w:rsidRPr="007416F1" w14:paraId="72DDFAC7" w14:textId="77777777" w:rsidTr="007416F1">
        <w:trPr>
          <w:cantSplit/>
          <w:trHeight w:val="1076"/>
          <w:jc w:val="center"/>
        </w:trPr>
        <w:tc>
          <w:tcPr>
            <w:tcW w:w="2558" w:type="dxa"/>
            <w:vAlign w:val="center"/>
          </w:tcPr>
          <w:p w14:paraId="52F3A500" w14:textId="77777777" w:rsidR="008D7EE6" w:rsidRPr="007416F1" w:rsidRDefault="00000000">
            <w:pPr>
              <w:spacing w:after="20"/>
              <w:rPr>
                <w:sz w:val="20"/>
                <w:szCs w:val="20"/>
              </w:rPr>
            </w:pPr>
            <w:r w:rsidRPr="007416F1">
              <w:rPr>
                <w:sz w:val="20"/>
                <w:szCs w:val="20"/>
              </w:rPr>
              <w:t>Categories of data</w:t>
            </w:r>
          </w:p>
        </w:tc>
        <w:tc>
          <w:tcPr>
            <w:tcW w:w="7675" w:type="dxa"/>
            <w:vAlign w:val="center"/>
          </w:tcPr>
          <w:p w14:paraId="680DC225" w14:textId="77777777" w:rsidR="008D7EE6" w:rsidRPr="007416F1" w:rsidRDefault="00000000">
            <w:pPr>
              <w:spacing w:after="20"/>
              <w:rPr>
                <w:sz w:val="20"/>
                <w:szCs w:val="20"/>
              </w:rPr>
            </w:pPr>
            <w:r w:rsidRPr="007416F1">
              <w:rPr>
                <w:sz w:val="20"/>
                <w:szCs w:val="20"/>
              </w:rPr>
              <w:t>Account data, contact data, work-related inputs, documents, chats, case descriptions, data related to social services and benefits and, where necessary, special categories of personal data.</w:t>
            </w:r>
          </w:p>
        </w:tc>
      </w:tr>
      <w:tr w:rsidR="008D7EE6" w:rsidRPr="007416F1" w14:paraId="0DB4B24C" w14:textId="77777777" w:rsidTr="007416F1">
        <w:trPr>
          <w:cantSplit/>
          <w:trHeight w:val="721"/>
          <w:jc w:val="center"/>
        </w:trPr>
        <w:tc>
          <w:tcPr>
            <w:tcW w:w="2558" w:type="dxa"/>
            <w:vAlign w:val="center"/>
          </w:tcPr>
          <w:p w14:paraId="48EA8F5E" w14:textId="77777777" w:rsidR="008D7EE6" w:rsidRPr="007416F1" w:rsidRDefault="00000000">
            <w:pPr>
              <w:spacing w:after="20"/>
              <w:rPr>
                <w:sz w:val="20"/>
                <w:szCs w:val="20"/>
              </w:rPr>
            </w:pPr>
            <w:r w:rsidRPr="007416F1">
              <w:rPr>
                <w:sz w:val="20"/>
                <w:szCs w:val="20"/>
              </w:rPr>
              <w:t>Sensitive data and special categories of personal data</w:t>
            </w:r>
          </w:p>
        </w:tc>
        <w:tc>
          <w:tcPr>
            <w:tcW w:w="7675" w:type="dxa"/>
            <w:vAlign w:val="center"/>
          </w:tcPr>
          <w:p w14:paraId="698AD25A" w14:textId="77777777" w:rsidR="008D7EE6" w:rsidRPr="007416F1" w:rsidRDefault="00000000">
            <w:pPr>
              <w:spacing w:after="20"/>
              <w:rPr>
                <w:sz w:val="20"/>
                <w:szCs w:val="20"/>
              </w:rPr>
            </w:pPr>
            <w:r w:rsidRPr="007416F1">
              <w:rPr>
                <w:sz w:val="20"/>
                <w:szCs w:val="20"/>
              </w:rPr>
              <w:t>Permitted only if the organisation has allowed it, the processing is necessary for the work-related task and a legal basis exists.</w:t>
            </w:r>
          </w:p>
        </w:tc>
      </w:tr>
      <w:tr w:rsidR="008D7EE6" w:rsidRPr="007416F1" w14:paraId="02B0A656" w14:textId="77777777" w:rsidTr="007416F1">
        <w:trPr>
          <w:cantSplit/>
          <w:trHeight w:val="366"/>
          <w:jc w:val="center"/>
        </w:trPr>
        <w:tc>
          <w:tcPr>
            <w:tcW w:w="2558" w:type="dxa"/>
            <w:vAlign w:val="center"/>
          </w:tcPr>
          <w:p w14:paraId="6828BACA" w14:textId="77777777" w:rsidR="008D7EE6" w:rsidRPr="007416F1" w:rsidRDefault="00000000">
            <w:pPr>
              <w:spacing w:after="20"/>
              <w:rPr>
                <w:sz w:val="20"/>
                <w:szCs w:val="20"/>
              </w:rPr>
            </w:pPr>
            <w:r w:rsidRPr="007416F1">
              <w:rPr>
                <w:sz w:val="20"/>
                <w:szCs w:val="20"/>
              </w:rPr>
              <w:t>Sub-processors</w:t>
            </w:r>
          </w:p>
        </w:tc>
        <w:tc>
          <w:tcPr>
            <w:tcW w:w="7675" w:type="dxa"/>
            <w:vAlign w:val="center"/>
          </w:tcPr>
          <w:p w14:paraId="7D92C586" w14:textId="77777777" w:rsidR="008D7EE6" w:rsidRPr="007416F1" w:rsidRDefault="00000000">
            <w:pPr>
              <w:spacing w:after="20"/>
              <w:rPr>
                <w:sz w:val="20"/>
                <w:szCs w:val="20"/>
              </w:rPr>
            </w:pPr>
            <w:r w:rsidRPr="007416F1">
              <w:rPr>
                <w:sz w:val="20"/>
                <w:szCs w:val="20"/>
              </w:rPr>
              <w:t>According to SotsiaalAI’s up-to-date list of sub-processors.</w:t>
            </w:r>
          </w:p>
        </w:tc>
      </w:tr>
      <w:tr w:rsidR="008D7EE6" w:rsidRPr="007416F1" w14:paraId="388F6B20" w14:textId="77777777" w:rsidTr="007416F1">
        <w:trPr>
          <w:cantSplit/>
          <w:trHeight w:val="721"/>
          <w:jc w:val="center"/>
        </w:trPr>
        <w:tc>
          <w:tcPr>
            <w:tcW w:w="2558" w:type="dxa"/>
            <w:vAlign w:val="center"/>
          </w:tcPr>
          <w:p w14:paraId="4DE9E012" w14:textId="77777777" w:rsidR="008D7EE6" w:rsidRPr="007416F1" w:rsidRDefault="00000000">
            <w:pPr>
              <w:spacing w:after="20"/>
              <w:rPr>
                <w:sz w:val="20"/>
                <w:szCs w:val="20"/>
              </w:rPr>
            </w:pPr>
            <w:r w:rsidRPr="007416F1">
              <w:rPr>
                <w:sz w:val="20"/>
                <w:szCs w:val="20"/>
              </w:rPr>
              <w:t>Data location</w:t>
            </w:r>
          </w:p>
        </w:tc>
        <w:tc>
          <w:tcPr>
            <w:tcW w:w="7675" w:type="dxa"/>
            <w:vAlign w:val="center"/>
          </w:tcPr>
          <w:p w14:paraId="2046008A" w14:textId="77777777" w:rsidR="008D7EE6" w:rsidRPr="007416F1" w:rsidRDefault="00000000">
            <w:pPr>
              <w:spacing w:after="20"/>
              <w:rPr>
                <w:sz w:val="20"/>
                <w:szCs w:val="20"/>
              </w:rPr>
            </w:pPr>
            <w:r w:rsidRPr="007416F1">
              <w:rPr>
                <w:sz w:val="20"/>
                <w:szCs w:val="20"/>
              </w:rPr>
              <w:t>Primary hosting in the European Economic Area, including Estonia, unless the parties agree otherwise.</w:t>
            </w:r>
          </w:p>
        </w:tc>
      </w:tr>
    </w:tbl>
    <w:p w14:paraId="710D7EEB" w14:textId="77777777" w:rsidR="008D7EE6" w:rsidRDefault="008D7EE6">
      <w:pPr>
        <w:spacing w:after="0"/>
      </w:pPr>
    </w:p>
    <w:p w14:paraId="2DCAE479" w14:textId="77777777" w:rsidR="008D7EE6" w:rsidRDefault="00000000">
      <w:pPr>
        <w:pStyle w:val="Pealkiri1"/>
      </w:pPr>
      <w:r>
        <w:t>Annex 2. Guidance for internal implementation by the organisation</w:t>
      </w:r>
    </w:p>
    <w:p w14:paraId="5BABCD66" w14:textId="77777777" w:rsidR="008D7EE6" w:rsidRDefault="00000000">
      <w:r>
        <w:t>This annex helps the organisation arrange the work-related use of SotsiaalAI internally. If the organisation already has internal procedures governing the use of SotsiaalAI, personal data processing, confidentiality, document management and employee instruction, the separate use of this annex is not mandatory.</w:t>
      </w:r>
    </w:p>
    <w:p w14:paraId="68F39AEB" w14:textId="77777777" w:rsidR="008D7EE6" w:rsidRDefault="00000000">
      <w:r>
        <w:t>Where necessary, the organisation may determine at least the following matters.</w:t>
      </w:r>
    </w:p>
    <w:p w14:paraId="648B138B" w14:textId="77777777" w:rsidR="008D7EE6" w:rsidRDefault="00000000" w:rsidP="007416F1">
      <w:pPr>
        <w:pStyle w:val="Pealkiri1"/>
      </w:pPr>
      <w:r>
        <w:t>1. Permitted users and roles</w:t>
      </w:r>
    </w:p>
    <w:p w14:paraId="4679A419" w14:textId="77777777" w:rsidR="008D7EE6" w:rsidRDefault="00000000">
      <w:r>
        <w:t>The organisation determines who may use SotsiaalAI for work-related purposes. For example, users may include social workers, child protection specialists, service coordinators, managers, support specialists or other employees designated by the organisation.</w:t>
      </w:r>
    </w:p>
    <w:p w14:paraId="43991C70" w14:textId="77777777" w:rsidR="008D7EE6" w:rsidRDefault="00000000" w:rsidP="007416F1">
      <w:pPr>
        <w:pStyle w:val="Pealkiri1"/>
      </w:pPr>
      <w:r>
        <w:t>2. Permitted work-related tasks</w:t>
      </w:r>
    </w:p>
    <w:p w14:paraId="63E4C7DB" w14:textId="77777777" w:rsidR="008D7EE6" w:rsidRDefault="00000000">
      <w:r>
        <w:t>The organisation determines in which workflows SotsiaalAI may be used. For example:</w:t>
      </w:r>
    </w:p>
    <w:p w14:paraId="5AD40E39" w14:textId="77777777" w:rsidR="008D7EE6" w:rsidRDefault="00000000">
      <w:pPr>
        <w:pStyle w:val="Loenditpp"/>
        <w:spacing w:after="60"/>
      </w:pPr>
      <w:r>
        <w:t>searching for and explaining work-related information;</w:t>
      </w:r>
    </w:p>
    <w:p w14:paraId="14328F9B" w14:textId="77777777" w:rsidR="008D7EE6" w:rsidRDefault="00000000">
      <w:pPr>
        <w:pStyle w:val="Loenditpp"/>
        <w:spacing w:after="60"/>
      </w:pPr>
      <w:r>
        <w:t>preparing a draft case summary;</w:t>
      </w:r>
    </w:p>
    <w:p w14:paraId="72BBDA30" w14:textId="77777777" w:rsidR="008D7EE6" w:rsidRDefault="00000000">
      <w:pPr>
        <w:pStyle w:val="Loenditpp"/>
        <w:spacing w:after="60"/>
      </w:pPr>
      <w:r>
        <w:t>preparing a draft letter or notice;</w:t>
      </w:r>
    </w:p>
    <w:p w14:paraId="2BAE5C13" w14:textId="77777777" w:rsidR="008D7EE6" w:rsidRDefault="00000000">
      <w:pPr>
        <w:pStyle w:val="Loenditpp"/>
        <w:spacing w:after="60"/>
      </w:pPr>
      <w:r>
        <w:t>preparing a draft assessment of need for assistance;</w:t>
      </w:r>
    </w:p>
    <w:p w14:paraId="5B0F0976" w14:textId="77777777" w:rsidR="008D7EE6" w:rsidRDefault="00000000">
      <w:pPr>
        <w:pStyle w:val="Loenditpp"/>
        <w:spacing w:after="60"/>
      </w:pPr>
      <w:r>
        <w:t>preparing a draft action plan or intervention plan;</w:t>
      </w:r>
    </w:p>
    <w:p w14:paraId="6AEAD56C" w14:textId="77777777" w:rsidR="008D7EE6" w:rsidRDefault="00000000">
      <w:pPr>
        <w:pStyle w:val="Loenditpp"/>
        <w:spacing w:after="60"/>
      </w:pPr>
      <w:r>
        <w:t>preparing an explanation for a client in plain language;</w:t>
      </w:r>
    </w:p>
    <w:p w14:paraId="4E0A7D1B" w14:textId="77777777" w:rsidR="008D7EE6" w:rsidRDefault="00000000">
      <w:pPr>
        <w:pStyle w:val="Loenditpp"/>
        <w:spacing w:after="60"/>
      </w:pPr>
      <w:r>
        <w:t>summarising a document or guideline;</w:t>
      </w:r>
    </w:p>
    <w:p w14:paraId="036E4BCE" w14:textId="77777777" w:rsidR="008D7EE6" w:rsidRDefault="00000000">
      <w:pPr>
        <w:pStyle w:val="Loenditpp"/>
        <w:spacing w:after="60"/>
      </w:pPr>
      <w:r>
        <w:t>preparing a draft report, memo or work instruction.</w:t>
      </w:r>
    </w:p>
    <w:p w14:paraId="395ECCE4" w14:textId="77777777" w:rsidR="008D7EE6" w:rsidRDefault="00000000" w:rsidP="007416F1">
      <w:pPr>
        <w:pStyle w:val="Pealkiri1"/>
      </w:pPr>
      <w:r>
        <w:t>3. Restricted or prohibited use</w:t>
      </w:r>
    </w:p>
    <w:p w14:paraId="04E7235E" w14:textId="77777777" w:rsidR="008D7EE6" w:rsidRDefault="00000000">
      <w:r>
        <w:t>The organisation determines which uses are prohibited or require separate permission. SotsiaalAI must not be used as the sole basis for a decision affecting a person’s rights or obligations, for processing secret access credentials, for an unrelated or curiosity-driven purpose, or for processing data where there is no work-related need.</w:t>
      </w:r>
    </w:p>
    <w:p w14:paraId="32448D23" w14:textId="77777777" w:rsidR="008D7EE6" w:rsidRDefault="00000000" w:rsidP="007416F1">
      <w:pPr>
        <w:pStyle w:val="Pealkiri1"/>
      </w:pPr>
      <w:r>
        <w:t>4. Permitted and prohibited data</w:t>
      </w:r>
    </w:p>
    <w:p w14:paraId="0AE75634" w14:textId="77777777" w:rsidR="008D7EE6" w:rsidRDefault="00000000">
      <w:r>
        <w:t>The organisation determines which data may be used in SotsiaalAI.</w:t>
      </w:r>
    </w:p>
    <w:tbl>
      <w:tblPr>
        <w:tblStyle w:val="Kontuurtabel"/>
        <w:tblW w:w="10664" w:type="dxa"/>
        <w:jc w:val="center"/>
        <w:tblLook w:val="04A0" w:firstRow="1" w:lastRow="0" w:firstColumn="1" w:lastColumn="0" w:noHBand="0" w:noVBand="1"/>
      </w:tblPr>
      <w:tblGrid>
        <w:gridCol w:w="4666"/>
        <w:gridCol w:w="5998"/>
      </w:tblGrid>
      <w:tr w:rsidR="008D7EE6" w14:paraId="70EE2FF1" w14:textId="77777777" w:rsidTr="007416F1">
        <w:trPr>
          <w:cantSplit/>
          <w:trHeight w:val="414"/>
          <w:tblHeader/>
          <w:jc w:val="center"/>
        </w:trPr>
        <w:tc>
          <w:tcPr>
            <w:tcW w:w="4666" w:type="dxa"/>
            <w:shd w:val="clear" w:color="auto" w:fill="1F4E79"/>
            <w:vAlign w:val="center"/>
          </w:tcPr>
          <w:p w14:paraId="67E2BE3D" w14:textId="77777777" w:rsidR="008D7EE6" w:rsidRPr="007416F1" w:rsidRDefault="00000000">
            <w:pPr>
              <w:spacing w:after="20"/>
              <w:rPr>
                <w:sz w:val="22"/>
              </w:rPr>
            </w:pPr>
            <w:r w:rsidRPr="007416F1">
              <w:rPr>
                <w:b/>
                <w:color w:val="FFFFFF"/>
                <w:sz w:val="22"/>
              </w:rPr>
              <w:t>Data</w:t>
            </w:r>
          </w:p>
        </w:tc>
        <w:tc>
          <w:tcPr>
            <w:tcW w:w="5998" w:type="dxa"/>
            <w:shd w:val="clear" w:color="auto" w:fill="1F4E79"/>
            <w:vAlign w:val="center"/>
          </w:tcPr>
          <w:p w14:paraId="00A91097" w14:textId="77777777" w:rsidR="008D7EE6" w:rsidRPr="007416F1" w:rsidRDefault="00000000">
            <w:pPr>
              <w:spacing w:after="20"/>
              <w:rPr>
                <w:sz w:val="22"/>
              </w:rPr>
            </w:pPr>
            <w:r w:rsidRPr="007416F1">
              <w:rPr>
                <w:b/>
                <w:color w:val="FFFFFF"/>
                <w:sz w:val="22"/>
              </w:rPr>
              <w:t>Use</w:t>
            </w:r>
          </w:p>
        </w:tc>
      </w:tr>
      <w:tr w:rsidR="008D7EE6" w14:paraId="063774B9" w14:textId="77777777" w:rsidTr="007416F1">
        <w:trPr>
          <w:cantSplit/>
          <w:trHeight w:val="414"/>
          <w:jc w:val="center"/>
        </w:trPr>
        <w:tc>
          <w:tcPr>
            <w:tcW w:w="4666" w:type="dxa"/>
            <w:vAlign w:val="center"/>
          </w:tcPr>
          <w:p w14:paraId="7CB22E81" w14:textId="77777777" w:rsidR="008D7EE6" w:rsidRPr="007416F1" w:rsidRDefault="00000000">
            <w:pPr>
              <w:spacing w:after="20"/>
              <w:rPr>
                <w:sz w:val="22"/>
              </w:rPr>
            </w:pPr>
            <w:r w:rsidRPr="007416F1">
              <w:rPr>
                <w:sz w:val="22"/>
              </w:rPr>
              <w:t>General question about a service or benefit</w:t>
            </w:r>
          </w:p>
        </w:tc>
        <w:tc>
          <w:tcPr>
            <w:tcW w:w="5998" w:type="dxa"/>
            <w:vAlign w:val="center"/>
          </w:tcPr>
          <w:p w14:paraId="5AAEFD47" w14:textId="77777777" w:rsidR="008D7EE6" w:rsidRPr="007416F1" w:rsidRDefault="00000000">
            <w:pPr>
              <w:spacing w:after="20"/>
              <w:rPr>
                <w:sz w:val="22"/>
              </w:rPr>
            </w:pPr>
            <w:r w:rsidRPr="007416F1">
              <w:rPr>
                <w:sz w:val="22"/>
              </w:rPr>
              <w:t>Usually permitted.</w:t>
            </w:r>
          </w:p>
        </w:tc>
      </w:tr>
      <w:tr w:rsidR="008D7EE6" w14:paraId="5901B2E2" w14:textId="77777777" w:rsidTr="007416F1">
        <w:trPr>
          <w:cantSplit/>
          <w:trHeight w:val="414"/>
          <w:jc w:val="center"/>
        </w:trPr>
        <w:tc>
          <w:tcPr>
            <w:tcW w:w="4666" w:type="dxa"/>
            <w:vAlign w:val="center"/>
          </w:tcPr>
          <w:p w14:paraId="18858E36" w14:textId="77777777" w:rsidR="008D7EE6" w:rsidRPr="007416F1" w:rsidRDefault="00000000">
            <w:pPr>
              <w:spacing w:after="20"/>
              <w:rPr>
                <w:sz w:val="22"/>
              </w:rPr>
            </w:pPr>
            <w:r w:rsidRPr="007416F1">
              <w:rPr>
                <w:sz w:val="22"/>
              </w:rPr>
              <w:t>Generalised description of a client’s situation</w:t>
            </w:r>
          </w:p>
        </w:tc>
        <w:tc>
          <w:tcPr>
            <w:tcW w:w="5998" w:type="dxa"/>
            <w:vAlign w:val="center"/>
          </w:tcPr>
          <w:p w14:paraId="56AD7F83" w14:textId="77777777" w:rsidR="008D7EE6" w:rsidRPr="007416F1" w:rsidRDefault="00000000">
            <w:pPr>
              <w:spacing w:after="20"/>
              <w:rPr>
                <w:sz w:val="22"/>
              </w:rPr>
            </w:pPr>
            <w:r w:rsidRPr="007416F1">
              <w:rPr>
                <w:sz w:val="22"/>
              </w:rPr>
              <w:t>Usually permitted.</w:t>
            </w:r>
          </w:p>
        </w:tc>
      </w:tr>
      <w:tr w:rsidR="008D7EE6" w14:paraId="1806CB1B" w14:textId="77777777" w:rsidTr="007416F1">
        <w:trPr>
          <w:cantSplit/>
          <w:trHeight w:val="816"/>
          <w:jc w:val="center"/>
        </w:trPr>
        <w:tc>
          <w:tcPr>
            <w:tcW w:w="4666" w:type="dxa"/>
            <w:vAlign w:val="center"/>
          </w:tcPr>
          <w:p w14:paraId="31387054" w14:textId="77777777" w:rsidR="008D7EE6" w:rsidRPr="007416F1" w:rsidRDefault="00000000">
            <w:pPr>
              <w:spacing w:after="20"/>
              <w:rPr>
                <w:sz w:val="22"/>
              </w:rPr>
            </w:pPr>
            <w:r w:rsidRPr="007416F1">
              <w:rPr>
                <w:sz w:val="22"/>
              </w:rPr>
              <w:t>Name, personal identification code, exact address or contact details</w:t>
            </w:r>
          </w:p>
        </w:tc>
        <w:tc>
          <w:tcPr>
            <w:tcW w:w="5998" w:type="dxa"/>
            <w:vAlign w:val="center"/>
          </w:tcPr>
          <w:p w14:paraId="5D3A1364" w14:textId="77777777" w:rsidR="008D7EE6" w:rsidRPr="007416F1" w:rsidRDefault="00000000">
            <w:pPr>
              <w:spacing w:after="20"/>
              <w:rPr>
                <w:sz w:val="22"/>
              </w:rPr>
            </w:pPr>
            <w:r w:rsidRPr="007416F1">
              <w:rPr>
                <w:sz w:val="22"/>
              </w:rPr>
              <w:t>Only if necessary and permitted by the organisation.</w:t>
            </w:r>
          </w:p>
        </w:tc>
      </w:tr>
      <w:tr w:rsidR="008D7EE6" w14:paraId="65FBCB27" w14:textId="77777777" w:rsidTr="007416F1">
        <w:trPr>
          <w:cantSplit/>
          <w:trHeight w:val="1206"/>
          <w:jc w:val="center"/>
        </w:trPr>
        <w:tc>
          <w:tcPr>
            <w:tcW w:w="4666" w:type="dxa"/>
            <w:vAlign w:val="center"/>
          </w:tcPr>
          <w:p w14:paraId="57AA943D" w14:textId="77777777" w:rsidR="008D7EE6" w:rsidRPr="007416F1" w:rsidRDefault="00000000">
            <w:pPr>
              <w:spacing w:after="20"/>
              <w:rPr>
                <w:sz w:val="22"/>
              </w:rPr>
            </w:pPr>
            <w:r w:rsidRPr="007416F1">
              <w:rPr>
                <w:sz w:val="22"/>
              </w:rPr>
              <w:t>Health data, disability data, sensitive information related to a child or other special-category information</w:t>
            </w:r>
          </w:p>
        </w:tc>
        <w:tc>
          <w:tcPr>
            <w:tcW w:w="5998" w:type="dxa"/>
            <w:vAlign w:val="center"/>
          </w:tcPr>
          <w:p w14:paraId="4605C24D" w14:textId="77777777" w:rsidR="008D7EE6" w:rsidRPr="007416F1" w:rsidRDefault="00000000">
            <w:pPr>
              <w:spacing w:after="20"/>
              <w:rPr>
                <w:sz w:val="22"/>
              </w:rPr>
            </w:pPr>
            <w:r w:rsidRPr="007416F1">
              <w:rPr>
                <w:sz w:val="22"/>
              </w:rPr>
              <w:t>Only under special conditions, where this is necessary, permitted and legally justified.</w:t>
            </w:r>
          </w:p>
        </w:tc>
      </w:tr>
      <w:tr w:rsidR="008D7EE6" w14:paraId="76990E2C" w14:textId="77777777" w:rsidTr="007416F1">
        <w:trPr>
          <w:cantSplit/>
          <w:trHeight w:val="703"/>
          <w:jc w:val="center"/>
        </w:trPr>
        <w:tc>
          <w:tcPr>
            <w:tcW w:w="4666" w:type="dxa"/>
            <w:vAlign w:val="center"/>
          </w:tcPr>
          <w:p w14:paraId="07AD8671" w14:textId="77777777" w:rsidR="008D7EE6" w:rsidRDefault="00000000">
            <w:pPr>
              <w:spacing w:after="20"/>
            </w:pPr>
            <w:r>
              <w:rPr>
                <w:sz w:val="19"/>
              </w:rPr>
              <w:t>Passwords, PIN codes, authentication codes, payment card data or access keys</w:t>
            </w:r>
          </w:p>
        </w:tc>
        <w:tc>
          <w:tcPr>
            <w:tcW w:w="5998" w:type="dxa"/>
            <w:vAlign w:val="center"/>
          </w:tcPr>
          <w:p w14:paraId="270B466A" w14:textId="77777777" w:rsidR="008D7EE6" w:rsidRDefault="00000000">
            <w:pPr>
              <w:spacing w:after="20"/>
            </w:pPr>
            <w:r>
              <w:rPr>
                <w:sz w:val="19"/>
              </w:rPr>
              <w:t>Prohibited.</w:t>
            </w:r>
          </w:p>
        </w:tc>
      </w:tr>
    </w:tbl>
    <w:p w14:paraId="68C19AA1" w14:textId="77777777" w:rsidR="008D7EE6" w:rsidRDefault="008D7EE6">
      <w:pPr>
        <w:spacing w:after="0"/>
      </w:pPr>
    </w:p>
    <w:p w14:paraId="6655FB03" w14:textId="77777777" w:rsidR="008D7EE6" w:rsidRDefault="00000000" w:rsidP="007416F1">
      <w:pPr>
        <w:pStyle w:val="Pealkiri1"/>
      </w:pPr>
      <w:r>
        <w:t>5. Review of output</w:t>
      </w:r>
    </w:p>
    <w:p w14:paraId="0B8B8AD8" w14:textId="77777777" w:rsidR="008D7EE6" w:rsidRDefault="00000000">
      <w:r>
        <w:t>The organisation determines how SotsiaalAI outputs are reviewed before use. At a minimum, the following should be checked:</w:t>
      </w:r>
    </w:p>
    <w:p w14:paraId="035A3167" w14:textId="77777777" w:rsidR="008D7EE6" w:rsidRDefault="00000000">
      <w:pPr>
        <w:pStyle w:val="Loenditpp"/>
        <w:spacing w:after="60"/>
      </w:pPr>
      <w:r>
        <w:t>whether the facts are correct;</w:t>
      </w:r>
    </w:p>
    <w:p w14:paraId="3625E0FC" w14:textId="77777777" w:rsidR="008D7EE6" w:rsidRDefault="00000000">
      <w:pPr>
        <w:pStyle w:val="Loenditpp"/>
        <w:spacing w:after="60"/>
      </w:pPr>
      <w:r>
        <w:t>whether the legal basis or source is correct;</w:t>
      </w:r>
    </w:p>
    <w:p w14:paraId="6634EF99" w14:textId="77777777" w:rsidR="008D7EE6" w:rsidRDefault="00000000">
      <w:pPr>
        <w:pStyle w:val="Loenditpp"/>
        <w:spacing w:after="60"/>
      </w:pPr>
      <w:r>
        <w:t>whether the text is suitable for the specific case;</w:t>
      </w:r>
    </w:p>
    <w:p w14:paraId="17D8A86F" w14:textId="77777777" w:rsidR="008D7EE6" w:rsidRDefault="00000000">
      <w:pPr>
        <w:pStyle w:val="Loenditpp"/>
        <w:spacing w:after="60"/>
      </w:pPr>
      <w:r>
        <w:t>whether the text contains excessive personal data;</w:t>
      </w:r>
    </w:p>
    <w:p w14:paraId="6DC27AB8" w14:textId="77777777" w:rsidR="008D7EE6" w:rsidRDefault="00000000">
      <w:pPr>
        <w:pStyle w:val="Loenditpp"/>
        <w:spacing w:after="60"/>
      </w:pPr>
      <w:r>
        <w:t>whether the tone is professional and respectful;</w:t>
      </w:r>
    </w:p>
    <w:p w14:paraId="58EAE139" w14:textId="77777777" w:rsidR="008D7EE6" w:rsidRDefault="00000000">
      <w:pPr>
        <w:pStyle w:val="Loenditpp"/>
        <w:spacing w:after="60"/>
      </w:pPr>
      <w:r>
        <w:t>whether the document meets the organisation’s requirements;</w:t>
      </w:r>
    </w:p>
    <w:p w14:paraId="45CF35A0" w14:textId="77777777" w:rsidR="008D7EE6" w:rsidRDefault="00000000">
      <w:pPr>
        <w:pStyle w:val="Loenditpp"/>
        <w:spacing w:after="60"/>
      </w:pPr>
      <w:r>
        <w:t>whether the final decision is based on human judgement, not only on AI output.</w:t>
      </w:r>
    </w:p>
    <w:p w14:paraId="394926DF" w14:textId="77777777" w:rsidR="008D7EE6" w:rsidRDefault="00000000">
      <w:pPr>
        <w:pStyle w:val="Pealkiri1"/>
      </w:pPr>
      <w:r>
        <w:t>Annex 3. Overview of sub-processors and service providers</w:t>
      </w:r>
    </w:p>
    <w:p w14:paraId="46651A7E" w14:textId="77777777" w:rsidR="008D7EE6" w:rsidRDefault="00000000">
      <w:r>
        <w:t>The exact list of sub-processors may change over time. An up-to-date list is made available to the organisation through an annex to the Agreement, a website or a written request.</w:t>
      </w:r>
    </w:p>
    <w:tbl>
      <w:tblPr>
        <w:tblStyle w:val="Kontuurtabel"/>
        <w:tblW w:w="10665" w:type="dxa"/>
        <w:jc w:val="center"/>
        <w:tblLook w:val="04A0" w:firstRow="1" w:lastRow="0" w:firstColumn="1" w:lastColumn="0" w:noHBand="0" w:noVBand="1"/>
      </w:tblPr>
      <w:tblGrid>
        <w:gridCol w:w="3333"/>
        <w:gridCol w:w="7332"/>
      </w:tblGrid>
      <w:tr w:rsidR="008D7EE6" w:rsidRPr="007416F1" w14:paraId="3EF6DE8A" w14:textId="77777777" w:rsidTr="007416F1">
        <w:trPr>
          <w:cantSplit/>
          <w:trHeight w:val="711"/>
          <w:tblHeader/>
          <w:jc w:val="center"/>
        </w:trPr>
        <w:tc>
          <w:tcPr>
            <w:tcW w:w="3333" w:type="dxa"/>
            <w:shd w:val="clear" w:color="auto" w:fill="1F4E79"/>
            <w:vAlign w:val="center"/>
          </w:tcPr>
          <w:p w14:paraId="2FB639AD" w14:textId="77777777" w:rsidR="008D7EE6" w:rsidRPr="007416F1" w:rsidRDefault="00000000">
            <w:pPr>
              <w:spacing w:after="20"/>
              <w:rPr>
                <w:sz w:val="22"/>
              </w:rPr>
            </w:pPr>
            <w:r w:rsidRPr="007416F1">
              <w:rPr>
                <w:b/>
                <w:color w:val="FFFFFF"/>
                <w:sz w:val="22"/>
              </w:rPr>
              <w:t>Service provider or service type</w:t>
            </w:r>
          </w:p>
        </w:tc>
        <w:tc>
          <w:tcPr>
            <w:tcW w:w="7332" w:type="dxa"/>
            <w:shd w:val="clear" w:color="auto" w:fill="1F4E79"/>
            <w:vAlign w:val="center"/>
          </w:tcPr>
          <w:p w14:paraId="7CCF7CE2" w14:textId="77777777" w:rsidR="008D7EE6" w:rsidRPr="007416F1" w:rsidRDefault="00000000">
            <w:pPr>
              <w:spacing w:after="20"/>
              <w:rPr>
                <w:sz w:val="22"/>
              </w:rPr>
            </w:pPr>
            <w:r w:rsidRPr="007416F1">
              <w:rPr>
                <w:b/>
                <w:color w:val="FFFFFF"/>
                <w:sz w:val="22"/>
              </w:rPr>
              <w:t>Use</w:t>
            </w:r>
          </w:p>
        </w:tc>
      </w:tr>
      <w:tr w:rsidR="008D7EE6" w:rsidRPr="007416F1" w14:paraId="15166313" w14:textId="77777777" w:rsidTr="007416F1">
        <w:trPr>
          <w:cantSplit/>
          <w:trHeight w:val="711"/>
          <w:jc w:val="center"/>
        </w:trPr>
        <w:tc>
          <w:tcPr>
            <w:tcW w:w="3333" w:type="dxa"/>
            <w:vAlign w:val="center"/>
          </w:tcPr>
          <w:p w14:paraId="1FC43877" w14:textId="77777777" w:rsidR="008D7EE6" w:rsidRPr="007416F1" w:rsidRDefault="00000000">
            <w:pPr>
              <w:spacing w:after="20"/>
              <w:rPr>
                <w:sz w:val="22"/>
              </w:rPr>
            </w:pPr>
            <w:r w:rsidRPr="007416F1">
              <w:rPr>
                <w:sz w:val="22"/>
              </w:rPr>
              <w:t>OpenAI</w:t>
            </w:r>
          </w:p>
        </w:tc>
        <w:tc>
          <w:tcPr>
            <w:tcW w:w="7332" w:type="dxa"/>
            <w:vAlign w:val="center"/>
          </w:tcPr>
          <w:p w14:paraId="45B6E906" w14:textId="77777777" w:rsidR="008D7EE6" w:rsidRPr="007416F1" w:rsidRDefault="00000000">
            <w:pPr>
              <w:spacing w:after="20"/>
              <w:rPr>
                <w:sz w:val="22"/>
              </w:rPr>
            </w:pPr>
            <w:r w:rsidRPr="007416F1">
              <w:rPr>
                <w:sz w:val="22"/>
              </w:rPr>
              <w:t>Chat, text generation, document analysis, structuring, embeddings, transcription and/or speech synthesis.</w:t>
            </w:r>
          </w:p>
        </w:tc>
      </w:tr>
      <w:tr w:rsidR="008D7EE6" w:rsidRPr="007416F1" w14:paraId="67E7F76C" w14:textId="77777777" w:rsidTr="007416F1">
        <w:trPr>
          <w:cantSplit/>
          <w:trHeight w:val="711"/>
          <w:jc w:val="center"/>
        </w:trPr>
        <w:tc>
          <w:tcPr>
            <w:tcW w:w="3333" w:type="dxa"/>
            <w:vAlign w:val="center"/>
          </w:tcPr>
          <w:p w14:paraId="16E385DB" w14:textId="77777777" w:rsidR="008D7EE6" w:rsidRPr="007416F1" w:rsidRDefault="00000000">
            <w:pPr>
              <w:spacing w:after="20"/>
              <w:rPr>
                <w:sz w:val="22"/>
              </w:rPr>
            </w:pPr>
            <w:r w:rsidRPr="007416F1">
              <w:rPr>
                <w:sz w:val="22"/>
              </w:rPr>
              <w:t>Maksekeskus / MakeCommerce</w:t>
            </w:r>
          </w:p>
        </w:tc>
        <w:tc>
          <w:tcPr>
            <w:tcW w:w="7332" w:type="dxa"/>
            <w:vAlign w:val="center"/>
          </w:tcPr>
          <w:p w14:paraId="3192CDA5" w14:textId="77777777" w:rsidR="008D7EE6" w:rsidRPr="007416F1" w:rsidRDefault="00000000">
            <w:pPr>
              <w:spacing w:after="20"/>
              <w:rPr>
                <w:sz w:val="22"/>
              </w:rPr>
            </w:pPr>
            <w:r w:rsidRPr="007416F1">
              <w:rPr>
                <w:sz w:val="22"/>
              </w:rPr>
              <w:t>Processing of payments and subscriptions.</w:t>
            </w:r>
          </w:p>
        </w:tc>
      </w:tr>
      <w:tr w:rsidR="008D7EE6" w:rsidRPr="007416F1" w14:paraId="649471B7" w14:textId="77777777" w:rsidTr="007416F1">
        <w:trPr>
          <w:cantSplit/>
          <w:trHeight w:val="368"/>
          <w:jc w:val="center"/>
        </w:trPr>
        <w:tc>
          <w:tcPr>
            <w:tcW w:w="3333" w:type="dxa"/>
            <w:vAlign w:val="center"/>
          </w:tcPr>
          <w:p w14:paraId="490BEB30" w14:textId="77777777" w:rsidR="008D7EE6" w:rsidRPr="007416F1" w:rsidRDefault="00000000">
            <w:pPr>
              <w:spacing w:after="20"/>
              <w:rPr>
                <w:sz w:val="22"/>
              </w:rPr>
            </w:pPr>
            <w:r w:rsidRPr="007416F1">
              <w:rPr>
                <w:sz w:val="22"/>
              </w:rPr>
              <w:t>Google Cloud Text-to-Speech</w:t>
            </w:r>
          </w:p>
        </w:tc>
        <w:tc>
          <w:tcPr>
            <w:tcW w:w="7332" w:type="dxa"/>
            <w:vAlign w:val="center"/>
          </w:tcPr>
          <w:p w14:paraId="694A5B10" w14:textId="77777777" w:rsidR="008D7EE6" w:rsidRPr="007416F1" w:rsidRDefault="00000000">
            <w:pPr>
              <w:spacing w:after="20"/>
              <w:rPr>
                <w:sz w:val="22"/>
              </w:rPr>
            </w:pPr>
            <w:r w:rsidRPr="007416F1">
              <w:rPr>
                <w:sz w:val="22"/>
              </w:rPr>
              <w:t>Speech synthesis.</w:t>
            </w:r>
          </w:p>
        </w:tc>
      </w:tr>
      <w:tr w:rsidR="008D7EE6" w:rsidRPr="007416F1" w14:paraId="59ACDBC1" w14:textId="77777777" w:rsidTr="007416F1">
        <w:trPr>
          <w:cantSplit/>
          <w:trHeight w:val="368"/>
          <w:jc w:val="center"/>
        </w:trPr>
        <w:tc>
          <w:tcPr>
            <w:tcW w:w="3333" w:type="dxa"/>
            <w:vAlign w:val="center"/>
          </w:tcPr>
          <w:p w14:paraId="2DDB71D1" w14:textId="77777777" w:rsidR="008D7EE6" w:rsidRPr="007416F1" w:rsidRDefault="00000000">
            <w:pPr>
              <w:spacing w:after="20"/>
              <w:rPr>
                <w:sz w:val="22"/>
              </w:rPr>
            </w:pPr>
            <w:r w:rsidRPr="007416F1">
              <w:rPr>
                <w:sz w:val="22"/>
              </w:rPr>
              <w:t>Email service provider</w:t>
            </w:r>
          </w:p>
        </w:tc>
        <w:tc>
          <w:tcPr>
            <w:tcW w:w="7332" w:type="dxa"/>
            <w:vAlign w:val="center"/>
          </w:tcPr>
          <w:p w14:paraId="56AA2DD3" w14:textId="77777777" w:rsidR="008D7EE6" w:rsidRPr="007416F1" w:rsidRDefault="00000000">
            <w:pPr>
              <w:spacing w:after="20"/>
              <w:rPr>
                <w:sz w:val="22"/>
              </w:rPr>
            </w:pPr>
            <w:r w:rsidRPr="007416F1">
              <w:rPr>
                <w:sz w:val="22"/>
              </w:rPr>
              <w:t>Sending account, confirmation, invitation and service messages.</w:t>
            </w:r>
          </w:p>
        </w:tc>
      </w:tr>
      <w:tr w:rsidR="008D7EE6" w:rsidRPr="007416F1" w14:paraId="70E8AED6" w14:textId="77777777" w:rsidTr="007416F1">
        <w:trPr>
          <w:cantSplit/>
          <w:trHeight w:val="368"/>
          <w:jc w:val="center"/>
        </w:trPr>
        <w:tc>
          <w:tcPr>
            <w:tcW w:w="3333" w:type="dxa"/>
            <w:vAlign w:val="center"/>
          </w:tcPr>
          <w:p w14:paraId="57776EBA" w14:textId="77777777" w:rsidR="008D7EE6" w:rsidRPr="007416F1" w:rsidRDefault="00000000">
            <w:pPr>
              <w:spacing w:after="20"/>
              <w:rPr>
                <w:sz w:val="22"/>
              </w:rPr>
            </w:pPr>
            <w:r w:rsidRPr="007416F1">
              <w:rPr>
                <w:sz w:val="22"/>
              </w:rPr>
              <w:t>Database and server infrastructure</w:t>
            </w:r>
          </w:p>
        </w:tc>
        <w:tc>
          <w:tcPr>
            <w:tcW w:w="7332" w:type="dxa"/>
            <w:vAlign w:val="center"/>
          </w:tcPr>
          <w:p w14:paraId="1BDFB9D4" w14:textId="77777777" w:rsidR="008D7EE6" w:rsidRPr="007416F1" w:rsidRDefault="00000000">
            <w:pPr>
              <w:spacing w:after="20"/>
              <w:rPr>
                <w:sz w:val="22"/>
              </w:rPr>
            </w:pPr>
            <w:r w:rsidRPr="007416F1">
              <w:rPr>
                <w:sz w:val="22"/>
              </w:rPr>
              <w:t>Storing platform data and operating the service.</w:t>
            </w:r>
          </w:p>
        </w:tc>
      </w:tr>
      <w:tr w:rsidR="008D7EE6" w:rsidRPr="007416F1" w14:paraId="747AB2B5" w14:textId="77777777" w:rsidTr="007416F1">
        <w:trPr>
          <w:cantSplit/>
          <w:trHeight w:val="711"/>
          <w:jc w:val="center"/>
        </w:trPr>
        <w:tc>
          <w:tcPr>
            <w:tcW w:w="3333" w:type="dxa"/>
            <w:vAlign w:val="center"/>
          </w:tcPr>
          <w:p w14:paraId="29884A1E" w14:textId="77777777" w:rsidR="008D7EE6" w:rsidRPr="007416F1" w:rsidRDefault="00000000">
            <w:pPr>
              <w:spacing w:after="20"/>
              <w:rPr>
                <w:sz w:val="22"/>
              </w:rPr>
            </w:pPr>
            <w:r w:rsidRPr="007416F1">
              <w:rPr>
                <w:sz w:val="22"/>
              </w:rPr>
              <w:t>Redis or another messaging service</w:t>
            </w:r>
          </w:p>
        </w:tc>
        <w:tc>
          <w:tcPr>
            <w:tcW w:w="7332" w:type="dxa"/>
            <w:vAlign w:val="center"/>
          </w:tcPr>
          <w:p w14:paraId="6C903CD5" w14:textId="77777777" w:rsidR="008D7EE6" w:rsidRPr="007416F1" w:rsidRDefault="00000000">
            <w:pPr>
              <w:spacing w:after="20"/>
              <w:rPr>
                <w:sz w:val="22"/>
              </w:rPr>
            </w:pPr>
            <w:r w:rsidRPr="007416F1">
              <w:rPr>
                <w:sz w:val="22"/>
              </w:rPr>
              <w:t>Operating rooms, real-time events and technical workflows.</w:t>
            </w:r>
          </w:p>
        </w:tc>
      </w:tr>
      <w:tr w:rsidR="008D7EE6" w:rsidRPr="007416F1" w14:paraId="4DFD8FFB" w14:textId="77777777" w:rsidTr="007416F1">
        <w:trPr>
          <w:cantSplit/>
          <w:trHeight w:val="368"/>
          <w:jc w:val="center"/>
        </w:trPr>
        <w:tc>
          <w:tcPr>
            <w:tcW w:w="3333" w:type="dxa"/>
            <w:vAlign w:val="center"/>
          </w:tcPr>
          <w:p w14:paraId="2226C95C" w14:textId="77777777" w:rsidR="008D7EE6" w:rsidRPr="007416F1" w:rsidRDefault="00000000">
            <w:pPr>
              <w:spacing w:after="20"/>
              <w:rPr>
                <w:sz w:val="22"/>
              </w:rPr>
            </w:pPr>
            <w:r w:rsidRPr="007416F1">
              <w:rPr>
                <w:sz w:val="22"/>
              </w:rPr>
              <w:t>Chroma / RAG service</w:t>
            </w:r>
          </w:p>
        </w:tc>
        <w:tc>
          <w:tcPr>
            <w:tcW w:w="7332" w:type="dxa"/>
            <w:vAlign w:val="center"/>
          </w:tcPr>
          <w:p w14:paraId="45078EC9" w14:textId="77777777" w:rsidR="008D7EE6" w:rsidRPr="007416F1" w:rsidRDefault="00000000">
            <w:pPr>
              <w:spacing w:after="20"/>
              <w:rPr>
                <w:sz w:val="22"/>
              </w:rPr>
            </w:pPr>
            <w:r w:rsidRPr="007416F1">
              <w:rPr>
                <w:sz w:val="22"/>
              </w:rPr>
              <w:t>Operating search, vector index and knowledge base functions.</w:t>
            </w:r>
          </w:p>
        </w:tc>
      </w:tr>
      <w:tr w:rsidR="008D7EE6" w:rsidRPr="007416F1" w14:paraId="348998F1" w14:textId="77777777" w:rsidTr="007416F1">
        <w:trPr>
          <w:cantSplit/>
          <w:trHeight w:val="1054"/>
          <w:jc w:val="center"/>
        </w:trPr>
        <w:tc>
          <w:tcPr>
            <w:tcW w:w="3333" w:type="dxa"/>
            <w:vAlign w:val="center"/>
          </w:tcPr>
          <w:p w14:paraId="13897DA8" w14:textId="77777777" w:rsidR="008D7EE6" w:rsidRPr="007416F1" w:rsidRDefault="00000000">
            <w:pPr>
              <w:spacing w:after="20"/>
              <w:rPr>
                <w:sz w:val="22"/>
              </w:rPr>
            </w:pPr>
            <w:r w:rsidRPr="007416F1">
              <w:rPr>
                <w:sz w:val="22"/>
              </w:rPr>
              <w:t>Nominatim / OpenStreetMap</w:t>
            </w:r>
          </w:p>
        </w:tc>
        <w:tc>
          <w:tcPr>
            <w:tcW w:w="7332" w:type="dxa"/>
            <w:vAlign w:val="center"/>
          </w:tcPr>
          <w:p w14:paraId="1CA657F8" w14:textId="77777777" w:rsidR="008D7EE6" w:rsidRPr="007416F1" w:rsidRDefault="00000000">
            <w:pPr>
              <w:spacing w:after="20"/>
              <w:rPr>
                <w:sz w:val="22"/>
              </w:rPr>
            </w:pPr>
            <w:r w:rsidRPr="007416F1">
              <w:rPr>
                <w:sz w:val="22"/>
              </w:rPr>
              <w:t>Location search and refinement of location-based information in assistant chats, help request and help offer workflows and other platform functions.</w:t>
            </w:r>
          </w:p>
        </w:tc>
      </w:tr>
      <w:tr w:rsidR="008D7EE6" w:rsidRPr="007416F1" w14:paraId="0C2BFE0D" w14:textId="77777777" w:rsidTr="007416F1">
        <w:trPr>
          <w:cantSplit/>
          <w:trHeight w:val="711"/>
          <w:jc w:val="center"/>
        </w:trPr>
        <w:tc>
          <w:tcPr>
            <w:tcW w:w="3333" w:type="dxa"/>
            <w:vAlign w:val="center"/>
          </w:tcPr>
          <w:p w14:paraId="1DBD12D8" w14:textId="77777777" w:rsidR="008D7EE6" w:rsidRPr="007416F1" w:rsidRDefault="00000000">
            <w:pPr>
              <w:spacing w:after="20"/>
              <w:rPr>
                <w:sz w:val="22"/>
              </w:rPr>
            </w:pPr>
            <w:r w:rsidRPr="007416F1">
              <w:rPr>
                <w:sz w:val="22"/>
              </w:rPr>
              <w:t>Zone Media OÜ / VPS infrastructure</w:t>
            </w:r>
          </w:p>
        </w:tc>
        <w:tc>
          <w:tcPr>
            <w:tcW w:w="7332" w:type="dxa"/>
            <w:vAlign w:val="center"/>
          </w:tcPr>
          <w:p w14:paraId="7988B245" w14:textId="77777777" w:rsidR="008D7EE6" w:rsidRPr="007416F1" w:rsidRDefault="00000000">
            <w:pPr>
              <w:spacing w:after="20"/>
              <w:rPr>
                <w:sz w:val="22"/>
              </w:rPr>
            </w:pPr>
            <w:r w:rsidRPr="007416F1">
              <w:rPr>
                <w:sz w:val="22"/>
              </w:rPr>
              <w:t>Platform hosting and server infrastructure.</w:t>
            </w:r>
          </w:p>
        </w:tc>
      </w:tr>
    </w:tbl>
    <w:p w14:paraId="0EBDEB4D" w14:textId="77777777" w:rsidR="008D7EE6" w:rsidRDefault="008D7EE6">
      <w:pPr>
        <w:spacing w:after="0"/>
      </w:pPr>
    </w:p>
    <w:p w14:paraId="26F8B3C1" w14:textId="77777777" w:rsidR="008D7EE6" w:rsidRDefault="00000000">
      <w:pPr>
        <w:pStyle w:val="Pealkiri1"/>
      </w:pPr>
      <w:r>
        <w:t>Annex 4. Summary of technical and organisational measures</w:t>
      </w:r>
    </w:p>
    <w:p w14:paraId="2E14B13B" w14:textId="77777777" w:rsidR="008D7EE6" w:rsidRDefault="00000000">
      <w:r>
        <w:t>SotsiaalAI implements technical and organisational measures to protect data. A more detailed description of technical and organisational security measures is provided in the document “SotsiaalAI Security Description” or in the version made available to the client.</w:t>
      </w:r>
    </w:p>
    <w:p w14:paraId="6ADFEE29" w14:textId="77777777" w:rsidR="008D7EE6" w:rsidRDefault="00000000">
      <w:r>
        <w:t>Measures may include, among other things:</w:t>
      </w:r>
    </w:p>
    <w:p w14:paraId="2BC090E8" w14:textId="77777777" w:rsidR="008D7EE6" w:rsidRDefault="00000000">
      <w:pPr>
        <w:pStyle w:val="Loenditpp"/>
        <w:spacing w:after="60"/>
      </w:pPr>
      <w:r>
        <w:t>secure connections;</w:t>
      </w:r>
    </w:p>
    <w:p w14:paraId="1583F16C" w14:textId="77777777" w:rsidR="008D7EE6" w:rsidRDefault="00000000">
      <w:pPr>
        <w:pStyle w:val="Loenditpp"/>
        <w:spacing w:after="60"/>
      </w:pPr>
      <w:r>
        <w:t>user authentication;</w:t>
      </w:r>
    </w:p>
    <w:p w14:paraId="01D1673F" w14:textId="77777777" w:rsidR="008D7EE6" w:rsidRDefault="00000000">
      <w:pPr>
        <w:pStyle w:val="Loenditpp"/>
        <w:spacing w:after="60"/>
      </w:pPr>
      <w:r>
        <w:t>role-based access;</w:t>
      </w:r>
    </w:p>
    <w:p w14:paraId="59729967" w14:textId="77777777" w:rsidR="008D7EE6" w:rsidRDefault="00000000">
      <w:pPr>
        <w:pStyle w:val="Loenditpp"/>
        <w:spacing w:after="60"/>
      </w:pPr>
      <w:r>
        <w:t>user account and session management;</w:t>
      </w:r>
    </w:p>
    <w:p w14:paraId="1C73E322" w14:textId="77777777" w:rsidR="008D7EE6" w:rsidRDefault="00000000">
      <w:pPr>
        <w:pStyle w:val="Loenditpp"/>
        <w:spacing w:after="60"/>
      </w:pPr>
      <w:r>
        <w:t>restriction of file access;</w:t>
      </w:r>
    </w:p>
    <w:p w14:paraId="24DD4A3F" w14:textId="77777777" w:rsidR="008D7EE6" w:rsidRDefault="00000000">
      <w:pPr>
        <w:pStyle w:val="Loenditpp"/>
        <w:spacing w:after="60"/>
      </w:pPr>
      <w:r>
        <w:t>server- and application-level safeguards;</w:t>
      </w:r>
    </w:p>
    <w:p w14:paraId="587623E2" w14:textId="77777777" w:rsidR="008D7EE6" w:rsidRDefault="00000000">
      <w:pPr>
        <w:pStyle w:val="Loenditpp"/>
        <w:spacing w:after="60"/>
      </w:pPr>
      <w:r>
        <w:t>data minimisation in logs;</w:t>
      </w:r>
    </w:p>
    <w:p w14:paraId="474B7C81" w14:textId="77777777" w:rsidR="008D7EE6" w:rsidRDefault="00000000">
      <w:pPr>
        <w:pStyle w:val="Loenditpp"/>
        <w:spacing w:after="60"/>
      </w:pPr>
      <w:r>
        <w:t>technical audit trails for important data operations;</w:t>
      </w:r>
    </w:p>
    <w:p w14:paraId="35F42DD1" w14:textId="77777777" w:rsidR="008D7EE6" w:rsidRDefault="00000000">
      <w:pPr>
        <w:pStyle w:val="Loenditpp"/>
        <w:spacing w:after="60"/>
      </w:pPr>
      <w:r>
        <w:t>a deletion task register for follow-up handling of files and RAG or index data;</w:t>
      </w:r>
    </w:p>
    <w:p w14:paraId="738E734E" w14:textId="77777777" w:rsidR="008D7EE6" w:rsidRDefault="00000000">
      <w:pPr>
        <w:pStyle w:val="Loenditpp"/>
        <w:spacing w:after="60"/>
      </w:pPr>
      <w:r>
        <w:t>backup and recovery;</w:t>
      </w:r>
    </w:p>
    <w:p w14:paraId="3AEA6302" w14:textId="77777777" w:rsidR="008D7EE6" w:rsidRDefault="00000000">
      <w:pPr>
        <w:pStyle w:val="Loenditpp"/>
        <w:spacing w:after="60"/>
      </w:pPr>
      <w:r>
        <w:t>software updates and vulnerability management;</w:t>
      </w:r>
    </w:p>
    <w:p w14:paraId="4CE51E50" w14:textId="77777777" w:rsidR="008D7EE6" w:rsidRDefault="00000000">
      <w:pPr>
        <w:pStyle w:val="Loenditpp"/>
        <w:spacing w:after="60"/>
      </w:pPr>
      <w:r>
        <w:t>breach handling procedures;</w:t>
      </w:r>
    </w:p>
    <w:p w14:paraId="0CC8D40F" w14:textId="77777777" w:rsidR="008D7EE6" w:rsidRDefault="00000000">
      <w:pPr>
        <w:pStyle w:val="Loenditpp"/>
        <w:spacing w:after="60"/>
      </w:pPr>
      <w:r>
        <w:t>retention periods and deletion rules;</w:t>
      </w:r>
    </w:p>
    <w:p w14:paraId="0F7BF3A2" w14:textId="77777777" w:rsidR="008D7EE6" w:rsidRDefault="00000000">
      <w:pPr>
        <w:pStyle w:val="Loenditpp"/>
        <w:spacing w:after="60"/>
      </w:pPr>
      <w:r>
        <w:t>restricting access based on work-related need;</w:t>
      </w:r>
    </w:p>
    <w:p w14:paraId="213E3976" w14:textId="77777777" w:rsidR="008D7EE6" w:rsidRDefault="00000000">
      <w:pPr>
        <w:pStyle w:val="Loenditpp"/>
        <w:spacing w:after="60"/>
      </w:pPr>
      <w:r>
        <w:t>confidentiality obligations for persons who have access to data;</w:t>
      </w:r>
    </w:p>
    <w:p w14:paraId="6B2F32C4" w14:textId="77777777" w:rsidR="008D7EE6" w:rsidRDefault="00000000">
      <w:pPr>
        <w:pStyle w:val="Loenditpp"/>
        <w:spacing w:after="60"/>
      </w:pPr>
      <w:r>
        <w:t>warnings, reminders or restrictions displayed in workflows where the relevant function is used in the service.</w:t>
      </w:r>
    </w:p>
    <w:p w14:paraId="0CBB6D50" w14:textId="77777777" w:rsidR="008D7EE6" w:rsidRDefault="00000000">
      <w:pPr>
        <w:pStyle w:val="Pealkiri1"/>
      </w:pPr>
      <w:r>
        <w:t>Annex 5. Retention and deletion summary</w:t>
      </w:r>
    </w:p>
    <w:tbl>
      <w:tblPr>
        <w:tblStyle w:val="Kontuurtabel"/>
        <w:tblW w:w="10665" w:type="dxa"/>
        <w:jc w:val="center"/>
        <w:tblLook w:val="04A0" w:firstRow="1" w:lastRow="0" w:firstColumn="1" w:lastColumn="0" w:noHBand="0" w:noVBand="1"/>
      </w:tblPr>
      <w:tblGrid>
        <w:gridCol w:w="3333"/>
        <w:gridCol w:w="7332"/>
      </w:tblGrid>
      <w:tr w:rsidR="008D7EE6" w:rsidRPr="007416F1" w14:paraId="651EAE98" w14:textId="77777777" w:rsidTr="007416F1">
        <w:trPr>
          <w:cantSplit/>
          <w:trHeight w:val="377"/>
          <w:tblHeader/>
          <w:jc w:val="center"/>
        </w:trPr>
        <w:tc>
          <w:tcPr>
            <w:tcW w:w="3333" w:type="dxa"/>
            <w:shd w:val="clear" w:color="auto" w:fill="1F4E79"/>
            <w:vAlign w:val="center"/>
          </w:tcPr>
          <w:p w14:paraId="0D5D3CF4" w14:textId="77777777" w:rsidR="008D7EE6" w:rsidRPr="007416F1" w:rsidRDefault="00000000">
            <w:pPr>
              <w:spacing w:after="20"/>
              <w:rPr>
                <w:sz w:val="22"/>
              </w:rPr>
            </w:pPr>
            <w:r w:rsidRPr="007416F1">
              <w:rPr>
                <w:b/>
                <w:color w:val="FFFFFF"/>
                <w:sz w:val="22"/>
              </w:rPr>
              <w:t>Data category</w:t>
            </w:r>
          </w:p>
        </w:tc>
        <w:tc>
          <w:tcPr>
            <w:tcW w:w="7332" w:type="dxa"/>
            <w:shd w:val="clear" w:color="auto" w:fill="1F4E79"/>
            <w:vAlign w:val="center"/>
          </w:tcPr>
          <w:p w14:paraId="4CF81A88" w14:textId="77777777" w:rsidR="008D7EE6" w:rsidRPr="007416F1" w:rsidRDefault="00000000">
            <w:pPr>
              <w:spacing w:after="20"/>
              <w:rPr>
                <w:sz w:val="22"/>
              </w:rPr>
            </w:pPr>
            <w:r w:rsidRPr="007416F1">
              <w:rPr>
                <w:b/>
                <w:color w:val="FFFFFF"/>
                <w:sz w:val="22"/>
              </w:rPr>
              <w:t>Retention principle</w:t>
            </w:r>
          </w:p>
        </w:tc>
      </w:tr>
      <w:tr w:rsidR="008D7EE6" w:rsidRPr="007416F1" w14:paraId="416A797B" w14:textId="77777777" w:rsidTr="007416F1">
        <w:trPr>
          <w:cantSplit/>
          <w:trHeight w:val="729"/>
          <w:jc w:val="center"/>
        </w:trPr>
        <w:tc>
          <w:tcPr>
            <w:tcW w:w="3333" w:type="dxa"/>
            <w:vAlign w:val="center"/>
          </w:tcPr>
          <w:p w14:paraId="651CD93B" w14:textId="77777777" w:rsidR="008D7EE6" w:rsidRPr="007416F1" w:rsidRDefault="00000000">
            <w:pPr>
              <w:spacing w:after="20"/>
              <w:rPr>
                <w:sz w:val="22"/>
              </w:rPr>
            </w:pPr>
            <w:r w:rsidRPr="007416F1">
              <w:rPr>
                <w:sz w:val="22"/>
              </w:rPr>
              <w:t>Chats and general work data</w:t>
            </w:r>
          </w:p>
        </w:tc>
        <w:tc>
          <w:tcPr>
            <w:tcW w:w="7332" w:type="dxa"/>
            <w:vAlign w:val="center"/>
          </w:tcPr>
          <w:p w14:paraId="1EC6885F" w14:textId="77777777" w:rsidR="008D7EE6" w:rsidRPr="007416F1" w:rsidRDefault="00000000">
            <w:pPr>
              <w:spacing w:after="20"/>
              <w:rPr>
                <w:sz w:val="22"/>
              </w:rPr>
            </w:pPr>
            <w:r w:rsidRPr="007416F1">
              <w:rPr>
                <w:sz w:val="22"/>
              </w:rPr>
              <w:t>By default up to 90 days, unless otherwise specified in the service settings or agreed by the parties.</w:t>
            </w:r>
          </w:p>
        </w:tc>
      </w:tr>
      <w:tr w:rsidR="008D7EE6" w:rsidRPr="007416F1" w14:paraId="55C5A62D" w14:textId="77777777" w:rsidTr="007416F1">
        <w:trPr>
          <w:cantSplit/>
          <w:trHeight w:val="1080"/>
          <w:jc w:val="center"/>
        </w:trPr>
        <w:tc>
          <w:tcPr>
            <w:tcW w:w="3333" w:type="dxa"/>
            <w:vAlign w:val="center"/>
          </w:tcPr>
          <w:p w14:paraId="2CC33CC6" w14:textId="77777777" w:rsidR="008D7EE6" w:rsidRPr="007416F1" w:rsidRDefault="00000000">
            <w:pPr>
              <w:spacing w:after="20"/>
              <w:rPr>
                <w:sz w:val="22"/>
              </w:rPr>
            </w:pPr>
            <w:r w:rsidRPr="007416F1">
              <w:rPr>
                <w:sz w:val="22"/>
              </w:rPr>
              <w:t>Deleted chats</w:t>
            </w:r>
          </w:p>
        </w:tc>
        <w:tc>
          <w:tcPr>
            <w:tcW w:w="7332" w:type="dxa"/>
            <w:vAlign w:val="center"/>
          </w:tcPr>
          <w:p w14:paraId="58FF50A5" w14:textId="77777777" w:rsidR="008D7EE6" w:rsidRPr="007416F1" w:rsidRDefault="00000000">
            <w:pPr>
              <w:spacing w:after="20"/>
              <w:rPr>
                <w:sz w:val="22"/>
              </w:rPr>
            </w:pPr>
            <w:r w:rsidRPr="007416F1">
              <w:rPr>
                <w:sz w:val="22"/>
              </w:rPr>
              <w:t>Removed from the user’s normal view or made inaccessible to the user according to the technical logic of the specific workflow and finally removed during the retention or clean-up process.</w:t>
            </w:r>
          </w:p>
        </w:tc>
      </w:tr>
      <w:tr w:rsidR="008D7EE6" w:rsidRPr="007416F1" w14:paraId="325FB4FF" w14:textId="77777777" w:rsidTr="007416F1">
        <w:trPr>
          <w:cantSplit/>
          <w:trHeight w:val="729"/>
          <w:jc w:val="center"/>
        </w:trPr>
        <w:tc>
          <w:tcPr>
            <w:tcW w:w="3333" w:type="dxa"/>
            <w:vAlign w:val="center"/>
          </w:tcPr>
          <w:p w14:paraId="1A84FD31" w14:textId="77777777" w:rsidR="008D7EE6" w:rsidRPr="007416F1" w:rsidRDefault="00000000">
            <w:pPr>
              <w:spacing w:after="20"/>
              <w:rPr>
                <w:sz w:val="22"/>
              </w:rPr>
            </w:pPr>
            <w:r w:rsidRPr="007416F1">
              <w:rPr>
                <w:sz w:val="22"/>
              </w:rPr>
              <w:t>User documents and files</w:t>
            </w:r>
          </w:p>
        </w:tc>
        <w:tc>
          <w:tcPr>
            <w:tcW w:w="7332" w:type="dxa"/>
            <w:vAlign w:val="center"/>
          </w:tcPr>
          <w:p w14:paraId="7AF20967" w14:textId="77777777" w:rsidR="008D7EE6" w:rsidRPr="007416F1" w:rsidRDefault="00000000">
            <w:pPr>
              <w:spacing w:after="20"/>
              <w:rPr>
                <w:sz w:val="22"/>
              </w:rPr>
            </w:pPr>
            <w:r w:rsidRPr="007416F1">
              <w:rPr>
                <w:sz w:val="22"/>
              </w:rPr>
              <w:t>Retained during the use of the service or until the user deletes them; upon deletion, the active file and database record are removed.</w:t>
            </w:r>
          </w:p>
        </w:tc>
      </w:tr>
      <w:tr w:rsidR="008D7EE6" w:rsidRPr="007416F1" w14:paraId="7AB28BB7" w14:textId="77777777" w:rsidTr="007416F1">
        <w:trPr>
          <w:cantSplit/>
          <w:trHeight w:val="1093"/>
          <w:jc w:val="center"/>
        </w:trPr>
        <w:tc>
          <w:tcPr>
            <w:tcW w:w="3333" w:type="dxa"/>
            <w:vAlign w:val="center"/>
          </w:tcPr>
          <w:p w14:paraId="1CAF68CA" w14:textId="77777777" w:rsidR="008D7EE6" w:rsidRPr="007416F1" w:rsidRDefault="00000000">
            <w:pPr>
              <w:spacing w:after="20"/>
              <w:rPr>
                <w:sz w:val="22"/>
              </w:rPr>
            </w:pPr>
            <w:r w:rsidRPr="007416F1">
              <w:rPr>
                <w:sz w:val="22"/>
              </w:rPr>
              <w:t>RAG and vector index data</w:t>
            </w:r>
          </w:p>
        </w:tc>
        <w:tc>
          <w:tcPr>
            <w:tcW w:w="7332" w:type="dxa"/>
            <w:vAlign w:val="center"/>
          </w:tcPr>
          <w:p w14:paraId="1053D22C" w14:textId="77777777" w:rsidR="008D7EE6" w:rsidRPr="007416F1" w:rsidRDefault="00000000">
            <w:pPr>
              <w:spacing w:after="20"/>
              <w:rPr>
                <w:sz w:val="22"/>
              </w:rPr>
            </w:pPr>
            <w:r w:rsidRPr="007416F1">
              <w:rPr>
                <w:sz w:val="22"/>
              </w:rPr>
              <w:t>When a document is deleted, deletion of the related RAG or index data is initiated if the relevant function is enabled; if deletion fails, a record of the deletion task remains.</w:t>
            </w:r>
          </w:p>
        </w:tc>
      </w:tr>
      <w:tr w:rsidR="008D7EE6" w:rsidRPr="007416F1" w14:paraId="4BEF9C8B" w14:textId="77777777" w:rsidTr="007416F1">
        <w:trPr>
          <w:cantSplit/>
          <w:trHeight w:val="729"/>
          <w:jc w:val="center"/>
        </w:trPr>
        <w:tc>
          <w:tcPr>
            <w:tcW w:w="3333" w:type="dxa"/>
            <w:vAlign w:val="center"/>
          </w:tcPr>
          <w:p w14:paraId="2EA6F25A" w14:textId="77777777" w:rsidR="008D7EE6" w:rsidRPr="007416F1" w:rsidRDefault="00000000">
            <w:pPr>
              <w:spacing w:after="20"/>
              <w:rPr>
                <w:sz w:val="22"/>
              </w:rPr>
            </w:pPr>
            <w:r w:rsidRPr="007416F1">
              <w:rPr>
                <w:sz w:val="22"/>
              </w:rPr>
              <w:t>Technical and usage logs</w:t>
            </w:r>
          </w:p>
        </w:tc>
        <w:tc>
          <w:tcPr>
            <w:tcW w:w="7332" w:type="dxa"/>
            <w:vAlign w:val="center"/>
          </w:tcPr>
          <w:p w14:paraId="55AC3EBC" w14:textId="77777777" w:rsidR="008D7EE6" w:rsidRPr="007416F1" w:rsidRDefault="00000000">
            <w:pPr>
              <w:spacing w:after="20"/>
              <w:rPr>
                <w:sz w:val="22"/>
              </w:rPr>
            </w:pPr>
            <w:r w:rsidRPr="007416F1">
              <w:rPr>
                <w:sz w:val="22"/>
              </w:rPr>
              <w:t>By default up to 90 days, unless a security incident, troubleshooting or legal claim requires longer retention.</w:t>
            </w:r>
          </w:p>
        </w:tc>
      </w:tr>
      <w:tr w:rsidR="008D7EE6" w:rsidRPr="007416F1" w14:paraId="6E77ECB0" w14:textId="77777777" w:rsidTr="007416F1">
        <w:trPr>
          <w:cantSplit/>
          <w:trHeight w:val="377"/>
          <w:jc w:val="center"/>
        </w:trPr>
        <w:tc>
          <w:tcPr>
            <w:tcW w:w="3333" w:type="dxa"/>
            <w:vAlign w:val="center"/>
          </w:tcPr>
          <w:p w14:paraId="42557011" w14:textId="77777777" w:rsidR="008D7EE6" w:rsidRPr="007416F1" w:rsidRDefault="00000000">
            <w:pPr>
              <w:spacing w:after="20"/>
              <w:rPr>
                <w:sz w:val="22"/>
              </w:rPr>
            </w:pPr>
            <w:r w:rsidRPr="007416F1">
              <w:rPr>
                <w:sz w:val="22"/>
              </w:rPr>
              <w:t>Raw payment service responses</w:t>
            </w:r>
          </w:p>
        </w:tc>
        <w:tc>
          <w:tcPr>
            <w:tcW w:w="7332" w:type="dxa"/>
            <w:vAlign w:val="center"/>
          </w:tcPr>
          <w:p w14:paraId="62B90168" w14:textId="77777777" w:rsidR="008D7EE6" w:rsidRPr="007416F1" w:rsidRDefault="00000000">
            <w:pPr>
              <w:spacing w:after="20"/>
              <w:rPr>
                <w:sz w:val="22"/>
              </w:rPr>
            </w:pPr>
            <w:r w:rsidRPr="007416F1">
              <w:rPr>
                <w:sz w:val="22"/>
              </w:rPr>
              <w:t>By default up to 90 days.</w:t>
            </w:r>
          </w:p>
        </w:tc>
      </w:tr>
      <w:tr w:rsidR="008D7EE6" w:rsidRPr="007416F1" w14:paraId="3509493B" w14:textId="77777777" w:rsidTr="007416F1">
        <w:trPr>
          <w:cantSplit/>
          <w:trHeight w:val="729"/>
          <w:jc w:val="center"/>
        </w:trPr>
        <w:tc>
          <w:tcPr>
            <w:tcW w:w="3333" w:type="dxa"/>
            <w:vAlign w:val="center"/>
          </w:tcPr>
          <w:p w14:paraId="09C00A16" w14:textId="77777777" w:rsidR="008D7EE6" w:rsidRPr="007416F1" w:rsidRDefault="00000000">
            <w:pPr>
              <w:spacing w:after="20"/>
              <w:rPr>
                <w:sz w:val="22"/>
              </w:rPr>
            </w:pPr>
            <w:r w:rsidRPr="007416F1">
              <w:rPr>
                <w:sz w:val="22"/>
              </w:rPr>
              <w:t>Payment and billing data</w:t>
            </w:r>
          </w:p>
        </w:tc>
        <w:tc>
          <w:tcPr>
            <w:tcW w:w="7332" w:type="dxa"/>
            <w:vAlign w:val="center"/>
          </w:tcPr>
          <w:p w14:paraId="274FA212" w14:textId="77777777" w:rsidR="008D7EE6" w:rsidRPr="007416F1" w:rsidRDefault="00000000">
            <w:pPr>
              <w:spacing w:after="20"/>
              <w:rPr>
                <w:sz w:val="22"/>
              </w:rPr>
            </w:pPr>
            <w:r w:rsidRPr="007416F1">
              <w:rPr>
                <w:sz w:val="22"/>
              </w:rPr>
              <w:t>Up to 7 years, i.e. 2555 days, or another period arising from accounting and legal requirements.</w:t>
            </w:r>
          </w:p>
        </w:tc>
      </w:tr>
      <w:tr w:rsidR="008D7EE6" w:rsidRPr="007416F1" w14:paraId="2255249F" w14:textId="77777777" w:rsidTr="007416F1">
        <w:trPr>
          <w:cantSplit/>
          <w:trHeight w:val="729"/>
          <w:jc w:val="center"/>
        </w:trPr>
        <w:tc>
          <w:tcPr>
            <w:tcW w:w="3333" w:type="dxa"/>
            <w:vAlign w:val="center"/>
          </w:tcPr>
          <w:p w14:paraId="404B3B38" w14:textId="77777777" w:rsidR="008D7EE6" w:rsidRPr="007416F1" w:rsidRDefault="00000000">
            <w:pPr>
              <w:spacing w:after="20"/>
              <w:rPr>
                <w:sz w:val="22"/>
              </w:rPr>
            </w:pPr>
            <w:r w:rsidRPr="007416F1">
              <w:rPr>
                <w:sz w:val="22"/>
              </w:rPr>
              <w:t>Backups</w:t>
            </w:r>
          </w:p>
        </w:tc>
        <w:tc>
          <w:tcPr>
            <w:tcW w:w="7332" w:type="dxa"/>
            <w:vAlign w:val="center"/>
          </w:tcPr>
          <w:p w14:paraId="212BA491" w14:textId="77777777" w:rsidR="008D7EE6" w:rsidRPr="007416F1" w:rsidRDefault="00000000">
            <w:pPr>
              <w:spacing w:after="20"/>
              <w:rPr>
                <w:sz w:val="22"/>
              </w:rPr>
            </w:pPr>
            <w:r w:rsidRPr="007416F1">
              <w:rPr>
                <w:sz w:val="22"/>
              </w:rPr>
              <w:t>Retained according to the settings of the server, service provider and operational backup arrangements; the application does not delete backups itself.</w:t>
            </w:r>
          </w:p>
        </w:tc>
      </w:tr>
      <w:tr w:rsidR="008D7EE6" w:rsidRPr="007416F1" w14:paraId="72C9DBA2" w14:textId="77777777" w:rsidTr="007416F1">
        <w:trPr>
          <w:cantSplit/>
          <w:trHeight w:val="1080"/>
          <w:jc w:val="center"/>
        </w:trPr>
        <w:tc>
          <w:tcPr>
            <w:tcW w:w="3333" w:type="dxa"/>
            <w:vAlign w:val="center"/>
          </w:tcPr>
          <w:p w14:paraId="376AA85A" w14:textId="77777777" w:rsidR="008D7EE6" w:rsidRPr="007416F1" w:rsidRDefault="00000000">
            <w:pPr>
              <w:spacing w:after="20"/>
              <w:rPr>
                <w:sz w:val="22"/>
              </w:rPr>
            </w:pPr>
            <w:r w:rsidRPr="007416F1">
              <w:rPr>
                <w:sz w:val="22"/>
              </w:rPr>
              <w:t>Server, proxy, systemd/journald and service provider logs</w:t>
            </w:r>
          </w:p>
        </w:tc>
        <w:tc>
          <w:tcPr>
            <w:tcW w:w="7332" w:type="dxa"/>
            <w:vAlign w:val="center"/>
          </w:tcPr>
          <w:p w14:paraId="11C94E34" w14:textId="77777777" w:rsidR="008D7EE6" w:rsidRPr="007416F1" w:rsidRDefault="00000000">
            <w:pPr>
              <w:spacing w:after="20"/>
              <w:rPr>
                <w:sz w:val="22"/>
              </w:rPr>
            </w:pPr>
            <w:r w:rsidRPr="007416F1">
              <w:rPr>
                <w:sz w:val="22"/>
              </w:rPr>
              <w:t>Retained according to the separate settings of the server or service provider.</w:t>
            </w:r>
          </w:p>
        </w:tc>
      </w:tr>
    </w:tbl>
    <w:p w14:paraId="44FBBF47" w14:textId="77777777" w:rsidR="008D7EE6" w:rsidRDefault="008D7EE6">
      <w:pPr>
        <w:spacing w:after="0"/>
      </w:pPr>
    </w:p>
    <w:sectPr w:rsidR="008D7EE6" w:rsidSect="00D948C2">
      <w:headerReference w:type="first" r:id="rId8"/>
      <w:pgSz w:w="12240" w:h="15840"/>
      <w:pgMar w:top="1247" w:right="1247" w:bottom="1134" w:left="124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F582D" w14:textId="77777777" w:rsidR="007314BC" w:rsidRDefault="007314BC" w:rsidP="00D948C2">
      <w:pPr>
        <w:spacing w:after="0" w:line="240" w:lineRule="auto"/>
      </w:pPr>
      <w:r>
        <w:separator/>
      </w:r>
    </w:p>
  </w:endnote>
  <w:endnote w:type="continuationSeparator" w:id="0">
    <w:p w14:paraId="62AB3F73" w14:textId="77777777" w:rsidR="007314BC" w:rsidRDefault="007314BC" w:rsidP="00D948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BA"/>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BA"/>
    <w:family w:val="swiss"/>
    <w:pitch w:val="variable"/>
    <w:sig w:usb0="E4002EFF" w:usb1="C200247B" w:usb2="00000009" w:usb3="00000000" w:csb0="000001F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415FA" w14:textId="77777777" w:rsidR="007314BC" w:rsidRDefault="007314BC" w:rsidP="00D948C2">
      <w:pPr>
        <w:spacing w:after="0" w:line="240" w:lineRule="auto"/>
      </w:pPr>
      <w:r>
        <w:separator/>
      </w:r>
    </w:p>
  </w:footnote>
  <w:footnote w:type="continuationSeparator" w:id="0">
    <w:p w14:paraId="40D29D43" w14:textId="77777777" w:rsidR="007314BC" w:rsidRDefault="007314BC" w:rsidP="00D948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25EBB" w14:textId="78FF6344" w:rsidR="00D948C2" w:rsidRPr="007416F1" w:rsidRDefault="00D948C2" w:rsidP="00D948C2">
    <w:pPr>
      <w:pStyle w:val="Pis"/>
      <w:jc w:val="right"/>
      <w:rPr>
        <w:iCs/>
        <w:sz w:val="22"/>
      </w:rPr>
    </w:pPr>
    <w:r w:rsidRPr="007416F1">
      <w:rPr>
        <w:iCs/>
        <w:color w:val="5A5A5A"/>
        <w:sz w:val="22"/>
      </w:rPr>
      <w:t>02.05.2026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oendi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oendi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oenditpp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oenditpp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oendi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oenditpp"/>
      <w:lvlText w:val=""/>
      <w:lvlJc w:val="left"/>
      <w:pPr>
        <w:tabs>
          <w:tab w:val="num" w:pos="360"/>
        </w:tabs>
        <w:ind w:left="360" w:hanging="360"/>
      </w:pPr>
      <w:rPr>
        <w:rFonts w:ascii="Symbol" w:hAnsi="Symbol" w:hint="default"/>
      </w:rPr>
    </w:lvl>
  </w:abstractNum>
  <w:num w:numId="1" w16cid:durableId="853230059">
    <w:abstractNumId w:val="8"/>
  </w:num>
  <w:num w:numId="2" w16cid:durableId="253171298">
    <w:abstractNumId w:val="6"/>
  </w:num>
  <w:num w:numId="3" w16cid:durableId="1690984154">
    <w:abstractNumId w:val="5"/>
  </w:num>
  <w:num w:numId="4" w16cid:durableId="1394039096">
    <w:abstractNumId w:val="4"/>
  </w:num>
  <w:num w:numId="5" w16cid:durableId="1883471225">
    <w:abstractNumId w:val="7"/>
  </w:num>
  <w:num w:numId="6" w16cid:durableId="1083334670">
    <w:abstractNumId w:val="3"/>
  </w:num>
  <w:num w:numId="7" w16cid:durableId="799151952">
    <w:abstractNumId w:val="2"/>
  </w:num>
  <w:num w:numId="8" w16cid:durableId="1864661664">
    <w:abstractNumId w:val="1"/>
  </w:num>
  <w:num w:numId="9" w16cid:durableId="1017076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314BC"/>
    <w:rsid w:val="007416F1"/>
    <w:rsid w:val="00793430"/>
    <w:rsid w:val="008D7EE6"/>
    <w:rsid w:val="00AA1D8D"/>
    <w:rsid w:val="00B47730"/>
    <w:rsid w:val="00CB0664"/>
    <w:rsid w:val="00D948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1A423C"/>
  <w14:defaultImageDpi w14:val="300"/>
  <w15:docId w15:val="{BF11D5A6-BE13-4ABE-BAC6-2305C87FE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laad">
    <w:name w:val="Normal"/>
    <w:qFormat/>
    <w:rsid w:val="00D948C2"/>
    <w:pPr>
      <w:spacing w:after="120" w:line="360" w:lineRule="auto"/>
    </w:pPr>
    <w:rPr>
      <w:rFonts w:ascii="Arial" w:eastAsia="Arial" w:hAnsi="Arial"/>
      <w:sz w:val="24"/>
    </w:rPr>
  </w:style>
  <w:style w:type="paragraph" w:styleId="Pealkiri1">
    <w:name w:val="heading 1"/>
    <w:basedOn w:val="Normaallaad"/>
    <w:next w:val="Normaallaad"/>
    <w:link w:val="Pealkiri1Mrk"/>
    <w:uiPriority w:val="9"/>
    <w:qFormat/>
    <w:rsid w:val="00D948C2"/>
    <w:pPr>
      <w:keepNext/>
      <w:keepLines/>
      <w:spacing w:before="200"/>
      <w:outlineLvl w:val="0"/>
    </w:pPr>
    <w:rPr>
      <w:rFonts w:eastAsiaTheme="majorEastAsia" w:cstheme="majorBidi"/>
      <w:bCs/>
      <w:color w:val="1F4E79"/>
      <w:sz w:val="32"/>
      <w:szCs w:val="28"/>
    </w:rPr>
  </w:style>
  <w:style w:type="paragraph" w:styleId="Pealkiri2">
    <w:name w:val="heading 2"/>
    <w:basedOn w:val="Normaallaad"/>
    <w:next w:val="Normaallaad"/>
    <w:link w:val="Pealkiri2Mrk"/>
    <w:uiPriority w:val="9"/>
    <w:unhideWhenUsed/>
    <w:qFormat/>
    <w:rsid w:val="00FC693F"/>
    <w:pPr>
      <w:keepNext/>
      <w:keepLines/>
      <w:spacing w:before="200"/>
      <w:outlineLvl w:val="1"/>
    </w:pPr>
    <w:rPr>
      <w:rFonts w:asciiTheme="majorHAnsi" w:eastAsiaTheme="majorEastAsia" w:hAnsiTheme="majorHAnsi" w:cstheme="majorBidi"/>
      <w:b/>
      <w:bCs/>
      <w:color w:val="1F4E79"/>
      <w:szCs w:val="26"/>
    </w:rPr>
  </w:style>
  <w:style w:type="paragraph" w:styleId="Pealkiri3">
    <w:name w:val="heading 3"/>
    <w:basedOn w:val="Normaallaad"/>
    <w:next w:val="Normaallaad"/>
    <w:link w:val="Pealkiri3Mrk"/>
    <w:uiPriority w:val="9"/>
    <w:unhideWhenUsed/>
    <w:qFormat/>
    <w:rsid w:val="00FC693F"/>
    <w:pPr>
      <w:keepNext/>
      <w:keepLines/>
      <w:spacing w:before="200"/>
      <w:outlineLvl w:val="2"/>
    </w:pPr>
    <w:rPr>
      <w:rFonts w:asciiTheme="majorHAnsi" w:eastAsiaTheme="majorEastAsia" w:hAnsiTheme="majorHAnsi" w:cstheme="majorBidi"/>
      <w:b/>
      <w:bCs/>
      <w:color w:val="1F4E79"/>
      <w:sz w:val="22"/>
    </w:rPr>
  </w:style>
  <w:style w:type="paragraph" w:styleId="Pealkiri4">
    <w:name w:val="heading 4"/>
    <w:basedOn w:val="Normaallaad"/>
    <w:next w:val="Normaallaad"/>
    <w:link w:val="Pealkiri4Mr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Pealkiri5">
    <w:name w:val="heading 5"/>
    <w:basedOn w:val="Normaallaad"/>
    <w:next w:val="Normaallaad"/>
    <w:link w:val="Pealkiri5Mr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Pealkiri6">
    <w:name w:val="heading 6"/>
    <w:basedOn w:val="Normaallaad"/>
    <w:next w:val="Normaallaad"/>
    <w:link w:val="Pealkiri6Mr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Pealkiri7">
    <w:name w:val="heading 7"/>
    <w:basedOn w:val="Normaallaad"/>
    <w:next w:val="Normaallaad"/>
    <w:link w:val="Pealkiri7Mr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Pealkiri8">
    <w:name w:val="heading 8"/>
    <w:basedOn w:val="Normaallaad"/>
    <w:next w:val="Normaallaad"/>
    <w:link w:val="Pealkiri8Mr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Pealkiri9">
    <w:name w:val="heading 9"/>
    <w:basedOn w:val="Normaallaad"/>
    <w:next w:val="Normaallaad"/>
    <w:link w:val="Pealkiri9Mr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Liguvaikefont">
    <w:name w:val="Default Paragraph Font"/>
    <w:uiPriority w:val="1"/>
    <w:unhideWhenUsed/>
  </w:style>
  <w:style w:type="table" w:default="1" w:styleId="Normaaltabel">
    <w:name w:val="Normal Table"/>
    <w:uiPriority w:val="99"/>
    <w:semiHidden/>
    <w:unhideWhenUsed/>
    <w:tblPr>
      <w:tblInd w:w="0" w:type="dxa"/>
      <w:tblCellMar>
        <w:top w:w="0" w:type="dxa"/>
        <w:left w:w="108" w:type="dxa"/>
        <w:bottom w:w="0" w:type="dxa"/>
        <w:right w:w="108" w:type="dxa"/>
      </w:tblCellMar>
    </w:tblPr>
  </w:style>
  <w:style w:type="numbering" w:default="1" w:styleId="Loendita">
    <w:name w:val="No List"/>
    <w:uiPriority w:val="99"/>
    <w:semiHidden/>
    <w:unhideWhenUsed/>
  </w:style>
  <w:style w:type="paragraph" w:styleId="Pis">
    <w:name w:val="header"/>
    <w:basedOn w:val="Normaallaad"/>
    <w:link w:val="PisMrk"/>
    <w:uiPriority w:val="99"/>
    <w:unhideWhenUsed/>
    <w:rsid w:val="00E618BF"/>
    <w:pPr>
      <w:tabs>
        <w:tab w:val="center" w:pos="4680"/>
        <w:tab w:val="right" w:pos="9360"/>
      </w:tabs>
      <w:spacing w:after="0" w:line="240" w:lineRule="auto"/>
    </w:pPr>
  </w:style>
  <w:style w:type="character" w:customStyle="1" w:styleId="PisMrk">
    <w:name w:val="Päis Märk"/>
    <w:basedOn w:val="Liguvaikefont"/>
    <w:link w:val="Pis"/>
    <w:uiPriority w:val="99"/>
    <w:rsid w:val="00E618BF"/>
  </w:style>
  <w:style w:type="paragraph" w:styleId="Jalus">
    <w:name w:val="footer"/>
    <w:basedOn w:val="Normaallaad"/>
    <w:link w:val="JalusMrk"/>
    <w:uiPriority w:val="99"/>
    <w:unhideWhenUsed/>
    <w:rsid w:val="00E618BF"/>
    <w:pPr>
      <w:tabs>
        <w:tab w:val="center" w:pos="4680"/>
        <w:tab w:val="right" w:pos="9360"/>
      </w:tabs>
      <w:spacing w:after="0" w:line="240" w:lineRule="auto"/>
    </w:pPr>
  </w:style>
  <w:style w:type="character" w:customStyle="1" w:styleId="JalusMrk">
    <w:name w:val="Jalus Märk"/>
    <w:basedOn w:val="Liguvaikefont"/>
    <w:link w:val="Jalus"/>
    <w:uiPriority w:val="99"/>
    <w:rsid w:val="00E618BF"/>
  </w:style>
  <w:style w:type="paragraph" w:styleId="Vahedeta">
    <w:name w:val="No Spacing"/>
    <w:uiPriority w:val="1"/>
    <w:qFormat/>
    <w:rsid w:val="00FC693F"/>
    <w:pPr>
      <w:spacing w:after="0" w:line="240" w:lineRule="auto"/>
    </w:pPr>
  </w:style>
  <w:style w:type="character" w:customStyle="1" w:styleId="Pealkiri1Mrk">
    <w:name w:val="Pealkiri 1 Märk"/>
    <w:basedOn w:val="Liguvaikefont"/>
    <w:link w:val="Pealkiri1"/>
    <w:uiPriority w:val="9"/>
    <w:rsid w:val="00D948C2"/>
    <w:rPr>
      <w:rFonts w:ascii="Arial" w:eastAsiaTheme="majorEastAsia" w:hAnsi="Arial" w:cstheme="majorBidi"/>
      <w:bCs/>
      <w:color w:val="1F4E79"/>
      <w:sz w:val="32"/>
      <w:szCs w:val="28"/>
    </w:rPr>
  </w:style>
  <w:style w:type="character" w:customStyle="1" w:styleId="Pealkiri2Mrk">
    <w:name w:val="Pealkiri 2 Märk"/>
    <w:basedOn w:val="Liguvaikefont"/>
    <w:link w:val="Pealkiri2"/>
    <w:uiPriority w:val="9"/>
    <w:rsid w:val="00FC693F"/>
    <w:rPr>
      <w:rFonts w:asciiTheme="majorHAnsi" w:eastAsiaTheme="majorEastAsia" w:hAnsiTheme="majorHAnsi" w:cstheme="majorBidi"/>
      <w:b/>
      <w:bCs/>
      <w:color w:val="4F81BD" w:themeColor="accent1"/>
      <w:sz w:val="26"/>
      <w:szCs w:val="26"/>
    </w:rPr>
  </w:style>
  <w:style w:type="character" w:customStyle="1" w:styleId="Pealkiri3Mrk">
    <w:name w:val="Pealkiri 3 Märk"/>
    <w:basedOn w:val="Liguvaikefont"/>
    <w:link w:val="Pealkiri3"/>
    <w:uiPriority w:val="9"/>
    <w:rsid w:val="00FC693F"/>
    <w:rPr>
      <w:rFonts w:asciiTheme="majorHAnsi" w:eastAsiaTheme="majorEastAsia" w:hAnsiTheme="majorHAnsi" w:cstheme="majorBidi"/>
      <w:b/>
      <w:bCs/>
      <w:color w:val="4F81BD" w:themeColor="accent1"/>
    </w:rPr>
  </w:style>
  <w:style w:type="paragraph" w:styleId="Pealkiri">
    <w:name w:val="Title"/>
    <w:basedOn w:val="Normaallaad"/>
    <w:next w:val="Normaallaad"/>
    <w:link w:val="PealkiriMrk"/>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PealkiriMrk">
    <w:name w:val="Pealkiri Märk"/>
    <w:basedOn w:val="Liguvaikefont"/>
    <w:link w:val="Pealkiri"/>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apealkiri">
    <w:name w:val="Subtitle"/>
    <w:basedOn w:val="Normaallaad"/>
    <w:next w:val="Normaallaad"/>
    <w:link w:val="AlapealkiriMrk"/>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lapealkiriMrk">
    <w:name w:val="Alapealkiri Märk"/>
    <w:basedOn w:val="Liguvaikefont"/>
    <w:link w:val="Alapealkiri"/>
    <w:uiPriority w:val="11"/>
    <w:rsid w:val="00FC693F"/>
    <w:rPr>
      <w:rFonts w:asciiTheme="majorHAnsi" w:eastAsiaTheme="majorEastAsia" w:hAnsiTheme="majorHAnsi" w:cstheme="majorBidi"/>
      <w:i/>
      <w:iCs/>
      <w:color w:val="4F81BD" w:themeColor="accent1"/>
      <w:spacing w:val="15"/>
      <w:sz w:val="24"/>
      <w:szCs w:val="24"/>
    </w:rPr>
  </w:style>
  <w:style w:type="paragraph" w:styleId="Loendilik">
    <w:name w:val="List Paragraph"/>
    <w:basedOn w:val="Normaallaad"/>
    <w:uiPriority w:val="34"/>
    <w:qFormat/>
    <w:rsid w:val="00FC693F"/>
    <w:pPr>
      <w:ind w:left="720"/>
      <w:contextualSpacing/>
    </w:pPr>
  </w:style>
  <w:style w:type="paragraph" w:styleId="Kehatekst">
    <w:name w:val="Body Text"/>
    <w:basedOn w:val="Normaallaad"/>
    <w:link w:val="KehatekstMrk"/>
    <w:uiPriority w:val="99"/>
    <w:unhideWhenUsed/>
    <w:rsid w:val="00AA1D8D"/>
  </w:style>
  <w:style w:type="character" w:customStyle="1" w:styleId="KehatekstMrk">
    <w:name w:val="Kehatekst Märk"/>
    <w:basedOn w:val="Liguvaikefont"/>
    <w:link w:val="Kehatekst"/>
    <w:uiPriority w:val="99"/>
    <w:rsid w:val="00AA1D8D"/>
  </w:style>
  <w:style w:type="paragraph" w:styleId="Kehatekst2">
    <w:name w:val="Body Text 2"/>
    <w:basedOn w:val="Normaallaad"/>
    <w:link w:val="Kehatekst2Mrk"/>
    <w:uiPriority w:val="99"/>
    <w:unhideWhenUsed/>
    <w:rsid w:val="00AA1D8D"/>
    <w:pPr>
      <w:spacing w:line="480" w:lineRule="auto"/>
    </w:pPr>
  </w:style>
  <w:style w:type="character" w:customStyle="1" w:styleId="Kehatekst2Mrk">
    <w:name w:val="Kehatekst 2 Märk"/>
    <w:basedOn w:val="Liguvaikefont"/>
    <w:link w:val="Kehatekst2"/>
    <w:uiPriority w:val="99"/>
    <w:rsid w:val="00AA1D8D"/>
  </w:style>
  <w:style w:type="paragraph" w:styleId="Kehatekst3">
    <w:name w:val="Body Text 3"/>
    <w:basedOn w:val="Normaallaad"/>
    <w:link w:val="Kehatekst3Mrk"/>
    <w:uiPriority w:val="99"/>
    <w:unhideWhenUsed/>
    <w:rsid w:val="00AA1D8D"/>
    <w:rPr>
      <w:sz w:val="16"/>
      <w:szCs w:val="16"/>
    </w:rPr>
  </w:style>
  <w:style w:type="character" w:customStyle="1" w:styleId="Kehatekst3Mrk">
    <w:name w:val="Kehatekst 3 Märk"/>
    <w:basedOn w:val="Liguvaikefont"/>
    <w:link w:val="Kehatekst3"/>
    <w:uiPriority w:val="99"/>
    <w:rsid w:val="00AA1D8D"/>
    <w:rPr>
      <w:sz w:val="16"/>
      <w:szCs w:val="16"/>
    </w:rPr>
  </w:style>
  <w:style w:type="paragraph" w:styleId="Loend">
    <w:name w:val="List"/>
    <w:basedOn w:val="Normaallaad"/>
    <w:uiPriority w:val="99"/>
    <w:unhideWhenUsed/>
    <w:rsid w:val="00AA1D8D"/>
    <w:pPr>
      <w:ind w:left="360" w:hanging="360"/>
      <w:contextualSpacing/>
    </w:pPr>
  </w:style>
  <w:style w:type="paragraph" w:styleId="Loend2">
    <w:name w:val="List 2"/>
    <w:basedOn w:val="Normaallaad"/>
    <w:uiPriority w:val="99"/>
    <w:unhideWhenUsed/>
    <w:rsid w:val="00326F90"/>
    <w:pPr>
      <w:ind w:left="720" w:hanging="360"/>
      <w:contextualSpacing/>
    </w:pPr>
  </w:style>
  <w:style w:type="paragraph" w:styleId="Loend3">
    <w:name w:val="List 3"/>
    <w:basedOn w:val="Normaallaad"/>
    <w:uiPriority w:val="99"/>
    <w:unhideWhenUsed/>
    <w:rsid w:val="00326F90"/>
    <w:pPr>
      <w:ind w:left="1080" w:hanging="360"/>
      <w:contextualSpacing/>
    </w:pPr>
  </w:style>
  <w:style w:type="paragraph" w:styleId="Loenditpp">
    <w:name w:val="List Bullet"/>
    <w:basedOn w:val="Normaallaad"/>
    <w:uiPriority w:val="99"/>
    <w:unhideWhenUsed/>
    <w:rsid w:val="00326F90"/>
    <w:pPr>
      <w:numPr>
        <w:numId w:val="1"/>
      </w:numPr>
      <w:contextualSpacing/>
    </w:pPr>
  </w:style>
  <w:style w:type="paragraph" w:styleId="Loenditpp2">
    <w:name w:val="List Bullet 2"/>
    <w:basedOn w:val="Normaallaad"/>
    <w:uiPriority w:val="99"/>
    <w:unhideWhenUsed/>
    <w:rsid w:val="00326F90"/>
    <w:pPr>
      <w:numPr>
        <w:numId w:val="2"/>
      </w:numPr>
      <w:contextualSpacing/>
    </w:pPr>
  </w:style>
  <w:style w:type="paragraph" w:styleId="Loenditpp3">
    <w:name w:val="List Bullet 3"/>
    <w:basedOn w:val="Normaallaad"/>
    <w:uiPriority w:val="99"/>
    <w:unhideWhenUsed/>
    <w:rsid w:val="00326F90"/>
    <w:pPr>
      <w:numPr>
        <w:numId w:val="3"/>
      </w:numPr>
      <w:contextualSpacing/>
    </w:pPr>
  </w:style>
  <w:style w:type="paragraph" w:styleId="Loendinumber">
    <w:name w:val="List Number"/>
    <w:basedOn w:val="Normaallaad"/>
    <w:uiPriority w:val="99"/>
    <w:unhideWhenUsed/>
    <w:rsid w:val="00326F90"/>
    <w:pPr>
      <w:numPr>
        <w:numId w:val="5"/>
      </w:numPr>
      <w:contextualSpacing/>
    </w:pPr>
  </w:style>
  <w:style w:type="paragraph" w:styleId="Loendinumber2">
    <w:name w:val="List Number 2"/>
    <w:basedOn w:val="Normaallaad"/>
    <w:uiPriority w:val="99"/>
    <w:unhideWhenUsed/>
    <w:rsid w:val="0029639D"/>
    <w:pPr>
      <w:numPr>
        <w:numId w:val="6"/>
      </w:numPr>
      <w:contextualSpacing/>
    </w:pPr>
  </w:style>
  <w:style w:type="paragraph" w:styleId="Loendinumber3">
    <w:name w:val="List Number 3"/>
    <w:basedOn w:val="Normaallaad"/>
    <w:uiPriority w:val="99"/>
    <w:unhideWhenUsed/>
    <w:rsid w:val="0029639D"/>
    <w:pPr>
      <w:numPr>
        <w:numId w:val="7"/>
      </w:numPr>
      <w:contextualSpacing/>
    </w:pPr>
  </w:style>
  <w:style w:type="paragraph" w:styleId="Loendijtk">
    <w:name w:val="List Continue"/>
    <w:basedOn w:val="Normaallaad"/>
    <w:uiPriority w:val="99"/>
    <w:unhideWhenUsed/>
    <w:rsid w:val="0029639D"/>
    <w:pPr>
      <w:ind w:left="360"/>
      <w:contextualSpacing/>
    </w:pPr>
  </w:style>
  <w:style w:type="paragraph" w:styleId="Loendijtk2">
    <w:name w:val="List Continue 2"/>
    <w:basedOn w:val="Normaallaad"/>
    <w:uiPriority w:val="99"/>
    <w:unhideWhenUsed/>
    <w:rsid w:val="0029639D"/>
    <w:pPr>
      <w:ind w:left="720"/>
      <w:contextualSpacing/>
    </w:pPr>
  </w:style>
  <w:style w:type="paragraph" w:styleId="Loendijtk3">
    <w:name w:val="List Continue 3"/>
    <w:basedOn w:val="Normaallaad"/>
    <w:uiPriority w:val="99"/>
    <w:unhideWhenUsed/>
    <w:rsid w:val="0029639D"/>
    <w:pPr>
      <w:ind w:left="1080"/>
      <w:contextualSpacing/>
    </w:pPr>
  </w:style>
  <w:style w:type="paragraph" w:styleId="Makrotekst">
    <w:name w:val="macro"/>
    <w:link w:val="MakrotekstMr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Mrk">
    <w:name w:val="Makrotekst Märk"/>
    <w:basedOn w:val="Liguvaikefont"/>
    <w:link w:val="Makrotekst"/>
    <w:uiPriority w:val="99"/>
    <w:rsid w:val="0029639D"/>
    <w:rPr>
      <w:rFonts w:ascii="Courier" w:hAnsi="Courier"/>
      <w:sz w:val="20"/>
      <w:szCs w:val="20"/>
    </w:rPr>
  </w:style>
  <w:style w:type="paragraph" w:styleId="Tsitaat">
    <w:name w:val="Quote"/>
    <w:basedOn w:val="Normaallaad"/>
    <w:next w:val="Normaallaad"/>
    <w:link w:val="TsitaatMrk"/>
    <w:uiPriority w:val="29"/>
    <w:qFormat/>
    <w:rsid w:val="00FC693F"/>
    <w:rPr>
      <w:i/>
      <w:iCs/>
      <w:color w:val="000000" w:themeColor="text1"/>
    </w:rPr>
  </w:style>
  <w:style w:type="character" w:customStyle="1" w:styleId="TsitaatMrk">
    <w:name w:val="Tsitaat Märk"/>
    <w:basedOn w:val="Liguvaikefont"/>
    <w:link w:val="Tsitaat"/>
    <w:uiPriority w:val="29"/>
    <w:rsid w:val="00FC693F"/>
    <w:rPr>
      <w:i/>
      <w:iCs/>
      <w:color w:val="000000" w:themeColor="text1"/>
    </w:rPr>
  </w:style>
  <w:style w:type="character" w:customStyle="1" w:styleId="Pealkiri4Mrk">
    <w:name w:val="Pealkiri 4 Märk"/>
    <w:basedOn w:val="Liguvaikefont"/>
    <w:link w:val="Pealkiri4"/>
    <w:uiPriority w:val="9"/>
    <w:semiHidden/>
    <w:rsid w:val="00FC693F"/>
    <w:rPr>
      <w:rFonts w:asciiTheme="majorHAnsi" w:eastAsiaTheme="majorEastAsia" w:hAnsiTheme="majorHAnsi" w:cstheme="majorBidi"/>
      <w:b/>
      <w:bCs/>
      <w:i/>
      <w:iCs/>
      <w:color w:val="4F81BD" w:themeColor="accent1"/>
    </w:rPr>
  </w:style>
  <w:style w:type="character" w:customStyle="1" w:styleId="Pealkiri5Mrk">
    <w:name w:val="Pealkiri 5 Märk"/>
    <w:basedOn w:val="Liguvaikefont"/>
    <w:link w:val="Pealkiri5"/>
    <w:uiPriority w:val="9"/>
    <w:semiHidden/>
    <w:rsid w:val="00FC693F"/>
    <w:rPr>
      <w:rFonts w:asciiTheme="majorHAnsi" w:eastAsiaTheme="majorEastAsia" w:hAnsiTheme="majorHAnsi" w:cstheme="majorBidi"/>
      <w:color w:val="243F60" w:themeColor="accent1" w:themeShade="7F"/>
    </w:rPr>
  </w:style>
  <w:style w:type="character" w:customStyle="1" w:styleId="Pealkiri6Mrk">
    <w:name w:val="Pealkiri 6 Märk"/>
    <w:basedOn w:val="Liguvaikefont"/>
    <w:link w:val="Pealkiri6"/>
    <w:uiPriority w:val="9"/>
    <w:semiHidden/>
    <w:rsid w:val="00FC693F"/>
    <w:rPr>
      <w:rFonts w:asciiTheme="majorHAnsi" w:eastAsiaTheme="majorEastAsia" w:hAnsiTheme="majorHAnsi" w:cstheme="majorBidi"/>
      <w:i/>
      <w:iCs/>
      <w:color w:val="243F60" w:themeColor="accent1" w:themeShade="7F"/>
    </w:rPr>
  </w:style>
  <w:style w:type="character" w:customStyle="1" w:styleId="Pealkiri7Mrk">
    <w:name w:val="Pealkiri 7 Märk"/>
    <w:basedOn w:val="Liguvaikefont"/>
    <w:link w:val="Pealkiri7"/>
    <w:uiPriority w:val="9"/>
    <w:semiHidden/>
    <w:rsid w:val="00FC693F"/>
    <w:rPr>
      <w:rFonts w:asciiTheme="majorHAnsi" w:eastAsiaTheme="majorEastAsia" w:hAnsiTheme="majorHAnsi" w:cstheme="majorBidi"/>
      <w:i/>
      <w:iCs/>
      <w:color w:val="404040" w:themeColor="text1" w:themeTint="BF"/>
    </w:rPr>
  </w:style>
  <w:style w:type="character" w:customStyle="1" w:styleId="Pealkiri8Mrk">
    <w:name w:val="Pealkiri 8 Märk"/>
    <w:basedOn w:val="Liguvaikefont"/>
    <w:link w:val="Pealkiri8"/>
    <w:uiPriority w:val="9"/>
    <w:semiHidden/>
    <w:rsid w:val="00FC693F"/>
    <w:rPr>
      <w:rFonts w:asciiTheme="majorHAnsi" w:eastAsiaTheme="majorEastAsia" w:hAnsiTheme="majorHAnsi" w:cstheme="majorBidi"/>
      <w:color w:val="4F81BD" w:themeColor="accent1"/>
      <w:sz w:val="20"/>
      <w:szCs w:val="20"/>
    </w:rPr>
  </w:style>
  <w:style w:type="character" w:customStyle="1" w:styleId="Pealkiri9Mrk">
    <w:name w:val="Pealkiri 9 Märk"/>
    <w:basedOn w:val="Liguvaikefont"/>
    <w:link w:val="Pealkiri9"/>
    <w:uiPriority w:val="9"/>
    <w:semiHidden/>
    <w:rsid w:val="00FC693F"/>
    <w:rPr>
      <w:rFonts w:asciiTheme="majorHAnsi" w:eastAsiaTheme="majorEastAsia" w:hAnsiTheme="majorHAnsi" w:cstheme="majorBidi"/>
      <w:i/>
      <w:iCs/>
      <w:color w:val="404040" w:themeColor="text1" w:themeTint="BF"/>
      <w:sz w:val="20"/>
      <w:szCs w:val="20"/>
    </w:rPr>
  </w:style>
  <w:style w:type="paragraph" w:styleId="Pealdis">
    <w:name w:val="caption"/>
    <w:basedOn w:val="Normaallaad"/>
    <w:next w:val="Normaallaad"/>
    <w:uiPriority w:val="35"/>
    <w:semiHidden/>
    <w:unhideWhenUsed/>
    <w:qFormat/>
    <w:rsid w:val="00FC693F"/>
    <w:pPr>
      <w:spacing w:line="240" w:lineRule="auto"/>
    </w:pPr>
    <w:rPr>
      <w:b/>
      <w:bCs/>
      <w:color w:val="4F81BD" w:themeColor="accent1"/>
      <w:sz w:val="18"/>
      <w:szCs w:val="18"/>
    </w:rPr>
  </w:style>
  <w:style w:type="character" w:styleId="Tugev">
    <w:name w:val="Strong"/>
    <w:basedOn w:val="Liguvaikefont"/>
    <w:uiPriority w:val="22"/>
    <w:qFormat/>
    <w:rsid w:val="00FC693F"/>
    <w:rPr>
      <w:b/>
      <w:bCs/>
    </w:rPr>
  </w:style>
  <w:style w:type="character" w:styleId="Rhutus">
    <w:name w:val="Emphasis"/>
    <w:basedOn w:val="Liguvaikefont"/>
    <w:uiPriority w:val="20"/>
    <w:qFormat/>
    <w:rsid w:val="00FC693F"/>
    <w:rPr>
      <w:i/>
      <w:iCs/>
    </w:rPr>
  </w:style>
  <w:style w:type="paragraph" w:styleId="Selgeltmrgatavtsitaat">
    <w:name w:val="Intense Quote"/>
    <w:basedOn w:val="Normaallaad"/>
    <w:next w:val="Normaallaad"/>
    <w:link w:val="SelgeltmrgatavtsitaatMr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elgeltmrgatavtsitaatMrk">
    <w:name w:val="Selgelt märgatav tsitaat Märk"/>
    <w:basedOn w:val="Liguvaikefont"/>
    <w:link w:val="Selgeltmrgatavtsitaat"/>
    <w:uiPriority w:val="30"/>
    <w:rsid w:val="00FC693F"/>
    <w:rPr>
      <w:b/>
      <w:bCs/>
      <w:i/>
      <w:iCs/>
      <w:color w:val="4F81BD" w:themeColor="accent1"/>
    </w:rPr>
  </w:style>
  <w:style w:type="character" w:styleId="Vaevumrgatavrhutus">
    <w:name w:val="Subtle Emphasis"/>
    <w:basedOn w:val="Liguvaikefont"/>
    <w:uiPriority w:val="19"/>
    <w:qFormat/>
    <w:rsid w:val="00FC693F"/>
    <w:rPr>
      <w:i/>
      <w:iCs/>
      <w:color w:val="808080" w:themeColor="text1" w:themeTint="7F"/>
    </w:rPr>
  </w:style>
  <w:style w:type="character" w:styleId="Selgeltmrgatavrhutus">
    <w:name w:val="Intense Emphasis"/>
    <w:basedOn w:val="Liguvaikefont"/>
    <w:uiPriority w:val="21"/>
    <w:qFormat/>
    <w:rsid w:val="00FC693F"/>
    <w:rPr>
      <w:b/>
      <w:bCs/>
      <w:i/>
      <w:iCs/>
      <w:color w:val="4F81BD" w:themeColor="accent1"/>
    </w:rPr>
  </w:style>
  <w:style w:type="character" w:styleId="Vaevumrgatavviide">
    <w:name w:val="Subtle Reference"/>
    <w:basedOn w:val="Liguvaikefont"/>
    <w:uiPriority w:val="31"/>
    <w:qFormat/>
    <w:rsid w:val="00FC693F"/>
    <w:rPr>
      <w:smallCaps/>
      <w:color w:val="C0504D" w:themeColor="accent2"/>
      <w:u w:val="single"/>
    </w:rPr>
  </w:style>
  <w:style w:type="character" w:styleId="Selgeltmrgatavviide">
    <w:name w:val="Intense Reference"/>
    <w:basedOn w:val="Liguvaikefont"/>
    <w:uiPriority w:val="32"/>
    <w:qFormat/>
    <w:rsid w:val="00FC693F"/>
    <w:rPr>
      <w:b/>
      <w:bCs/>
      <w:smallCaps/>
      <w:color w:val="C0504D" w:themeColor="accent2"/>
      <w:spacing w:val="5"/>
      <w:u w:val="single"/>
    </w:rPr>
  </w:style>
  <w:style w:type="character" w:styleId="Raamatupealkiri">
    <w:name w:val="Book Title"/>
    <w:basedOn w:val="Liguvaikefont"/>
    <w:uiPriority w:val="33"/>
    <w:qFormat/>
    <w:rsid w:val="00FC693F"/>
    <w:rPr>
      <w:b/>
      <w:bCs/>
      <w:smallCaps/>
      <w:spacing w:val="5"/>
    </w:rPr>
  </w:style>
  <w:style w:type="paragraph" w:styleId="Sisukorrapealkiri">
    <w:name w:val="TOC Heading"/>
    <w:basedOn w:val="Pealkiri1"/>
    <w:next w:val="Normaallaad"/>
    <w:uiPriority w:val="39"/>
    <w:semiHidden/>
    <w:unhideWhenUsed/>
    <w:qFormat/>
    <w:rsid w:val="00FC693F"/>
    <w:pPr>
      <w:outlineLvl w:val="9"/>
    </w:pPr>
  </w:style>
  <w:style w:type="table" w:styleId="Kontuurtabel">
    <w:name w:val="Table Grid"/>
    <w:basedOn w:val="Normaal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evarjustus">
    <w:name w:val="Light Shading"/>
    <w:basedOn w:val="Normaal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evarjustusrhk1">
    <w:name w:val="Light Shading Accent 1"/>
    <w:basedOn w:val="Normaal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evarjustusrhk2">
    <w:name w:val="Light Shading Accent 2"/>
    <w:basedOn w:val="Normaal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evarjustusrhk3">
    <w:name w:val="Light Shading Accent 3"/>
    <w:basedOn w:val="Normaal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evarjustusrhk4">
    <w:name w:val="Light Shading Accent 4"/>
    <w:basedOn w:val="Normaal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evarjustusrhk5">
    <w:name w:val="Light Shading Accent 5"/>
    <w:basedOn w:val="Normaal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evarjustusrhk6">
    <w:name w:val="Light Shading Accent 6"/>
    <w:basedOn w:val="Normaal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eloend">
    <w:name w:val="Light List"/>
    <w:basedOn w:val="Normaal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eloendrhk1">
    <w:name w:val="Light List Accent 1"/>
    <w:basedOn w:val="Normaal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eloendrhk2">
    <w:name w:val="Light List Accent 2"/>
    <w:basedOn w:val="Normaal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eloendrhk3">
    <w:name w:val="Light List Accent 3"/>
    <w:basedOn w:val="Normaal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eloendrhk4">
    <w:name w:val="Light List Accent 4"/>
    <w:basedOn w:val="Normaal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eloendrhk5">
    <w:name w:val="Light List Accent 5"/>
    <w:basedOn w:val="Normaal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eloendrhk6">
    <w:name w:val="Light List Accent 6"/>
    <w:basedOn w:val="Normaal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ekoordinaatvrk">
    <w:name w:val="Light Grid"/>
    <w:basedOn w:val="Normaal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ekoordinaatvrkrhk1">
    <w:name w:val="Light Grid Accent 1"/>
    <w:basedOn w:val="Normaal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ekoordinaatvrkrhk2">
    <w:name w:val="Light Grid Accent 2"/>
    <w:basedOn w:val="Normaal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ekoordinaatvrkrhk3">
    <w:name w:val="Light Grid Accent 3"/>
    <w:basedOn w:val="Normaal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ekoordinaatvrkrhk4">
    <w:name w:val="Light Grid Accent 4"/>
    <w:basedOn w:val="Normaal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ekoordinaatvrkrhk5">
    <w:name w:val="Light Grid Accent 5"/>
    <w:basedOn w:val="Normaal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ekoordinaatvrkrhk6">
    <w:name w:val="Light Grid Accent 6"/>
    <w:basedOn w:val="Normaal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Keskminevarjustus1">
    <w:name w:val="Medium Shading 1"/>
    <w:basedOn w:val="Normaal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Keskminevarjustus1rhk1">
    <w:name w:val="Medium Shading 1 Accent 1"/>
    <w:basedOn w:val="Normaal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Keskminevarjustus1rhk2">
    <w:name w:val="Medium Shading 1 Accent 2"/>
    <w:basedOn w:val="Normaal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Keskminevarjustus1rhk3">
    <w:name w:val="Medium Shading 1 Accent 3"/>
    <w:basedOn w:val="Normaal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Keskminevarjustus1rhk4">
    <w:name w:val="Medium Shading 1 Accent 4"/>
    <w:basedOn w:val="Normaal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Keskminevarjustus1rhk5">
    <w:name w:val="Medium Shading 1 Accent 5"/>
    <w:basedOn w:val="Normaal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Keskminevarjustus1rhk6">
    <w:name w:val="Medium Shading 1 Accent 6"/>
    <w:basedOn w:val="Normaal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Keskminevarjustus2">
    <w:name w:val="Medium Shading 2"/>
    <w:basedOn w:val="Normaal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eskminevarjustus2rhk1">
    <w:name w:val="Medium Shading 2 Accent 1"/>
    <w:basedOn w:val="Normaal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eskminevarjustus2rhk2">
    <w:name w:val="Medium Shading 2 Accent 2"/>
    <w:basedOn w:val="Normaal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eskminevarjustus2rhk3">
    <w:name w:val="Medium Shading 2 Accent 3"/>
    <w:basedOn w:val="Normaal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eskminevarjustus2rhk4">
    <w:name w:val="Medium Shading 2 Accent 4"/>
    <w:basedOn w:val="Normaal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eskminevarjustus2rhk5">
    <w:name w:val="Medium Shading 2 Accent 5"/>
    <w:basedOn w:val="Normaal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eskminevarjustus2rhk6">
    <w:name w:val="Medium Shading 2 Accent 6"/>
    <w:basedOn w:val="Normaal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eskmineloend1">
    <w:name w:val="Medium List 1"/>
    <w:basedOn w:val="Normaal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Keskmineloend1rhk1">
    <w:name w:val="Medium List 1 Accent 1"/>
    <w:basedOn w:val="Normaal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Keskmineloend1rhk2">
    <w:name w:val="Medium List 1 Accent 2"/>
    <w:basedOn w:val="Normaal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Keskmineloend1rhk3">
    <w:name w:val="Medium List 1 Accent 3"/>
    <w:basedOn w:val="Normaal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Keskmineloend1rhk4">
    <w:name w:val="Medium List 1 Accent 4"/>
    <w:basedOn w:val="Normaal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Keskmineloend1rhk5">
    <w:name w:val="Medium List 1 Accent 5"/>
    <w:basedOn w:val="Normaal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Keskmineloend1rhk6">
    <w:name w:val="Medium List 1 Accent 6"/>
    <w:basedOn w:val="Normaal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Keskmineloend2">
    <w:name w:val="Medium List 2"/>
    <w:basedOn w:val="Normaal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Keskmineloend2rhk1">
    <w:name w:val="Medium List 2 Accent 1"/>
    <w:basedOn w:val="Normaal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Keskmineloend2rhk2">
    <w:name w:val="Medium List 2 Accent 2"/>
    <w:basedOn w:val="Normaal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Keskmineloend2rhk3">
    <w:name w:val="Medium List 2 Accent 3"/>
    <w:basedOn w:val="Normaal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Keskmineloend2rhk4">
    <w:name w:val="Medium List 2 Accent 4"/>
    <w:basedOn w:val="Normaal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Keskmineloend2rhk5">
    <w:name w:val="Medium List 2 Accent 5"/>
    <w:basedOn w:val="Normaal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Keskmineloend2rhk6">
    <w:name w:val="Medium List 2 Accent 6"/>
    <w:basedOn w:val="Normaal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eskminekoordinaatvrk1">
    <w:name w:val="Medium Grid 1"/>
    <w:basedOn w:val="Normaal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eskminekoordinaatvrk1rhk1">
    <w:name w:val="Medium Grid 1 Accent 1"/>
    <w:basedOn w:val="Normaal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eskminekoordinaatvrk1rhk2">
    <w:name w:val="Medium Grid 1 Accent 2"/>
    <w:basedOn w:val="Normaal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eskminekoordinaatvrk1rhk3">
    <w:name w:val="Medium Grid 1 Accent 3"/>
    <w:basedOn w:val="Normaal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eskminekoordinaatvrk1rhk4">
    <w:name w:val="Medium Grid 1 Accent 4"/>
    <w:basedOn w:val="Normaal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eskminekoordinaatvrk1rhk5">
    <w:name w:val="Medium Grid 1 Accent 5"/>
    <w:basedOn w:val="Normaal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eskminekoordinaatvrk1rhk6">
    <w:name w:val="Medium Grid 1 Accent 6"/>
    <w:basedOn w:val="Normaal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eskminekoordinaatvrk2">
    <w:name w:val="Medium Grid 2"/>
    <w:basedOn w:val="Normaal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eskminekoordinaatvrk2rhk1">
    <w:name w:val="Medium Grid 2 Accent 1"/>
    <w:basedOn w:val="Normaal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eskminekoordinaatvrk2rhk2">
    <w:name w:val="Medium Grid 2 Accent 2"/>
    <w:basedOn w:val="Normaal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eskminekoordinaatvrk2rhk3">
    <w:name w:val="Medium Grid 2 Accent 3"/>
    <w:basedOn w:val="Normaal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eskminekoordinaatvrk2rhk4">
    <w:name w:val="Medium Grid 2 Accent 4"/>
    <w:basedOn w:val="Normaal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eskminekoordinaatvrk2rhk5">
    <w:name w:val="Medium Grid 2 Accent 5"/>
    <w:basedOn w:val="Normaal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eskminekoordinaatvrk2rhk6">
    <w:name w:val="Medium Grid 2 Accent 6"/>
    <w:basedOn w:val="Normaal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eskminekoordinaatvrk3">
    <w:name w:val="Medium Grid 3"/>
    <w:basedOn w:val="Normaal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eskminekoordinaatvrk3rhk1">
    <w:name w:val="Medium Grid 3 Accent 1"/>
    <w:basedOn w:val="Normaal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eskminekoordinaatvrk3rhk2">
    <w:name w:val="Medium Grid 3 Accent 2"/>
    <w:basedOn w:val="Normaal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eskminekoordinaatvrk3rhk3">
    <w:name w:val="Medium Grid 3 Accent 3"/>
    <w:basedOn w:val="Normaal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eskminekoordinaatvrk3rhk4">
    <w:name w:val="Medium Grid 3 Accent 4"/>
    <w:basedOn w:val="Normaal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eskminekoordinaatvrk3rhk5">
    <w:name w:val="Medium Grid 3 Accent 5"/>
    <w:basedOn w:val="Normaal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eskminekoordinaatvrk3rhk6">
    <w:name w:val="Medium Grid 3 Accent 6"/>
    <w:basedOn w:val="Normaal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umeloend">
    <w:name w:val="Dark List"/>
    <w:basedOn w:val="Normaal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umeloendrhk1">
    <w:name w:val="Dark List Accent 1"/>
    <w:basedOn w:val="Normaal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umeloendrhk2">
    <w:name w:val="Dark List Accent 2"/>
    <w:basedOn w:val="Normaal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umeloendrhk3">
    <w:name w:val="Dark List Accent 3"/>
    <w:basedOn w:val="Normaal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umeloendrhk4">
    <w:name w:val="Dark List Accent 4"/>
    <w:basedOn w:val="Normaal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umeloendrhk5">
    <w:name w:val="Dark List Accent 5"/>
    <w:basedOn w:val="Normaal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umeloendrhk6">
    <w:name w:val="Dark List Accent 6"/>
    <w:basedOn w:val="Normaal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Vrvilinevarjustus">
    <w:name w:val="Colorful Shading"/>
    <w:basedOn w:val="Normaal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Vrvilinevarjustusrhk1">
    <w:name w:val="Colorful Shading Accent 1"/>
    <w:basedOn w:val="Normaal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Vrvilinevarjustusrhk2">
    <w:name w:val="Colorful Shading Accent 2"/>
    <w:basedOn w:val="Normaal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Vrvilinevarjustusrhk3">
    <w:name w:val="Colorful Shading Accent 3"/>
    <w:basedOn w:val="Normaal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Vrvilinevarjustusrhk4">
    <w:name w:val="Colorful Shading Accent 4"/>
    <w:basedOn w:val="Normaal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Vrvilinevarjustusrhk5">
    <w:name w:val="Colorful Shading Accent 5"/>
    <w:basedOn w:val="Normaal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Vrvilinevarjustusrhk6">
    <w:name w:val="Colorful Shading Accent 6"/>
    <w:basedOn w:val="Normaal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Vrvilineloend">
    <w:name w:val="Colorful List"/>
    <w:basedOn w:val="Normaal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Vrvilineloendrhk1">
    <w:name w:val="Colorful List Accent 1"/>
    <w:basedOn w:val="Normaal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Vrvilineloendrhk2">
    <w:name w:val="Colorful List Accent 2"/>
    <w:basedOn w:val="Normaal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Vrvilineloendrhk3">
    <w:name w:val="Colorful List Accent 3"/>
    <w:basedOn w:val="Normaal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Vrvilineloendrhk4">
    <w:name w:val="Colorful List Accent 4"/>
    <w:basedOn w:val="Normaal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Vrvilineloendrhk5">
    <w:name w:val="Colorful List Accent 5"/>
    <w:basedOn w:val="Normaal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Vrvilineloendrhk6">
    <w:name w:val="Colorful List Accent 6"/>
    <w:basedOn w:val="Normaal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Vrvilinekoordinaatvrk">
    <w:name w:val="Colorful Grid"/>
    <w:basedOn w:val="Normaal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Vrvilinekoordinaatvrkrhk1">
    <w:name w:val="Colorful Grid Accent 1"/>
    <w:basedOn w:val="Normaal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Vrvilinekoordinaatvrkrhk2">
    <w:name w:val="Colorful Grid Accent 2"/>
    <w:basedOn w:val="Normaal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Vrvilinekoordinaatvrkrhk3">
    <w:name w:val="Colorful Grid Accent 3"/>
    <w:basedOn w:val="Normaal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Vrvilinekoordinaatvrkrhk4">
    <w:name w:val="Colorful Grid Accent 4"/>
    <w:basedOn w:val="Normaal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Vrvilinekoordinaatvrkrhk5">
    <w:name w:val="Colorful Grid Accent 5"/>
    <w:basedOn w:val="Normaal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Vrvilinekoordinaatvrkrhk6">
    <w:name w:val="Colorful Grid Accent 6"/>
    <w:basedOn w:val="Normaal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15</Pages>
  <Words>3876</Words>
  <Characters>22481</Characters>
  <Application>Microsoft Office Word</Application>
  <DocSecurity>0</DocSecurity>
  <Lines>187</Lines>
  <Paragraphs>52</Paragraphs>
  <ScaleCrop>false</ScaleCrop>
  <HeadingPairs>
    <vt:vector size="4" baseType="variant">
      <vt:variant>
        <vt:lpstr>Pealkiri</vt:lpstr>
      </vt:variant>
      <vt:variant>
        <vt:i4>1</vt:i4>
      </vt:variant>
      <vt:variant>
        <vt:lpstr>Title</vt:lpstr>
      </vt:variant>
      <vt:variant>
        <vt:i4>1</vt:i4>
      </vt:variant>
    </vt:vector>
  </HeadingPairs>
  <TitlesOfParts>
    <vt:vector size="2" baseType="lpstr">
      <vt:lpstr>SotsiaalAI tööalase kasutamise ja isikuandmete töötlemise raamleping</vt:lpstr>
      <vt:lpstr/>
    </vt:vector>
  </TitlesOfParts>
  <Manager/>
  <Company/>
  <LinksUpToDate>false</LinksUpToDate>
  <CharactersWithSpaces>26305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SotsiaalAI Framework Agreement for Work-Related Use and Personal Data Processing</dc:title>
  <dc:subject>English translation</dc:subject>
  <dc:creator>SotsiaalAI OÜ</dc:creator>
  <cp:keywords>SotsiaalAI; andmetöötlus; raamleping; tööalane kasutus</cp:keywords>
  <dc:description>generated by python-docx</dc:description>
  <cp:lastModifiedBy>Laur Raudsoo</cp:lastModifiedBy>
  <cp:revision>2</cp:revision>
  <dcterms:created xsi:type="dcterms:W3CDTF">2013-12-23T23:15:00Z</dcterms:created>
  <dcterms:modified xsi:type="dcterms:W3CDTF">2026-05-02T09:08:00Z</dcterms:modified>
  <cp:category/>
</cp:coreProperties>
</file>