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235D7" w14:textId="77777777" w:rsidR="00500AA9" w:rsidRDefault="00000000">
      <w:pPr>
        <w:pStyle w:val="Pealkiri"/>
        <w:jc w:val="center"/>
      </w:pPr>
      <w:r>
        <w:t>SotsiaalAI Combined Document for Work-Related Use</w:t>
      </w:r>
    </w:p>
    <w:p w14:paraId="16F4A1A5" w14:textId="77777777" w:rsidR="00D16296" w:rsidRPr="00D16296" w:rsidRDefault="00D16296" w:rsidP="00D16296">
      <w:r/>
    </w:p>
    <w:p w14:paraId="33860A2D" w14:textId="19B02E80" w:rsidR="00500AA9" w:rsidRDefault="00000000">
      <w:pPr>
        <w:pStyle w:val="Pealkiri1"/>
        <w:spacing w:before="200" w:after="80"/>
      </w:pPr>
      <w:r>
        <w:t>1. Purpose of this document</w:t>
      </w:r>
    </w:p>
    <w:p w14:paraId="38412BBA" w14:textId="77777777" w:rsidR="00500AA9" w:rsidRDefault="00000000">
      <w:pPr>
        <w:spacing w:after="120" w:line="283" w:lineRule="auto"/>
      </w:pPr>
      <w:r>
        <w:t>This document provides, in a single file, the organisation’s authorisation for work-related use, the main rules of use, the employee’s acknowledgement, and the agreement between the organisation and SotsiaalAI regarding data processing to the extent that SotsiaalAI processes data on behalf of the organisation.</w:t>
      </w:r>
    </w:p>
    <w:p w14:paraId="37374E12" w14:textId="77777777" w:rsidR="00500AA9" w:rsidRDefault="00000000">
      <w:pPr>
        <w:spacing w:after="120" w:line="283" w:lineRule="auto"/>
      </w:pPr>
      <w:r>
        <w:t>SotsiaalAI is a work tool. It may be used for preparing documents, letters, summaries, reports, and other work drafts, for organising information, and for storing and using files needed for work within the platform. SotsiaalAI assists the employee, but does not make decisions on a person’s behalf. All important content must always be reviewed by a human before use.</w:t>
      </w:r>
    </w:p>
    <w:p w14:paraId="5FBAD7A9" w14:textId="77777777" w:rsidR="00500AA9" w:rsidRDefault="00000000">
      <w:pPr>
        <w:spacing w:after="120" w:line="283" w:lineRule="auto"/>
      </w:pPr>
      <w:r>
        <w:t>This document does not in itself grant the right to use personal data in any manner whatsoever. Before use, the organisation must ensure that the use of data is necessary, permitted, and in compliance with the law.</w:t>
      </w:r>
    </w:p>
    <w:p w14:paraId="1DF06768" w14:textId="77777777" w:rsidR="00500AA9" w:rsidRDefault="00000000">
      <w:pPr>
        <w:pStyle w:val="Pealkiri1"/>
        <w:spacing w:before="200" w:after="80"/>
      </w:pPr>
      <w:r>
        <w:t>2. Main rules of use</w:t>
      </w:r>
    </w:p>
    <w:p w14:paraId="2ABBC1AC" w14:textId="77777777" w:rsidR="00500AA9" w:rsidRDefault="00000000">
      <w:pPr>
        <w:spacing w:after="120" w:line="283" w:lineRule="auto"/>
      </w:pPr>
      <w:r>
        <w:t>SotsiaalAI may be used only where there is a work-related need. It must not be used as the sole basis for a decision that affects a person’s rights, obligations, benefits, services, or any other significant situation. The final assessment and decision always remain with a human and, where necessary, with the organisation.</w:t>
      </w:r>
    </w:p>
    <w:p w14:paraId="0001A281" w14:textId="77777777" w:rsidR="00500AA9" w:rsidRDefault="00000000">
      <w:pPr>
        <w:spacing w:after="120" w:line="283" w:lineRule="auto"/>
      </w:pPr>
      <w:r>
        <w:t>The platform may be used for drafting texts, preparing summaries and reports, creating work drafts, organising information, and storing and using work-related files within one environment.</w:t>
      </w:r>
    </w:p>
    <w:p w14:paraId="59C3D91F" w14:textId="77777777" w:rsidR="00500AA9" w:rsidRDefault="00000000">
      <w:pPr>
        <w:pStyle w:val="Pealkiri1"/>
        <w:spacing w:before="200" w:after="80"/>
      </w:pPr>
      <w:r>
        <w:t>3. Use of data</w:t>
      </w:r>
    </w:p>
    <w:p w14:paraId="496D6530" w14:textId="77777777" w:rsidR="00500AA9" w:rsidRDefault="00000000">
      <w:pPr>
        <w:spacing w:after="120" w:line="283" w:lineRule="auto"/>
      </w:pPr>
      <w:r>
        <w:t>Only as much information as is necessary for carrying out the work may be entered into and stored on the platform. Wherever possible, the situation should be described in more general terms so that the person cannot be immediately identified.</w:t>
      </w:r>
    </w:p>
    <w:p w14:paraId="04CFAB7F" w14:textId="77777777" w:rsidR="00500AA9" w:rsidRDefault="00000000">
      <w:pPr>
        <w:spacing w:after="120" w:line="283" w:lineRule="auto"/>
      </w:pPr>
      <w:r>
        <w:t>If the work nevertheless requires the use of sensitive data or a person’s exact details, this may be done only where it is necessary for the performance of the work task and permitted by the organisation. Even in such cases, only the minimum necessary information may be used.</w:t>
      </w:r>
    </w:p>
    <w:p w14:paraId="2DF2DE6F" w14:textId="77777777" w:rsidR="00500AA9" w:rsidRDefault="00000000">
      <w:pPr>
        <w:spacing w:after="120" w:line="283" w:lineRule="auto"/>
      </w:pPr>
      <w:r>
        <w:t>Passwords, login codes, payment card details, or other confidential access credentials must not be entered into the platform. Data or files must also not be added in any way that would conflict with the law, official secrecy obligations, professional ethics, or the organisation’s internal rules.</w:t>
      </w:r>
    </w:p>
    <w:p w14:paraId="594C241C" w14:textId="77777777" w:rsidR="00500AA9" w:rsidRDefault="00000000">
      <w:pPr>
        <w:pStyle w:val="Pealkiri1"/>
        <w:spacing w:before="200" w:after="80"/>
      </w:pPr>
      <w:r>
        <w:t>4. Responsibility</w:t>
      </w:r>
    </w:p>
    <w:p w14:paraId="59123391" w14:textId="77777777" w:rsidR="00500AA9" w:rsidRDefault="00000000">
      <w:pPr>
        <w:spacing w:after="120" w:line="283" w:lineRule="auto"/>
      </w:pPr>
      <w:r>
        <w:t>The organisation is responsible for ensuring that the employee clearly understands what SotsiaalAI may and may not be used for. The organisation decides when identifiable or sensitive data may be used and whether additional safeguards are required.</w:t>
      </w:r>
    </w:p>
    <w:p w14:paraId="2A512302" w14:textId="77777777" w:rsidR="00500AA9" w:rsidRDefault="00000000">
      <w:pPr>
        <w:spacing w:after="120" w:line="283" w:lineRule="auto"/>
      </w:pPr>
      <w:r>
        <w:t>The employee uses SotsiaalAI only where there is a work-related need and in accordance with the organisation’s instructions. The employee is responsible for ensuring that they do not enter more data than necessary, that they always review the platform’s response themselves, and that they do not use it to make a final decision about a person.</w:t>
      </w:r>
    </w:p>
    <w:p w14:paraId="05B8DBB2" w14:textId="77777777" w:rsidR="00500AA9" w:rsidRDefault="00000000">
      <w:pPr>
        <w:pStyle w:val="Pealkiri1"/>
        <w:spacing w:before="200" w:after="80"/>
      </w:pPr>
      <w:r>
        <w:t>5. Organisation’s prior assessment</w:t>
      </w:r>
    </w:p>
    <w:p w14:paraId="1FD0F895" w14:textId="77777777" w:rsidR="00500AA9" w:rsidRDefault="00000000">
      <w:pPr>
        <w:spacing w:after="120" w:line="283" w:lineRule="auto"/>
      </w:pPr>
      <w:r>
        <w:t>By signing this document, the organisation confirms that, before using identifiable or sensitive data, it has considered at least the following questions: what the purpose of use is, on what basis the data is used, whether such use is permitted, whether additional assessment is required, and whether employees have been given sufficient instructions.</w:t>
      </w:r>
    </w:p>
    <w:p w14:paraId="2EDD3975" w14:textId="77777777" w:rsidR="00500AA9" w:rsidRDefault="00000000">
      <w:pPr>
        <w:pStyle w:val="Pealkiri1"/>
        <w:spacing w:before="200" w:after="80"/>
      </w:pPr>
      <w:r>
        <w:t>6. Data processing agreement</w:t>
      </w:r>
    </w:p>
    <w:p w14:paraId="77F2025C" w14:textId="77777777" w:rsidR="00500AA9" w:rsidRDefault="00000000">
      <w:pPr>
        <w:spacing w:after="120" w:line="283" w:lineRule="auto"/>
      </w:pPr>
      <w:r>
        <w:t>This document also constitutes a written agreement between the organisation and SotsiaalAI regarding data processing to the extent that SotsiaalAI processes personal data on behalf of the organisation. This part enters into force once the organisation and SotsiaalAI have signed a file of the same content.</w:t>
      </w:r>
    </w:p>
    <w:p w14:paraId="1A5180DB" w14:textId="77777777" w:rsidR="00500AA9" w:rsidRDefault="00000000">
      <w:pPr>
        <w:spacing w:after="120" w:line="283" w:lineRule="auto"/>
      </w:pPr>
      <w:r>
        <w:t>SotsiaalAI processes data on behalf of the organisation to the extent necessary for providing the service. This may include storing files, preparing documents, summaries, reports, and other work drafts, organising information, technically operating permitted workflows, identifying users, providing technical support, ensuring security, and maintaining service reliability.</w:t>
      </w:r>
    </w:p>
    <w:p w14:paraId="43C907BB" w14:textId="77777777" w:rsidR="00500AA9" w:rsidRDefault="00000000">
      <w:pPr>
        <w:spacing w:after="120" w:line="283" w:lineRule="auto"/>
      </w:pPr>
      <w:r>
        <w:t>Data is processed for as long as the organisation uses the service, processing is necessary for the provision of the service, or retention is necessary for reasons arising from law or service reliability. The data processed may include the content of work materials, conversation inputs, documents, contact details, user account data, and other data that the organisation lawfully uses in the service.</w:t>
      </w:r>
    </w:p>
    <w:p w14:paraId="123A774A" w14:textId="77777777" w:rsidR="00500AA9" w:rsidRDefault="00000000">
      <w:pPr>
        <w:spacing w:after="120" w:line="283" w:lineRule="auto"/>
      </w:pPr>
      <w:r>
        <w:t>SotsiaalAI processes data in accordance with the organisation’s instructions, ensures confidentiality, and assists the organisation, to a reasonable extent, with data subject requests, breach assessments, and other data protection matters. At the end of processing, SotsiaalAI deletes or returns the organisation’s data in accordance with the organisation’s instructions to the extent technically possible and consistent with retention obligations.</w:t>
      </w:r>
    </w:p>
    <w:p w14:paraId="67FF0A01" w14:textId="77777777" w:rsidR="00500AA9" w:rsidRDefault="00000000">
      <w:pPr>
        <w:pStyle w:val="Pealkiri1"/>
        <w:spacing w:before="200" w:after="80"/>
      </w:pPr>
      <w:r>
        <w:t>7. Security</w:t>
      </w:r>
    </w:p>
    <w:p w14:paraId="3E2FA413" w14:textId="77777777" w:rsidR="00500AA9" w:rsidRDefault="00000000">
      <w:pPr>
        <w:spacing w:after="120" w:line="283" w:lineRule="auto"/>
      </w:pPr>
      <w:r>
        <w:t>SotsiaalAI protects data with technical and organisational measures. These include secure connections, access restrictions based on role and work-related need, logging, backups, recovery, update and vulnerability management, incident handling, and rules for data retention and deletion.</w:t>
      </w:r>
    </w:p>
    <w:p w14:paraId="44B65354" w14:textId="77777777" w:rsidR="00500AA9" w:rsidRDefault="00000000">
      <w:pPr>
        <w:spacing w:after="120" w:line="283" w:lineRule="auto"/>
      </w:pPr>
      <w:r>
        <w:t>For providing the service, SotsiaalAI may use necessary service providers, for example for hosting, artificial intelligence, speech services, email, logging, or monitoring. They are used only to the extent necessary for the operation of the service. If data is transferred outside the European Union or the European Economic Area, appropriate safeguards are applied.</w:t>
      </w:r>
    </w:p>
    <w:p w14:paraId="21A7A2F9" w14:textId="77777777" w:rsidR="00500AA9" w:rsidRDefault="00000000">
      <w:pPr>
        <w:spacing w:after="120" w:line="283" w:lineRule="auto"/>
      </w:pPr>
      <w:r>
        <w:t>The platform’s primary hosting takes place within the European Economic Area, including Estonia, unless the parties agree otherwise in writing.</w:t>
      </w:r>
    </w:p>
    <w:p w14:paraId="3723DBB0" w14:textId="77777777" w:rsidR="00500AA9" w:rsidRDefault="00000000">
      <w:pPr>
        <w:pStyle w:val="Pealkiri1"/>
        <w:spacing w:before="200" w:after="80"/>
      </w:pPr>
      <w:r>
        <w:t>8. Errors and breaches</w:t>
      </w:r>
    </w:p>
    <w:p w14:paraId="75AFAF5F" w14:textId="77777777" w:rsidR="00500AA9" w:rsidRDefault="00000000">
      <w:pPr>
        <w:spacing w:after="120" w:line="283" w:lineRule="auto"/>
      </w:pPr>
      <w:r>
        <w:t>If an employee notices or suspects that incorrect, excessive, or unauthorised information has been entered into the platform, they must report it immediately in accordance with the organisation’s usual procedures. If SotsiaalAI becomes aware of a breach affecting the organisation’s data, it shall notify the organisation without undue delay.</w:t>
      </w:r>
    </w:p>
    <w:p w14:paraId="6FE7D7CE" w14:textId="77777777" w:rsidR="00500AA9" w:rsidRDefault="00000000">
      <w:pPr>
        <w:pStyle w:val="Pealkiri1"/>
        <w:spacing w:before="200" w:after="80"/>
      </w:pPr>
      <w:r>
        <w:t>9. Signatures and entry into force</w:t>
      </w:r>
    </w:p>
    <w:p w14:paraId="2C4EE343" w14:textId="77777777" w:rsidR="00500AA9" w:rsidRDefault="00000000">
      <w:pPr>
        <w:spacing w:after="120" w:line="283" w:lineRule="auto"/>
      </w:pPr>
      <w:r>
        <w:t>This document enters into force as the basis for the organisation’s internal work-related use once it has been signed by the organisation’s representative and the employee. The contractual part of this document becomes effective with respect to SotsiaalAI once SotsiaalAI and the organisation have signed a file of the same content.</w:t>
      </w: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2948"/>
        <w:gridCol w:w="5216"/>
      </w:tblGrid>
      <w:tr w:rsidR="00500AA9" w14:paraId="78F51A0B" w14:textId="77777777">
        <w:trPr>
          <w:trHeight w:val="360"/>
          <w:jc w:val="center"/>
        </w:trPr>
        <w:tc>
          <w:tcPr>
            <w:tcW w:w="2948" w:type="dxa"/>
            <w:shd w:val="clear" w:color="auto" w:fill="EFE7E3"/>
            <w:tcMar>
              <w:top w:w="85" w:type="dxa"/>
              <w:left w:w="100" w:type="dxa"/>
              <w:bottom w:w="85" w:type="dxa"/>
              <w:right w:w="100" w:type="dxa"/>
            </w:tcMar>
            <w:vAlign w:val="center"/>
          </w:tcPr>
          <w:p>
            <w:r>
              <w:t>Organisation</w:t>
            </w:r>
          </w:p>
        </w:tc>
        <w:tc>
          <w:tcPr>
            <w:tcW w:w="5216" w:type="dxa"/>
            <w:tcMar>
              <w:top w:w="85" w:type="dxa"/>
              <w:left w:w="100" w:type="dxa"/>
              <w:bottom w:w="85" w:type="dxa"/>
              <w:right w:w="100" w:type="dxa"/>
            </w:tcMar>
            <w:vAlign w:val="center"/>
          </w:tcPr>
          <w:p>
            <w:r>
              <w:t xml:space="preserve"> </w:t>
            </w:r>
          </w:p>
        </w:tc>
      </w:tr>
      <w:tr w:rsidR="00500AA9" w14:paraId="29A5A740" w14:textId="77777777">
        <w:trPr>
          <w:trHeight w:val="360"/>
          <w:jc w:val="center"/>
        </w:trPr>
        <w:tc>
          <w:tcPr>
            <w:tcW w:w="2948" w:type="dxa"/>
            <w:shd w:val="clear" w:color="auto" w:fill="EFE7E3"/>
            <w:tcMar>
              <w:top w:w="85" w:type="dxa"/>
              <w:left w:w="100" w:type="dxa"/>
              <w:bottom w:w="85" w:type="dxa"/>
              <w:right w:w="100" w:type="dxa"/>
            </w:tcMar>
            <w:vAlign w:val="center"/>
          </w:tcPr>
          <w:p>
            <w:r>
              <w:t>Effective date</w:t>
            </w:r>
          </w:p>
        </w:tc>
        <w:tc>
          <w:tcPr>
            <w:tcW w:w="5216" w:type="dxa"/>
            <w:tcMar>
              <w:top w:w="85" w:type="dxa"/>
              <w:left w:w="100" w:type="dxa"/>
              <w:bottom w:w="85" w:type="dxa"/>
              <w:right w:w="100" w:type="dxa"/>
            </w:tcMar>
            <w:vAlign w:val="center"/>
          </w:tcPr>
          <w:p>
            <w:r>
              <w:t xml:space="preserve"> </w:t>
            </w:r>
          </w:p>
        </w:tc>
      </w:tr>
    </w:tbl>
    <w:p w14:paraId="530E0DB4" w14:textId="77777777" w:rsidR="00500AA9" w:rsidRDefault="00500AA9">
      <w:pPr>
        <w:spacing w:after="120" w:line="283" w:lineRule="auto"/>
      </w:pPr>
      <w: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3118"/>
        <w:gridCol w:w="2721"/>
        <w:gridCol w:w="2324"/>
      </w:tblGrid>
      <w:tr w:rsidR="00500AA9" w14:paraId="59E4F7A0" w14:textId="77777777">
        <w:trPr>
          <w:trHeight w:val="320"/>
          <w:jc w:val="center"/>
        </w:trPr>
        <w:tc>
          <w:tcPr>
            <w:tcW w:w="3118" w:type="dxa"/>
            <w:shd w:val="clear" w:color="auto" w:fill="E7DDD7"/>
            <w:tcMar>
              <w:top w:w="70" w:type="dxa"/>
              <w:left w:w="90" w:type="dxa"/>
              <w:bottom w:w="70" w:type="dxa"/>
              <w:right w:w="90" w:type="dxa"/>
            </w:tcMar>
            <w:vAlign w:val="center"/>
          </w:tcPr>
          <w:p>
            <w:r>
              <w:t>Signatory</w:t>
            </w:r>
          </w:p>
        </w:tc>
        <w:tc>
          <w:tcPr>
            <w:tcW w:w="2721" w:type="dxa"/>
            <w:shd w:val="clear" w:color="auto" w:fill="E7DDD7"/>
            <w:tcMar>
              <w:top w:w="70" w:type="dxa"/>
              <w:left w:w="90" w:type="dxa"/>
              <w:bottom w:w="70" w:type="dxa"/>
              <w:right w:w="90" w:type="dxa"/>
            </w:tcMar>
            <w:vAlign w:val="center"/>
          </w:tcPr>
          <w:p>
            <w:r>
              <w:t>Name and position</w:t>
            </w:r>
          </w:p>
        </w:tc>
        <w:tc>
          <w:tcPr>
            <w:tcW w:w="2324" w:type="dxa"/>
            <w:shd w:val="clear" w:color="auto" w:fill="E7DDD7"/>
            <w:tcMar>
              <w:top w:w="70" w:type="dxa"/>
              <w:left w:w="90" w:type="dxa"/>
              <w:bottom w:w="70" w:type="dxa"/>
              <w:right w:w="90" w:type="dxa"/>
            </w:tcMar>
            <w:vAlign w:val="center"/>
          </w:tcPr>
          <w:p>
            <w:r>
              <w:t>Date and signature</w:t>
            </w:r>
          </w:p>
        </w:tc>
      </w:tr>
      <w:tr w:rsidR="00500AA9" w14:paraId="58F07DB4" w14:textId="77777777">
        <w:trPr>
          <w:trHeight w:val="320"/>
          <w:jc w:val="center"/>
        </w:trPr>
        <w:tc>
          <w:tcPr>
            <w:tcW w:w="3118" w:type="dxa"/>
            <w:tcMar>
              <w:top w:w="70" w:type="dxa"/>
              <w:left w:w="90" w:type="dxa"/>
              <w:bottom w:w="70" w:type="dxa"/>
              <w:right w:w="90" w:type="dxa"/>
            </w:tcMar>
            <w:vAlign w:val="center"/>
          </w:tcPr>
          <w:p>
            <w:r>
              <w:t>Organisation representative</w:t>
            </w:r>
          </w:p>
        </w:tc>
        <w:tc>
          <w:tcPr>
            <w:tcW w:w="2721" w:type="dxa"/>
            <w:tcMar>
              <w:top w:w="70" w:type="dxa"/>
              <w:left w:w="90" w:type="dxa"/>
              <w:bottom w:w="70" w:type="dxa"/>
              <w:right w:w="90" w:type="dxa"/>
            </w:tcMar>
            <w:vAlign w:val="center"/>
          </w:tcPr>
          <w:p>
            <w:r>
              <w:t xml:space="preserve"> </w:t>
            </w:r>
          </w:p>
        </w:tc>
        <w:tc>
          <w:tcPr>
            <w:tcW w:w="2324" w:type="dxa"/>
            <w:tcMar>
              <w:top w:w="70" w:type="dxa"/>
              <w:left w:w="90" w:type="dxa"/>
              <w:bottom w:w="70" w:type="dxa"/>
              <w:right w:w="90" w:type="dxa"/>
            </w:tcMar>
            <w:vAlign w:val="center"/>
          </w:tcPr>
          <w:p>
            <w:r>
              <w:t xml:space="preserve"> </w:t>
            </w:r>
          </w:p>
        </w:tc>
      </w:tr>
      <w:tr w:rsidR="00500AA9" w14:paraId="3C838DCE" w14:textId="77777777">
        <w:trPr>
          <w:trHeight w:val="320"/>
          <w:jc w:val="center"/>
        </w:trPr>
        <w:tc>
          <w:tcPr>
            <w:tcW w:w="3118" w:type="dxa"/>
            <w:tcMar>
              <w:top w:w="70" w:type="dxa"/>
              <w:left w:w="90" w:type="dxa"/>
              <w:bottom w:w="70" w:type="dxa"/>
              <w:right w:w="90" w:type="dxa"/>
            </w:tcMar>
            <w:vAlign w:val="center"/>
          </w:tcPr>
          <w:p>
            <w:r>
              <w:t>SotsiaalAI OÜ representative</w:t>
            </w:r>
          </w:p>
        </w:tc>
        <w:tc>
          <w:tcPr>
            <w:tcW w:w="2721" w:type="dxa"/>
            <w:tcMar>
              <w:top w:w="70" w:type="dxa"/>
              <w:left w:w="90" w:type="dxa"/>
              <w:bottom w:w="70" w:type="dxa"/>
              <w:right w:w="90" w:type="dxa"/>
            </w:tcMar>
            <w:vAlign w:val="center"/>
          </w:tcPr>
          <w:p>
            <w:r>
              <w:t xml:space="preserve"> Laur Raudsoo, Member of the Management Board</w:t>
            </w:r>
          </w:p>
        </w:tc>
        <w:tc>
          <w:tcPr>
            <w:tcW w:w="2324" w:type="dxa"/>
            <w:tcMar>
              <w:top w:w="70" w:type="dxa"/>
              <w:left w:w="90" w:type="dxa"/>
              <w:bottom w:w="70" w:type="dxa"/>
              <w:right w:w="90" w:type="dxa"/>
            </w:tcMar>
            <w:vAlign w:val="center"/>
          </w:tcPr>
          <w:p>
            <w:r>
              <w:t xml:space="preserve"> 11 April 2026, digitally signed</w:t>
            </w:r>
          </w:p>
        </w:tc>
      </w:tr>
      <w:tr w:rsidR="00500AA9" w14:paraId="27DF0207" w14:textId="77777777">
        <w:trPr>
          <w:trHeight w:val="320"/>
          <w:jc w:val="center"/>
        </w:trPr>
        <w:tc>
          <w:tcPr>
            <w:tcW w:w="3118" w:type="dxa"/>
            <w:tcMar>
              <w:top w:w="70" w:type="dxa"/>
              <w:left w:w="90" w:type="dxa"/>
              <w:bottom w:w="70" w:type="dxa"/>
              <w:right w:w="90" w:type="dxa"/>
            </w:tcMar>
            <w:vAlign w:val="center"/>
          </w:tcPr>
          <w:p>
            <w:r>
              <w:t>Employee (acknowledgement)</w:t>
            </w:r>
          </w:p>
        </w:tc>
        <w:tc>
          <w:tcPr>
            <w:tcW w:w="2721" w:type="dxa"/>
            <w:tcMar>
              <w:top w:w="70" w:type="dxa"/>
              <w:left w:w="90" w:type="dxa"/>
              <w:bottom w:w="70" w:type="dxa"/>
              <w:right w:w="90" w:type="dxa"/>
            </w:tcMar>
            <w:vAlign w:val="center"/>
          </w:tcPr>
          <w:p>
            <w:r>
              <w:t xml:space="preserve"> </w:t>
            </w:r>
          </w:p>
        </w:tc>
        <w:tc>
          <w:tcPr>
            <w:tcW w:w="2324" w:type="dxa"/>
            <w:tcMar>
              <w:top w:w="70" w:type="dxa"/>
              <w:left w:w="90" w:type="dxa"/>
              <w:bottom w:w="70" w:type="dxa"/>
              <w:right w:w="90" w:type="dxa"/>
            </w:tcMar>
            <w:vAlign w:val="center"/>
          </w:tcPr>
          <w:p>
            <w:r>
              <w:t xml:space="preserve"> </w:t>
            </w:r>
          </w:p>
        </w:tc>
      </w:tr>
    </w:tbl>
    <w:p w14:paraId="315D88B5" w14:textId="41E9F2CF" w:rsidR="00500AA9" w:rsidRDefault="00500AA9">
      <w:pPr>
        <w:spacing w:before="200" w:line="264" w:lineRule="auto"/>
      </w:pPr>
      <w:r/>
    </w:p>
    <w:sectPr w:rsidR="00500AA9" w:rsidSect="00034616">
      <w:headerReference w:type="default" r:id="rId8"/>
      <w:pgSz w:w="12240" w:h="15840"/>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673A8" w14:textId="77777777" w:rsidR="00A9521B" w:rsidRDefault="00A9521B" w:rsidP="00D16296">
      <w:pPr>
        <w:spacing w:after="0" w:line="240" w:lineRule="auto"/>
      </w:pPr>
      <w:r>
        <w:separator/>
      </w:r>
    </w:p>
  </w:endnote>
  <w:endnote w:type="continuationSeparator" w:id="0">
    <w:p w14:paraId="6FF5396A" w14:textId="77777777" w:rsidR="00A9521B" w:rsidRDefault="00A9521B" w:rsidP="00D16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34FA1" w14:textId="77777777" w:rsidR="00A9521B" w:rsidRDefault="00A9521B" w:rsidP="00D16296">
      <w:pPr>
        <w:spacing w:after="0" w:line="240" w:lineRule="auto"/>
      </w:pPr>
      <w:r>
        <w:separator/>
      </w:r>
    </w:p>
  </w:footnote>
  <w:footnote w:type="continuationSeparator" w:id="0">
    <w:p w14:paraId="47049C59" w14:textId="77777777" w:rsidR="00A9521B" w:rsidRDefault="00A9521B" w:rsidP="00D162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65C31" w14:textId="430B0AF5" w:rsidR="00D16296" w:rsidRDefault="00D16296" w:rsidP="00D16296">
    <w:pPr>
      <w:pStyle w:val="Pis"/>
      <w:jc w:val="right"/>
    </w:pPr>
    <w:r>
      <w:t>11.04.2026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oendi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oendi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oenditpp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oenditpp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oendi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oenditpp"/>
      <w:lvlText w:val=""/>
      <w:lvlJc w:val="left"/>
      <w:pPr>
        <w:tabs>
          <w:tab w:val="num" w:pos="360"/>
        </w:tabs>
        <w:ind w:left="360" w:hanging="360"/>
      </w:pPr>
      <w:rPr>
        <w:rFonts w:ascii="Symbol" w:hAnsi="Symbol" w:hint="default"/>
      </w:rPr>
    </w:lvl>
  </w:abstractNum>
  <w:num w:numId="1" w16cid:durableId="1324698678">
    <w:abstractNumId w:val="8"/>
  </w:num>
  <w:num w:numId="2" w16cid:durableId="64110962">
    <w:abstractNumId w:val="6"/>
  </w:num>
  <w:num w:numId="3" w16cid:durableId="138234095">
    <w:abstractNumId w:val="5"/>
  </w:num>
  <w:num w:numId="4" w16cid:durableId="453063011">
    <w:abstractNumId w:val="4"/>
  </w:num>
  <w:num w:numId="5" w16cid:durableId="1306885693">
    <w:abstractNumId w:val="7"/>
  </w:num>
  <w:num w:numId="6" w16cid:durableId="1177647664">
    <w:abstractNumId w:val="3"/>
  </w:num>
  <w:num w:numId="7" w16cid:durableId="311296156">
    <w:abstractNumId w:val="2"/>
  </w:num>
  <w:num w:numId="8" w16cid:durableId="1813673781">
    <w:abstractNumId w:val="1"/>
  </w:num>
  <w:num w:numId="9" w16cid:durableId="105586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0AA9"/>
    <w:rsid w:val="00A9521B"/>
    <w:rsid w:val="00AA1D8D"/>
    <w:rsid w:val="00B47730"/>
    <w:rsid w:val="00CB0664"/>
    <w:rsid w:val="00D16296"/>
    <w:rsid w:val="00F103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04B3F9"/>
  <w14:defaultImageDpi w14:val="300"/>
  <w15:docId w15:val="{BB8668CB-ECFF-4086-8D50-08D137893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FC693F"/>
    <w:rPr>
      <w:rFonts w:ascii="Aptos" w:eastAsia="Aptos" w:hAnsi="Aptos"/>
    </w:rPr>
  </w:style>
  <w:style w:type="paragraph" w:styleId="Pealkiri1">
    <w:name w:val="heading 1"/>
    <w:basedOn w:val="Normaallaad"/>
    <w:next w:val="Normaallaad"/>
    <w:link w:val="Pealkiri1Mrk"/>
    <w:uiPriority w:val="9"/>
    <w:qFormat/>
    <w:rsid w:val="00FC693F"/>
    <w:pPr>
      <w:keepNext/>
      <w:keepLines/>
      <w:spacing w:before="480" w:after="0"/>
      <w:outlineLvl w:val="0"/>
    </w:pPr>
    <w:rPr>
      <w:rFonts w:asciiTheme="majorHAnsi" w:eastAsiaTheme="majorEastAsia" w:hAnsiTheme="majorHAnsi" w:cstheme="majorBidi"/>
      <w:b/>
      <w:bCs/>
      <w:color w:val="7A3E3E"/>
      <w:sz w:val="26"/>
      <w:szCs w:val="28"/>
    </w:rPr>
  </w:style>
  <w:style w:type="paragraph" w:styleId="Pealkiri2">
    <w:name w:val="heading 2"/>
    <w:basedOn w:val="Normaallaad"/>
    <w:next w:val="Normaallaad"/>
    <w:link w:val="Pealkiri2Mrk"/>
    <w:uiPriority w:val="9"/>
    <w:unhideWhenUsed/>
    <w:qFormat/>
    <w:rsid w:val="00FC693F"/>
    <w:pPr>
      <w:keepNext/>
      <w:keepLines/>
      <w:spacing w:before="200" w:after="0"/>
      <w:outlineLvl w:val="1"/>
    </w:pPr>
    <w:rPr>
      <w:rFonts w:asciiTheme="majorHAnsi" w:eastAsiaTheme="majorEastAsia" w:hAnsiTheme="majorHAnsi" w:cstheme="majorBidi"/>
      <w:b/>
      <w:bCs/>
      <w:color w:val="464646"/>
      <w:sz w:val="23"/>
      <w:szCs w:val="26"/>
    </w:rPr>
  </w:style>
  <w:style w:type="paragraph" w:styleId="Pealkiri3">
    <w:name w:val="heading 3"/>
    <w:basedOn w:val="Normaallaad"/>
    <w:next w:val="Normaallaad"/>
    <w:link w:val="Pealkiri3Mr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Pealkiri4">
    <w:name w:val="heading 4"/>
    <w:basedOn w:val="Normaallaad"/>
    <w:next w:val="Normaallaad"/>
    <w:link w:val="Pealkiri4Mr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Pealkiri5">
    <w:name w:val="heading 5"/>
    <w:basedOn w:val="Normaallaad"/>
    <w:next w:val="Normaallaad"/>
    <w:link w:val="Pealkiri5Mr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Pealkiri6">
    <w:name w:val="heading 6"/>
    <w:basedOn w:val="Normaallaad"/>
    <w:next w:val="Normaallaad"/>
    <w:link w:val="Pealkiri6Mr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Pealkiri7">
    <w:name w:val="heading 7"/>
    <w:basedOn w:val="Normaallaad"/>
    <w:next w:val="Normaallaad"/>
    <w:link w:val="Pealkiri7Mr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Pealkiri8">
    <w:name w:val="heading 8"/>
    <w:basedOn w:val="Normaallaad"/>
    <w:next w:val="Normaallaad"/>
    <w:link w:val="Pealkiri8Mr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Pealkiri9">
    <w:name w:val="heading 9"/>
    <w:basedOn w:val="Normaallaad"/>
    <w:next w:val="Normaallaad"/>
    <w:link w:val="Pealkiri9Mr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iguvaikefont">
    <w:name w:val="Default Paragraph Font"/>
    <w:uiPriority w:val="1"/>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Pis">
    <w:name w:val="header"/>
    <w:basedOn w:val="Normaallaad"/>
    <w:link w:val="PisMrk"/>
    <w:uiPriority w:val="99"/>
    <w:unhideWhenUsed/>
    <w:rsid w:val="00E618BF"/>
    <w:pPr>
      <w:tabs>
        <w:tab w:val="center" w:pos="4680"/>
        <w:tab w:val="right" w:pos="9360"/>
      </w:tabs>
      <w:spacing w:after="0" w:line="240" w:lineRule="auto"/>
    </w:pPr>
  </w:style>
  <w:style w:type="character" w:customStyle="1" w:styleId="PisMrk">
    <w:name w:val="Päis Märk"/>
    <w:basedOn w:val="Liguvaikefont"/>
    <w:link w:val="Pis"/>
    <w:uiPriority w:val="99"/>
    <w:rsid w:val="00E618BF"/>
  </w:style>
  <w:style w:type="paragraph" w:styleId="Jalus">
    <w:name w:val="footer"/>
    <w:basedOn w:val="Normaallaad"/>
    <w:link w:val="JalusMrk"/>
    <w:uiPriority w:val="99"/>
    <w:unhideWhenUsed/>
    <w:rsid w:val="00E618BF"/>
    <w:pPr>
      <w:tabs>
        <w:tab w:val="center" w:pos="4680"/>
        <w:tab w:val="right" w:pos="9360"/>
      </w:tabs>
      <w:spacing w:after="0" w:line="240" w:lineRule="auto"/>
    </w:pPr>
  </w:style>
  <w:style w:type="character" w:customStyle="1" w:styleId="JalusMrk">
    <w:name w:val="Jalus Märk"/>
    <w:basedOn w:val="Liguvaikefont"/>
    <w:link w:val="Jalus"/>
    <w:uiPriority w:val="99"/>
    <w:rsid w:val="00E618BF"/>
  </w:style>
  <w:style w:type="paragraph" w:styleId="Vahedeta">
    <w:name w:val="No Spacing"/>
    <w:uiPriority w:val="1"/>
    <w:qFormat/>
    <w:rsid w:val="00FC693F"/>
    <w:pPr>
      <w:spacing w:after="0" w:line="240" w:lineRule="auto"/>
    </w:pPr>
  </w:style>
  <w:style w:type="character" w:customStyle="1" w:styleId="Pealkiri1Mrk">
    <w:name w:val="Pealkiri 1 Märk"/>
    <w:basedOn w:val="Liguvaikefont"/>
    <w:link w:val="Pealkiri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Pealkiri2Mrk">
    <w:name w:val="Pealkiri 2 Märk"/>
    <w:basedOn w:val="Liguvaikefont"/>
    <w:link w:val="Pealkiri2"/>
    <w:uiPriority w:val="9"/>
    <w:rsid w:val="00FC693F"/>
    <w:rPr>
      <w:rFonts w:asciiTheme="majorHAnsi" w:eastAsiaTheme="majorEastAsia" w:hAnsiTheme="majorHAnsi" w:cstheme="majorBidi"/>
      <w:b/>
      <w:bCs/>
      <w:color w:val="4F81BD" w:themeColor="accent1"/>
      <w:sz w:val="26"/>
      <w:szCs w:val="26"/>
    </w:rPr>
  </w:style>
  <w:style w:type="character" w:customStyle="1" w:styleId="Pealkiri3Mrk">
    <w:name w:val="Pealkiri 3 Märk"/>
    <w:basedOn w:val="Liguvaikefont"/>
    <w:link w:val="Pealkiri3"/>
    <w:uiPriority w:val="9"/>
    <w:rsid w:val="00FC693F"/>
    <w:rPr>
      <w:rFonts w:asciiTheme="majorHAnsi" w:eastAsiaTheme="majorEastAsia" w:hAnsiTheme="majorHAnsi" w:cstheme="majorBidi"/>
      <w:b/>
      <w:bCs/>
      <w:color w:val="4F81BD" w:themeColor="accent1"/>
    </w:rPr>
  </w:style>
  <w:style w:type="paragraph" w:styleId="Pealkiri">
    <w:name w:val="Title"/>
    <w:basedOn w:val="Normaallaad"/>
    <w:next w:val="Normaallaad"/>
    <w:link w:val="PealkiriMr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7A3E3E"/>
      <w:spacing w:val="5"/>
      <w:kern w:val="28"/>
      <w:sz w:val="40"/>
      <w:szCs w:val="52"/>
    </w:rPr>
  </w:style>
  <w:style w:type="character" w:customStyle="1" w:styleId="PealkiriMrk">
    <w:name w:val="Pealkiri Märk"/>
    <w:basedOn w:val="Liguvaikefont"/>
    <w:link w:val="Pealkiri"/>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pealkiri">
    <w:name w:val="Subtitle"/>
    <w:basedOn w:val="Normaallaad"/>
    <w:next w:val="Normaallaad"/>
    <w:link w:val="AlapealkiriMr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apealkiriMrk">
    <w:name w:val="Alapealkiri Märk"/>
    <w:basedOn w:val="Liguvaikefont"/>
    <w:link w:val="Alapealkiri"/>
    <w:uiPriority w:val="11"/>
    <w:rsid w:val="00FC693F"/>
    <w:rPr>
      <w:rFonts w:asciiTheme="majorHAnsi" w:eastAsiaTheme="majorEastAsia" w:hAnsiTheme="majorHAnsi" w:cstheme="majorBidi"/>
      <w:i/>
      <w:iCs/>
      <w:color w:val="4F81BD" w:themeColor="accent1"/>
      <w:spacing w:val="15"/>
      <w:sz w:val="24"/>
      <w:szCs w:val="24"/>
    </w:rPr>
  </w:style>
  <w:style w:type="paragraph" w:styleId="Loendilik">
    <w:name w:val="List Paragraph"/>
    <w:basedOn w:val="Normaallaad"/>
    <w:uiPriority w:val="34"/>
    <w:qFormat/>
    <w:rsid w:val="00FC693F"/>
    <w:pPr>
      <w:ind w:left="720"/>
      <w:contextualSpacing/>
    </w:pPr>
  </w:style>
  <w:style w:type="paragraph" w:styleId="Kehatekst">
    <w:name w:val="Body Text"/>
    <w:basedOn w:val="Normaallaad"/>
    <w:link w:val="KehatekstMrk"/>
    <w:uiPriority w:val="99"/>
    <w:unhideWhenUsed/>
    <w:rsid w:val="00AA1D8D"/>
    <w:pPr>
      <w:spacing w:after="120"/>
    </w:pPr>
  </w:style>
  <w:style w:type="character" w:customStyle="1" w:styleId="KehatekstMrk">
    <w:name w:val="Kehatekst Märk"/>
    <w:basedOn w:val="Liguvaikefont"/>
    <w:link w:val="Kehatekst"/>
    <w:uiPriority w:val="99"/>
    <w:rsid w:val="00AA1D8D"/>
  </w:style>
  <w:style w:type="paragraph" w:styleId="Kehatekst2">
    <w:name w:val="Body Text 2"/>
    <w:basedOn w:val="Normaallaad"/>
    <w:link w:val="Kehatekst2Mrk"/>
    <w:uiPriority w:val="99"/>
    <w:unhideWhenUsed/>
    <w:rsid w:val="00AA1D8D"/>
    <w:pPr>
      <w:spacing w:after="120" w:line="480" w:lineRule="auto"/>
    </w:pPr>
  </w:style>
  <w:style w:type="character" w:customStyle="1" w:styleId="Kehatekst2Mrk">
    <w:name w:val="Kehatekst 2 Märk"/>
    <w:basedOn w:val="Liguvaikefont"/>
    <w:link w:val="Kehatekst2"/>
    <w:uiPriority w:val="99"/>
    <w:rsid w:val="00AA1D8D"/>
  </w:style>
  <w:style w:type="paragraph" w:styleId="Kehatekst3">
    <w:name w:val="Body Text 3"/>
    <w:basedOn w:val="Normaallaad"/>
    <w:link w:val="Kehatekst3Mrk"/>
    <w:uiPriority w:val="99"/>
    <w:unhideWhenUsed/>
    <w:rsid w:val="00AA1D8D"/>
    <w:pPr>
      <w:spacing w:after="120"/>
    </w:pPr>
    <w:rPr>
      <w:sz w:val="16"/>
      <w:szCs w:val="16"/>
    </w:rPr>
  </w:style>
  <w:style w:type="character" w:customStyle="1" w:styleId="Kehatekst3Mrk">
    <w:name w:val="Kehatekst 3 Märk"/>
    <w:basedOn w:val="Liguvaikefont"/>
    <w:link w:val="Kehatekst3"/>
    <w:uiPriority w:val="99"/>
    <w:rsid w:val="00AA1D8D"/>
    <w:rPr>
      <w:sz w:val="16"/>
      <w:szCs w:val="16"/>
    </w:rPr>
  </w:style>
  <w:style w:type="paragraph" w:styleId="Loend">
    <w:name w:val="List"/>
    <w:basedOn w:val="Normaallaad"/>
    <w:uiPriority w:val="99"/>
    <w:unhideWhenUsed/>
    <w:rsid w:val="00AA1D8D"/>
    <w:pPr>
      <w:ind w:left="360" w:hanging="360"/>
      <w:contextualSpacing/>
    </w:pPr>
  </w:style>
  <w:style w:type="paragraph" w:styleId="Loend2">
    <w:name w:val="List 2"/>
    <w:basedOn w:val="Normaallaad"/>
    <w:uiPriority w:val="99"/>
    <w:unhideWhenUsed/>
    <w:rsid w:val="00326F90"/>
    <w:pPr>
      <w:ind w:left="720" w:hanging="360"/>
      <w:contextualSpacing/>
    </w:pPr>
  </w:style>
  <w:style w:type="paragraph" w:styleId="Loend3">
    <w:name w:val="List 3"/>
    <w:basedOn w:val="Normaallaad"/>
    <w:uiPriority w:val="99"/>
    <w:unhideWhenUsed/>
    <w:rsid w:val="00326F90"/>
    <w:pPr>
      <w:ind w:left="1080" w:hanging="360"/>
      <w:contextualSpacing/>
    </w:pPr>
  </w:style>
  <w:style w:type="paragraph" w:styleId="Loenditpp">
    <w:name w:val="List Bullet"/>
    <w:basedOn w:val="Normaallaad"/>
    <w:uiPriority w:val="99"/>
    <w:unhideWhenUsed/>
    <w:rsid w:val="00326F90"/>
    <w:pPr>
      <w:numPr>
        <w:numId w:val="1"/>
      </w:numPr>
      <w:contextualSpacing/>
    </w:pPr>
  </w:style>
  <w:style w:type="paragraph" w:styleId="Loenditpp2">
    <w:name w:val="List Bullet 2"/>
    <w:basedOn w:val="Normaallaad"/>
    <w:uiPriority w:val="99"/>
    <w:unhideWhenUsed/>
    <w:rsid w:val="00326F90"/>
    <w:pPr>
      <w:numPr>
        <w:numId w:val="2"/>
      </w:numPr>
      <w:contextualSpacing/>
    </w:pPr>
  </w:style>
  <w:style w:type="paragraph" w:styleId="Loenditpp3">
    <w:name w:val="List Bullet 3"/>
    <w:basedOn w:val="Normaallaad"/>
    <w:uiPriority w:val="99"/>
    <w:unhideWhenUsed/>
    <w:rsid w:val="00326F90"/>
    <w:pPr>
      <w:numPr>
        <w:numId w:val="3"/>
      </w:numPr>
      <w:contextualSpacing/>
    </w:pPr>
  </w:style>
  <w:style w:type="paragraph" w:styleId="Loendinumber">
    <w:name w:val="List Number"/>
    <w:basedOn w:val="Normaallaad"/>
    <w:uiPriority w:val="99"/>
    <w:unhideWhenUsed/>
    <w:rsid w:val="00326F90"/>
    <w:pPr>
      <w:numPr>
        <w:numId w:val="5"/>
      </w:numPr>
      <w:contextualSpacing/>
    </w:pPr>
  </w:style>
  <w:style w:type="paragraph" w:styleId="Loendinumber2">
    <w:name w:val="List Number 2"/>
    <w:basedOn w:val="Normaallaad"/>
    <w:uiPriority w:val="99"/>
    <w:unhideWhenUsed/>
    <w:rsid w:val="0029639D"/>
    <w:pPr>
      <w:numPr>
        <w:numId w:val="6"/>
      </w:numPr>
      <w:contextualSpacing/>
    </w:pPr>
  </w:style>
  <w:style w:type="paragraph" w:styleId="Loendinumber3">
    <w:name w:val="List Number 3"/>
    <w:basedOn w:val="Normaallaad"/>
    <w:uiPriority w:val="99"/>
    <w:unhideWhenUsed/>
    <w:rsid w:val="0029639D"/>
    <w:pPr>
      <w:numPr>
        <w:numId w:val="7"/>
      </w:numPr>
      <w:contextualSpacing/>
    </w:pPr>
  </w:style>
  <w:style w:type="paragraph" w:styleId="Loendijtk">
    <w:name w:val="List Continue"/>
    <w:basedOn w:val="Normaallaad"/>
    <w:uiPriority w:val="99"/>
    <w:unhideWhenUsed/>
    <w:rsid w:val="0029639D"/>
    <w:pPr>
      <w:spacing w:after="120"/>
      <w:ind w:left="360"/>
      <w:contextualSpacing/>
    </w:pPr>
  </w:style>
  <w:style w:type="paragraph" w:styleId="Loendijtk2">
    <w:name w:val="List Continue 2"/>
    <w:basedOn w:val="Normaallaad"/>
    <w:uiPriority w:val="99"/>
    <w:unhideWhenUsed/>
    <w:rsid w:val="0029639D"/>
    <w:pPr>
      <w:spacing w:after="120"/>
      <w:ind w:left="720"/>
      <w:contextualSpacing/>
    </w:pPr>
  </w:style>
  <w:style w:type="paragraph" w:styleId="Loendijtk3">
    <w:name w:val="List Continue 3"/>
    <w:basedOn w:val="Normaallaad"/>
    <w:uiPriority w:val="99"/>
    <w:unhideWhenUsed/>
    <w:rsid w:val="0029639D"/>
    <w:pPr>
      <w:spacing w:after="120"/>
      <w:ind w:left="1080"/>
      <w:contextualSpacing/>
    </w:pPr>
  </w:style>
  <w:style w:type="paragraph" w:styleId="Makrotekst">
    <w:name w:val="macro"/>
    <w:link w:val="MakrotekstMr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Mrk">
    <w:name w:val="Makrotekst Märk"/>
    <w:basedOn w:val="Liguvaikefont"/>
    <w:link w:val="Makrotekst"/>
    <w:uiPriority w:val="99"/>
    <w:rsid w:val="0029639D"/>
    <w:rPr>
      <w:rFonts w:ascii="Courier" w:hAnsi="Courier"/>
      <w:sz w:val="20"/>
      <w:szCs w:val="20"/>
    </w:rPr>
  </w:style>
  <w:style w:type="paragraph" w:styleId="Tsitaat">
    <w:name w:val="Quote"/>
    <w:basedOn w:val="Normaallaad"/>
    <w:next w:val="Normaallaad"/>
    <w:link w:val="TsitaatMrk"/>
    <w:uiPriority w:val="29"/>
    <w:qFormat/>
    <w:rsid w:val="00FC693F"/>
    <w:rPr>
      <w:i/>
      <w:iCs/>
      <w:color w:val="000000" w:themeColor="text1"/>
    </w:rPr>
  </w:style>
  <w:style w:type="character" w:customStyle="1" w:styleId="TsitaatMrk">
    <w:name w:val="Tsitaat Märk"/>
    <w:basedOn w:val="Liguvaikefont"/>
    <w:link w:val="Tsitaat"/>
    <w:uiPriority w:val="29"/>
    <w:rsid w:val="00FC693F"/>
    <w:rPr>
      <w:i/>
      <w:iCs/>
      <w:color w:val="000000" w:themeColor="text1"/>
    </w:rPr>
  </w:style>
  <w:style w:type="character" w:customStyle="1" w:styleId="Pealkiri4Mrk">
    <w:name w:val="Pealkiri 4 Märk"/>
    <w:basedOn w:val="Liguvaikefont"/>
    <w:link w:val="Pealkiri4"/>
    <w:uiPriority w:val="9"/>
    <w:semiHidden/>
    <w:rsid w:val="00FC693F"/>
    <w:rPr>
      <w:rFonts w:asciiTheme="majorHAnsi" w:eastAsiaTheme="majorEastAsia" w:hAnsiTheme="majorHAnsi" w:cstheme="majorBidi"/>
      <w:b/>
      <w:bCs/>
      <w:i/>
      <w:iCs/>
      <w:color w:val="4F81BD" w:themeColor="accent1"/>
    </w:rPr>
  </w:style>
  <w:style w:type="character" w:customStyle="1" w:styleId="Pealkiri5Mrk">
    <w:name w:val="Pealkiri 5 Märk"/>
    <w:basedOn w:val="Liguvaikefont"/>
    <w:link w:val="Pealkiri5"/>
    <w:uiPriority w:val="9"/>
    <w:semiHidden/>
    <w:rsid w:val="00FC693F"/>
    <w:rPr>
      <w:rFonts w:asciiTheme="majorHAnsi" w:eastAsiaTheme="majorEastAsia" w:hAnsiTheme="majorHAnsi" w:cstheme="majorBidi"/>
      <w:color w:val="243F60" w:themeColor="accent1" w:themeShade="7F"/>
    </w:rPr>
  </w:style>
  <w:style w:type="character" w:customStyle="1" w:styleId="Pealkiri6Mrk">
    <w:name w:val="Pealkiri 6 Märk"/>
    <w:basedOn w:val="Liguvaikefont"/>
    <w:link w:val="Pealkiri6"/>
    <w:uiPriority w:val="9"/>
    <w:semiHidden/>
    <w:rsid w:val="00FC693F"/>
    <w:rPr>
      <w:rFonts w:asciiTheme="majorHAnsi" w:eastAsiaTheme="majorEastAsia" w:hAnsiTheme="majorHAnsi" w:cstheme="majorBidi"/>
      <w:i/>
      <w:iCs/>
      <w:color w:val="243F60" w:themeColor="accent1" w:themeShade="7F"/>
    </w:rPr>
  </w:style>
  <w:style w:type="character" w:customStyle="1" w:styleId="Pealkiri7Mrk">
    <w:name w:val="Pealkiri 7 Märk"/>
    <w:basedOn w:val="Liguvaikefont"/>
    <w:link w:val="Pealkiri7"/>
    <w:uiPriority w:val="9"/>
    <w:semiHidden/>
    <w:rsid w:val="00FC693F"/>
    <w:rPr>
      <w:rFonts w:asciiTheme="majorHAnsi" w:eastAsiaTheme="majorEastAsia" w:hAnsiTheme="majorHAnsi" w:cstheme="majorBidi"/>
      <w:i/>
      <w:iCs/>
      <w:color w:val="404040" w:themeColor="text1" w:themeTint="BF"/>
    </w:rPr>
  </w:style>
  <w:style w:type="character" w:customStyle="1" w:styleId="Pealkiri8Mrk">
    <w:name w:val="Pealkiri 8 Märk"/>
    <w:basedOn w:val="Liguvaikefont"/>
    <w:link w:val="Pealkiri8"/>
    <w:uiPriority w:val="9"/>
    <w:semiHidden/>
    <w:rsid w:val="00FC693F"/>
    <w:rPr>
      <w:rFonts w:asciiTheme="majorHAnsi" w:eastAsiaTheme="majorEastAsia" w:hAnsiTheme="majorHAnsi" w:cstheme="majorBidi"/>
      <w:color w:val="4F81BD" w:themeColor="accent1"/>
      <w:sz w:val="20"/>
      <w:szCs w:val="20"/>
    </w:rPr>
  </w:style>
  <w:style w:type="character" w:customStyle="1" w:styleId="Pealkiri9Mrk">
    <w:name w:val="Pealkiri 9 Märk"/>
    <w:basedOn w:val="Liguvaikefont"/>
    <w:link w:val="Pealkiri9"/>
    <w:uiPriority w:val="9"/>
    <w:semiHidden/>
    <w:rsid w:val="00FC693F"/>
    <w:rPr>
      <w:rFonts w:asciiTheme="majorHAnsi" w:eastAsiaTheme="majorEastAsia" w:hAnsiTheme="majorHAnsi" w:cstheme="majorBidi"/>
      <w:i/>
      <w:iCs/>
      <w:color w:val="404040" w:themeColor="text1" w:themeTint="BF"/>
      <w:sz w:val="20"/>
      <w:szCs w:val="20"/>
    </w:rPr>
  </w:style>
  <w:style w:type="paragraph" w:styleId="Pealdis">
    <w:name w:val="caption"/>
    <w:basedOn w:val="Normaallaad"/>
    <w:next w:val="Normaallaad"/>
    <w:uiPriority w:val="35"/>
    <w:semiHidden/>
    <w:unhideWhenUsed/>
    <w:qFormat/>
    <w:rsid w:val="00FC693F"/>
    <w:pPr>
      <w:spacing w:line="240" w:lineRule="auto"/>
    </w:pPr>
    <w:rPr>
      <w:b/>
      <w:bCs/>
      <w:color w:val="4F81BD" w:themeColor="accent1"/>
      <w:sz w:val="18"/>
      <w:szCs w:val="18"/>
    </w:rPr>
  </w:style>
  <w:style w:type="character" w:styleId="Tugev">
    <w:name w:val="Strong"/>
    <w:basedOn w:val="Liguvaikefont"/>
    <w:uiPriority w:val="22"/>
    <w:qFormat/>
    <w:rsid w:val="00FC693F"/>
    <w:rPr>
      <w:b/>
      <w:bCs/>
    </w:rPr>
  </w:style>
  <w:style w:type="character" w:styleId="Rhutus">
    <w:name w:val="Emphasis"/>
    <w:basedOn w:val="Liguvaikefont"/>
    <w:uiPriority w:val="20"/>
    <w:qFormat/>
    <w:rsid w:val="00FC693F"/>
    <w:rPr>
      <w:i/>
      <w:iCs/>
    </w:rPr>
  </w:style>
  <w:style w:type="paragraph" w:styleId="Selgeltmrgatavtsitaat">
    <w:name w:val="Intense Quote"/>
    <w:basedOn w:val="Normaallaad"/>
    <w:next w:val="Normaallaad"/>
    <w:link w:val="SelgeltmrgatavtsitaatMr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elgeltmrgatavtsitaatMrk">
    <w:name w:val="Selgelt märgatav tsitaat Märk"/>
    <w:basedOn w:val="Liguvaikefont"/>
    <w:link w:val="Selgeltmrgatavtsitaat"/>
    <w:uiPriority w:val="30"/>
    <w:rsid w:val="00FC693F"/>
    <w:rPr>
      <w:b/>
      <w:bCs/>
      <w:i/>
      <w:iCs/>
      <w:color w:val="4F81BD" w:themeColor="accent1"/>
    </w:rPr>
  </w:style>
  <w:style w:type="character" w:styleId="Vaevumrgatavrhutus">
    <w:name w:val="Subtle Emphasis"/>
    <w:basedOn w:val="Liguvaikefont"/>
    <w:uiPriority w:val="19"/>
    <w:qFormat/>
    <w:rsid w:val="00FC693F"/>
    <w:rPr>
      <w:i/>
      <w:iCs/>
      <w:color w:val="808080" w:themeColor="text1" w:themeTint="7F"/>
    </w:rPr>
  </w:style>
  <w:style w:type="character" w:styleId="Selgeltmrgatavrhutus">
    <w:name w:val="Intense Emphasis"/>
    <w:basedOn w:val="Liguvaikefont"/>
    <w:uiPriority w:val="21"/>
    <w:qFormat/>
    <w:rsid w:val="00FC693F"/>
    <w:rPr>
      <w:b/>
      <w:bCs/>
      <w:i/>
      <w:iCs/>
      <w:color w:val="4F81BD" w:themeColor="accent1"/>
    </w:rPr>
  </w:style>
  <w:style w:type="character" w:styleId="Vaevumrgatavviide">
    <w:name w:val="Subtle Reference"/>
    <w:basedOn w:val="Liguvaikefont"/>
    <w:uiPriority w:val="31"/>
    <w:qFormat/>
    <w:rsid w:val="00FC693F"/>
    <w:rPr>
      <w:smallCaps/>
      <w:color w:val="C0504D" w:themeColor="accent2"/>
      <w:u w:val="single"/>
    </w:rPr>
  </w:style>
  <w:style w:type="character" w:styleId="Selgeltmrgatavviide">
    <w:name w:val="Intense Reference"/>
    <w:basedOn w:val="Liguvaikefont"/>
    <w:uiPriority w:val="32"/>
    <w:qFormat/>
    <w:rsid w:val="00FC693F"/>
    <w:rPr>
      <w:b/>
      <w:bCs/>
      <w:smallCaps/>
      <w:color w:val="C0504D" w:themeColor="accent2"/>
      <w:spacing w:val="5"/>
      <w:u w:val="single"/>
    </w:rPr>
  </w:style>
  <w:style w:type="character" w:styleId="Raamatupealkiri">
    <w:name w:val="Book Title"/>
    <w:basedOn w:val="Liguvaikefont"/>
    <w:uiPriority w:val="33"/>
    <w:qFormat/>
    <w:rsid w:val="00FC693F"/>
    <w:rPr>
      <w:b/>
      <w:bCs/>
      <w:smallCaps/>
      <w:spacing w:val="5"/>
    </w:rPr>
  </w:style>
  <w:style w:type="paragraph" w:styleId="Sisukorrapealkiri">
    <w:name w:val="TOC Heading"/>
    <w:basedOn w:val="Pealkiri1"/>
    <w:next w:val="Normaallaad"/>
    <w:uiPriority w:val="39"/>
    <w:semiHidden/>
    <w:unhideWhenUsed/>
    <w:qFormat/>
    <w:rsid w:val="00FC693F"/>
    <w:pPr>
      <w:outlineLvl w:val="9"/>
    </w:pPr>
  </w:style>
  <w:style w:type="table" w:styleId="Kontuurtabel">
    <w:name w:val="Table Grid"/>
    <w:basedOn w:val="Normaal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evarjustus">
    <w:name w:val="Light Shading"/>
    <w:basedOn w:val="Normaal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evarjustusrhk1">
    <w:name w:val="Light Shading Accent 1"/>
    <w:basedOn w:val="Normaal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evarjustusrhk2">
    <w:name w:val="Light Shading Accent 2"/>
    <w:basedOn w:val="Normaal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evarjustusrhk3">
    <w:name w:val="Light Shading Accent 3"/>
    <w:basedOn w:val="Normaal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evarjustusrhk4">
    <w:name w:val="Light Shading Accent 4"/>
    <w:basedOn w:val="Normaal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evarjustusrhk5">
    <w:name w:val="Light Shading Accent 5"/>
    <w:basedOn w:val="Normaal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evarjustusrhk6">
    <w:name w:val="Light Shading Accent 6"/>
    <w:basedOn w:val="Normaal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eloend">
    <w:name w:val="Light List"/>
    <w:basedOn w:val="Normaal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eloendrhk1">
    <w:name w:val="Light List Accent 1"/>
    <w:basedOn w:val="Normaal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eloendrhk2">
    <w:name w:val="Light List Accent 2"/>
    <w:basedOn w:val="Normaal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eloendrhk3">
    <w:name w:val="Light List Accent 3"/>
    <w:basedOn w:val="Normaal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eloendrhk4">
    <w:name w:val="Light List Accent 4"/>
    <w:basedOn w:val="Normaal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eloendrhk5">
    <w:name w:val="Light List Accent 5"/>
    <w:basedOn w:val="Normaal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eloendrhk6">
    <w:name w:val="Light List Accent 6"/>
    <w:basedOn w:val="Normaal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ekoordinaatvrk">
    <w:name w:val="Light Grid"/>
    <w:basedOn w:val="Normaal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ekoordinaatvrkrhk1">
    <w:name w:val="Light Grid Accent 1"/>
    <w:basedOn w:val="Normaal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ekoordinaatvrkrhk2">
    <w:name w:val="Light Grid Accent 2"/>
    <w:basedOn w:val="Normaal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ekoordinaatvrkrhk3">
    <w:name w:val="Light Grid Accent 3"/>
    <w:basedOn w:val="Normaal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ekoordinaatvrkrhk4">
    <w:name w:val="Light Grid Accent 4"/>
    <w:basedOn w:val="Normaal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ekoordinaatvrkrhk5">
    <w:name w:val="Light Grid Accent 5"/>
    <w:basedOn w:val="Normaal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ekoordinaatvrkrhk6">
    <w:name w:val="Light Grid Accent 6"/>
    <w:basedOn w:val="Normaal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eskminevarjustus1">
    <w:name w:val="Medium Shading 1"/>
    <w:basedOn w:val="Normaal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eskminevarjustus1rhk1">
    <w:name w:val="Medium Shading 1 Accent 1"/>
    <w:basedOn w:val="Normaal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eskminevarjustus1rhk2">
    <w:name w:val="Medium Shading 1 Accent 2"/>
    <w:basedOn w:val="Normaal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eskminevarjustus1rhk3">
    <w:name w:val="Medium Shading 1 Accent 3"/>
    <w:basedOn w:val="Normaal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eskminevarjustus1rhk4">
    <w:name w:val="Medium Shading 1 Accent 4"/>
    <w:basedOn w:val="Normaal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eskminevarjustus1rhk5">
    <w:name w:val="Medium Shading 1 Accent 5"/>
    <w:basedOn w:val="Normaal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eskminevarjustus1rhk6">
    <w:name w:val="Medium Shading 1 Accent 6"/>
    <w:basedOn w:val="Normaal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eskminevarjustus2">
    <w:name w:val="Medium Shading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1">
    <w:name w:val="Medium Shading 2 Accent 1"/>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2">
    <w:name w:val="Medium Shading 2 Accent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3">
    <w:name w:val="Medium Shading 2 Accent 3"/>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4">
    <w:name w:val="Medium Shading 2 Accent 4"/>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5">
    <w:name w:val="Medium Shading 2 Accent 5"/>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6">
    <w:name w:val="Medium Shading 2 Accent 6"/>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loend1">
    <w:name w:val="Medium List 1"/>
    <w:basedOn w:val="Normaal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eskmineloend1rhk1">
    <w:name w:val="Medium List 1 Accent 1"/>
    <w:basedOn w:val="Normaal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eskmineloend1rhk2">
    <w:name w:val="Medium List 1 Accent 2"/>
    <w:basedOn w:val="Normaal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eskmineloend1rhk3">
    <w:name w:val="Medium List 1 Accent 3"/>
    <w:basedOn w:val="Normaal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eskmineloend1rhk4">
    <w:name w:val="Medium List 1 Accent 4"/>
    <w:basedOn w:val="Normaal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eskmineloend1rhk5">
    <w:name w:val="Medium List 1 Accent 5"/>
    <w:basedOn w:val="Normaal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eskmineloend1rhk6">
    <w:name w:val="Medium List 1 Accent 6"/>
    <w:basedOn w:val="Normaal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eskmineloend2">
    <w:name w:val="Medium Lis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1">
    <w:name w:val="Medium List 2 Accent 1"/>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2">
    <w:name w:val="Medium List 2 Accen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3">
    <w:name w:val="Medium List 2 Accent 3"/>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4">
    <w:name w:val="Medium List 2 Accent 4"/>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5">
    <w:name w:val="Medium List 2 Accent 5"/>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6">
    <w:name w:val="Medium List 2 Accent 6"/>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koordinaatvrk1">
    <w:name w:val="Medium Grid 1"/>
    <w:basedOn w:val="Normaal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eskminekoordinaatvrk1rhk1">
    <w:name w:val="Medium Grid 1 Accent 1"/>
    <w:basedOn w:val="Normaal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eskminekoordinaatvrk1rhk2">
    <w:name w:val="Medium Grid 1 Accent 2"/>
    <w:basedOn w:val="Normaal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eskminekoordinaatvrk1rhk3">
    <w:name w:val="Medium Grid 1 Accent 3"/>
    <w:basedOn w:val="Normaal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eskminekoordinaatvrk1rhk4">
    <w:name w:val="Medium Grid 1 Accent 4"/>
    <w:basedOn w:val="Normaal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eskminekoordinaatvrk1rhk5">
    <w:name w:val="Medium Grid 1 Accent 5"/>
    <w:basedOn w:val="Normaal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eskminekoordinaatvrk1rhk6">
    <w:name w:val="Medium Grid 1 Accent 6"/>
    <w:basedOn w:val="Normaal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eskminekoordinaatvrk2">
    <w:name w:val="Medium Grid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eskminekoordinaatvrk2rhk1">
    <w:name w:val="Medium Grid 2 Accent 1"/>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eskminekoordinaatvrk2rhk2">
    <w:name w:val="Medium Grid 2 Accent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eskminekoordinaatvrk2rhk3">
    <w:name w:val="Medium Grid 2 Accent 3"/>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eskminekoordinaatvrk2rhk4">
    <w:name w:val="Medium Grid 2 Accent 4"/>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eskminekoordinaatvrk2rhk5">
    <w:name w:val="Medium Grid 2 Accent 5"/>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eskminekoordinaatvrk2rhk6">
    <w:name w:val="Medium Grid 2 Accent 6"/>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eskminekoordinaatvrk3">
    <w:name w:val="Medium Grid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eskminekoordinaatvrk3rhk1">
    <w:name w:val="Medium Grid 3 Accent 1"/>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eskminekoordinaatvrk3rhk2">
    <w:name w:val="Medium Grid 3 Accent 2"/>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eskminekoordinaatvrk3rhk3">
    <w:name w:val="Medium Grid 3 Accent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eskminekoordinaatvrk3rhk4">
    <w:name w:val="Medium Grid 3 Accent 4"/>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eskminekoordinaatvrk3rhk5">
    <w:name w:val="Medium Grid 3 Accent 5"/>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eskminekoordinaatvrk3rhk6">
    <w:name w:val="Medium Grid 3 Accent 6"/>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eloend">
    <w:name w:val="Dark List"/>
    <w:basedOn w:val="Normaal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eloendrhk1">
    <w:name w:val="Dark List Accent 1"/>
    <w:basedOn w:val="Normaal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eloendrhk2">
    <w:name w:val="Dark List Accent 2"/>
    <w:basedOn w:val="Normaal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eloendrhk3">
    <w:name w:val="Dark List Accent 3"/>
    <w:basedOn w:val="Normaal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eloendrhk4">
    <w:name w:val="Dark List Accent 4"/>
    <w:basedOn w:val="Normaal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eloendrhk5">
    <w:name w:val="Dark List Accent 5"/>
    <w:basedOn w:val="Normaal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eloendrhk6">
    <w:name w:val="Dark List Accent 6"/>
    <w:basedOn w:val="Normaal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vilinevarjustus">
    <w:name w:val="Colorful Shading"/>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vilinevarjustusrhk1">
    <w:name w:val="Colorful Shading Accent 1"/>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vilinevarjustusrhk2">
    <w:name w:val="Colorful Shading Accent 2"/>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vilinevarjustusrhk3">
    <w:name w:val="Colorful Shading Accent 3"/>
    <w:basedOn w:val="Normaal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vilinevarjustusrhk4">
    <w:name w:val="Colorful Shading Accent 4"/>
    <w:basedOn w:val="Normaal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vilinevarjustusrhk5">
    <w:name w:val="Colorful Shading Accent 5"/>
    <w:basedOn w:val="Normaal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vilinevarjustusrhk6">
    <w:name w:val="Colorful Shading Accent 6"/>
    <w:basedOn w:val="Normaal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vilineloend">
    <w:name w:val="Colorful List"/>
    <w:basedOn w:val="Normaal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vilineloendrhk1">
    <w:name w:val="Colorful List Accent 1"/>
    <w:basedOn w:val="Normaal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vilineloendrhk2">
    <w:name w:val="Colorful List Accent 2"/>
    <w:basedOn w:val="Normaal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vilineloendrhk3">
    <w:name w:val="Colorful List Accent 3"/>
    <w:basedOn w:val="Normaal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vilineloendrhk4">
    <w:name w:val="Colorful List Accent 4"/>
    <w:basedOn w:val="Normaal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vilineloendrhk5">
    <w:name w:val="Colorful List Accent 5"/>
    <w:basedOn w:val="Normaal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vilineloendrhk6">
    <w:name w:val="Colorful List Accent 6"/>
    <w:basedOn w:val="Normaal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vilinekoordinaatvrk">
    <w:name w:val="Colorful Grid"/>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vilinekoordinaatvrkrhk1">
    <w:name w:val="Colorful Grid Accent 1"/>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vilinekoordinaatvrkrhk2">
    <w:name w:val="Colorful Grid Accent 2"/>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vilinekoordinaatvrkrhk3">
    <w:name w:val="Colorful Grid Accent 3"/>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vilinekoordinaatvrkrhk4">
    <w:name w:val="Colorful Grid Accent 4"/>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vilinekoordinaatvrkrhk5">
    <w:name w:val="Colorful Grid Accent 5"/>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vilinekoordinaatvrkrhk6">
    <w:name w:val="Colorful Grid Accent 6"/>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896</Words>
  <Characters>5202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Laur Raudsoo</cp:lastModifiedBy>
  <cp:revision>2</cp:revision>
  <dcterms:created xsi:type="dcterms:W3CDTF">2013-12-23T23:15:00Z</dcterms:created>
  <dcterms:modified xsi:type="dcterms:W3CDTF">2026-04-11T10:46:00Z</dcterms:modified>
  <cp:category/>
</cp:coreProperties>
</file>