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pacing w:after="240" w:before="0" w:line="300" w:lineRule="auto"/>
        <w:rPr>
          <w:rFonts w:ascii="Lexend" w:cs="Lexend" w:eastAsia="Lexend" w:hAnsi="Lexend"/>
          <w:b w:val="1"/>
          <w:sz w:val="46"/>
          <w:szCs w:val="46"/>
        </w:rPr>
      </w:pPr>
      <w:bookmarkStart w:colFirst="0" w:colLast="0" w:name="_8vy5lnqh1v11" w:id="0"/>
      <w:bookmarkEnd w:id="0"/>
      <w:r w:rsidDel="00000000" w:rsidR="00000000" w:rsidRPr="00000000">
        <w:rPr>
          <w:rFonts w:ascii="Lexend" w:cs="Lexend" w:eastAsia="Lexend" w:hAnsi="Lexend"/>
          <w:b w:val="1"/>
          <w:sz w:val="46"/>
          <w:szCs w:val="46"/>
          <w:rtl w:val="0"/>
        </w:rPr>
        <w:t xml:space="preserve">Cálculo de Sub-redes</w:t>
      </w:r>
    </w:p>
    <w:p w:rsidR="00000000" w:rsidDel="00000000" w:rsidP="00000000" w:rsidRDefault="00000000" w:rsidRPr="00000000" w14:paraId="00000002">
      <w:pPr>
        <w:spacing w:after="240" w:lineRule="auto"/>
        <w:rPr>
          <w:rFonts w:ascii="Lexend" w:cs="Lexend" w:eastAsia="Lexend" w:hAnsi="Lexend"/>
          <w:i w:val="1"/>
          <w:sz w:val="21"/>
          <w:szCs w:val="21"/>
        </w:rPr>
      </w:pPr>
      <w:r w:rsidDel="00000000" w:rsidR="00000000" w:rsidRPr="00000000">
        <w:rPr>
          <w:rFonts w:ascii="Lexend" w:cs="Lexend" w:eastAsia="Lexend" w:hAnsi="Lexend"/>
          <w:b w:val="1"/>
          <w:sz w:val="21"/>
          <w:szCs w:val="21"/>
          <w:rtl w:val="0"/>
        </w:rPr>
        <w:t xml:space="preserve">Bárbara Lauber - Erick Alair - Julia Stela - Otávio Nacke</w:t>
        <w:br w:type="textWrapping"/>
      </w:r>
      <w:r w:rsidDel="00000000" w:rsidR="00000000" w:rsidRPr="00000000">
        <w:rPr>
          <w:rFonts w:ascii="Lexend" w:cs="Lexend" w:eastAsia="Lexend" w:hAnsi="Lexend"/>
          <w:i w:val="1"/>
          <w:sz w:val="21"/>
          <w:szCs w:val="21"/>
          <w:rtl w:val="0"/>
        </w:rPr>
        <w:t xml:space="preserve">Projeto realizado para a matéria de Redes de Computadores, acompanhado pelo professor Alexandre Yuji Kajihara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Lexend" w:cs="Lexend" w:eastAsia="Lexend" w:hAnsi="Lexend"/>
          <w:b w:val="1"/>
          <w:sz w:val="34"/>
          <w:szCs w:val="34"/>
        </w:rPr>
      </w:pPr>
      <w:bookmarkStart w:colFirst="0" w:colLast="0" w:name="_rdw7ve73qdps" w:id="1"/>
      <w:bookmarkEnd w:id="1"/>
      <w:r w:rsidDel="00000000" w:rsidR="00000000" w:rsidRPr="00000000">
        <w:rPr>
          <w:rFonts w:ascii="Lexend" w:cs="Lexend" w:eastAsia="Lexend" w:hAnsi="Lexend"/>
          <w:b w:val="1"/>
          <w:sz w:val="34"/>
          <w:szCs w:val="34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spacing w:after="240" w:lineRule="auto"/>
        <w:rPr>
          <w:rFonts w:ascii="Lexend" w:cs="Lexend" w:eastAsia="Lexend" w:hAnsi="Lexend"/>
          <w:sz w:val="21"/>
          <w:szCs w:val="21"/>
        </w:rPr>
      </w:pP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Com a crescente demanda por recursos de internet e a expansão das redes, torna-se essencial gerenciar os endereços IP de forma eficiente. Subnetting é uma técnica fundamental para otimizar o uso do espaço de endereços IP e segmentar redes de maneira eficaz. Este relatório apresenta o desenvolvimento de um programa em Python que automatiza o processo de subnetting. O programa calcula e retorna o primeiro e o último endereço de cada sub-rede, bem como a máscara de sub-rede, com base no endereço IP, na máscara e na quantidade de sub-rede desejadas pelo usuário. A implementação desta ferramenta visa facilitar o trabalho dos administradores de rede, tornando o planejamento e a gestão de redes complexas mais simples e eficientes.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Lexend" w:cs="Lexend" w:eastAsia="Lexend" w:hAnsi="Lexend"/>
          <w:b w:val="1"/>
          <w:sz w:val="34"/>
          <w:szCs w:val="34"/>
        </w:rPr>
      </w:pPr>
      <w:bookmarkStart w:colFirst="0" w:colLast="0" w:name="_esmd19wyswst" w:id="2"/>
      <w:bookmarkEnd w:id="2"/>
      <w:r w:rsidDel="00000000" w:rsidR="00000000" w:rsidRPr="00000000">
        <w:rPr>
          <w:rFonts w:ascii="Lexend" w:cs="Lexend" w:eastAsia="Lexend" w:hAnsi="Lexend"/>
          <w:b w:val="1"/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spacing w:after="240" w:lineRule="auto"/>
        <w:rPr>
          <w:rFonts w:ascii="Lexend" w:cs="Lexend" w:eastAsia="Lexend" w:hAnsi="Lexend"/>
          <w:sz w:val="21"/>
          <w:szCs w:val="21"/>
        </w:rPr>
      </w:pP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O objetivo deste projeto é desenvolver um programa em Python que: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Receba como entrada um endereço IP, uma máscara de sub-rede e a quantidade de sub-rede desejadas.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Valide as entradas fornecidas pelo usuário.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Calcule o primeiro e o último endereço de cada sub-rede, bem como a máscara de sub-rede.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4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Exiba os resultados de forma clara e estruturada em uma interface gráfica.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Lexend" w:cs="Lexend" w:eastAsia="Lexend" w:hAnsi="Lexend"/>
          <w:b w:val="1"/>
          <w:sz w:val="34"/>
          <w:szCs w:val="34"/>
        </w:rPr>
      </w:pPr>
      <w:bookmarkStart w:colFirst="0" w:colLast="0" w:name="_xum9zfqbpmnc" w:id="3"/>
      <w:bookmarkEnd w:id="3"/>
      <w:r w:rsidDel="00000000" w:rsidR="00000000" w:rsidRPr="00000000">
        <w:rPr>
          <w:rFonts w:ascii="Lexend" w:cs="Lexend" w:eastAsia="Lexend" w:hAnsi="Lexend"/>
          <w:b w:val="1"/>
          <w:sz w:val="34"/>
          <w:szCs w:val="34"/>
          <w:rtl w:val="0"/>
        </w:rPr>
        <w:t xml:space="preserve">Materiais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Lexend" w:cs="Lexend" w:eastAsia="Lexend" w:hAnsi="Lexend"/>
          <w:b w:val="1"/>
          <w:sz w:val="21"/>
          <w:szCs w:val="21"/>
          <w:rtl w:val="0"/>
        </w:rPr>
        <w:t xml:space="preserve">Python 3.x</w:t>
      </w: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: Linguagem de programação utilizada para o desenvolvimento do programa.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Lexend" w:cs="Lexend" w:eastAsia="Lexend" w:hAnsi="Lexend"/>
          <w:b w:val="1"/>
          <w:sz w:val="21"/>
          <w:szCs w:val="21"/>
          <w:rtl w:val="0"/>
        </w:rPr>
        <w:t xml:space="preserve">Tkinter</w:t>
      </w: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: Biblioteca padrão do Python para a criação de interfaces gráficas.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rFonts w:ascii="Lexend" w:cs="Lexend" w:eastAsia="Lexend" w:hAnsi="Lexend"/>
          <w:b w:val="1"/>
          <w:sz w:val="21"/>
          <w:szCs w:val="21"/>
          <w:rtl w:val="0"/>
        </w:rPr>
        <w:t xml:space="preserve">Biblioteca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1"/>
          <w:szCs w:val="21"/>
          <w:u w:val="single"/>
          <w:rtl w:val="0"/>
        </w:rPr>
        <w:t xml:space="preserve">ipaddress</w:t>
      </w: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: Utilizada para manipulação e cálculo de endereços IP.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Lexend" w:cs="Lexend" w:eastAsia="Lexend" w:hAnsi="Lexend"/>
          <w:b w:val="1"/>
          <w:sz w:val="34"/>
          <w:szCs w:val="34"/>
        </w:rPr>
      </w:pPr>
      <w:bookmarkStart w:colFirst="0" w:colLast="0" w:name="_ls6cznv9o0h1" w:id="4"/>
      <w:bookmarkEnd w:id="4"/>
      <w:r w:rsidDel="00000000" w:rsidR="00000000" w:rsidRPr="00000000">
        <w:rPr>
          <w:rFonts w:ascii="Lexend" w:cs="Lexend" w:eastAsia="Lexend" w:hAnsi="Lexend"/>
          <w:b w:val="1"/>
          <w:sz w:val="34"/>
          <w:szCs w:val="34"/>
          <w:rtl w:val="0"/>
        </w:rPr>
        <w:t xml:space="preserve">Método</w:t>
      </w:r>
    </w:p>
    <w:p w:rsidR="00000000" w:rsidDel="00000000" w:rsidP="00000000" w:rsidRDefault="00000000" w:rsidRPr="00000000" w14:paraId="00000010">
      <w:pPr>
        <w:spacing w:after="240" w:lineRule="auto"/>
        <w:rPr>
          <w:rFonts w:ascii="Lexend" w:cs="Lexend" w:eastAsia="Lexend" w:hAnsi="Lexend"/>
          <w:sz w:val="21"/>
          <w:szCs w:val="21"/>
        </w:rPr>
      </w:pP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O desenvolvimento do programa foi dividido em várias etapas, conforme detalhado a seguir: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Lexend" w:cs="Lexend" w:eastAsia="Lexend" w:hAnsi="Lexend"/>
          <w:b w:val="1"/>
          <w:sz w:val="21"/>
          <w:szCs w:val="21"/>
          <w:rtl w:val="0"/>
        </w:rPr>
        <w:t xml:space="preserve">Coleta de Dados do Usuário</w:t>
      </w: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Entrada do endereço IP.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Entrada da máscara de sub-rede (em formato CIDR).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Entrada da quantidade de sub-rede desejadas.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Lexend" w:cs="Lexend" w:eastAsia="Lexend" w:hAnsi="Lexend"/>
          <w:b w:val="1"/>
          <w:sz w:val="21"/>
          <w:szCs w:val="21"/>
          <w:rtl w:val="0"/>
        </w:rPr>
        <w:t xml:space="preserve">Validação dos Dados</w:t>
      </w: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Verificação da validade do endereço IP.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Verificação da validade da máscara de sub-rede.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Verificação se a quantidade de sub-rede é um número inteiro positivo.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Lexend" w:cs="Lexend" w:eastAsia="Lexend" w:hAnsi="Lexend"/>
          <w:b w:val="1"/>
          <w:sz w:val="21"/>
          <w:szCs w:val="21"/>
          <w:rtl w:val="0"/>
        </w:rPr>
        <w:t xml:space="preserve">Cálculo da Sub-rede</w:t>
      </w: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Determinação do número de bits necessários para a sub-rede com base na quantidade de sub-rede.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Cálculo da nova máscara de sub-rede.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Cálculo dos intervalos de endereços IP para cada sub-rede.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Lexend" w:cs="Lexend" w:eastAsia="Lexend" w:hAnsi="Lexend"/>
          <w:b w:val="1"/>
          <w:sz w:val="21"/>
          <w:szCs w:val="21"/>
          <w:rtl w:val="0"/>
        </w:rPr>
        <w:t xml:space="preserve">Geração dos Endereços de Sub-rede</w:t>
      </w: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Cálculo do primeiro endereço de cada sub-rede.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Cálculo do último endereço de cada sub-rede.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Retorno da máscara de sub-rede para cada sub-rede.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Lexend" w:cs="Lexend" w:eastAsia="Lexend" w:hAnsi="Lexend"/>
          <w:b w:val="1"/>
          <w:sz w:val="21"/>
          <w:szCs w:val="21"/>
          <w:rtl w:val="0"/>
        </w:rPr>
        <w:t xml:space="preserve">Exibição dos Resultados</w:t>
      </w: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Exibição do primeiro e do último endereço de cada sub-rede.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80" w:lineRule="auto"/>
        <w:ind w:left="144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Exibição da máscara de sub-rede para cada sub-rede.</w:t>
      </w:r>
    </w:p>
    <w:p w:rsidR="00000000" w:rsidDel="00000000" w:rsidP="00000000" w:rsidRDefault="00000000" w:rsidRPr="00000000" w14:paraId="00000024">
      <w:pPr>
        <w:spacing w:after="240" w:lineRule="auto"/>
        <w:rPr>
          <w:rFonts w:ascii="Lexend" w:cs="Lexend" w:eastAsia="Lexend" w:hAnsi="Lexend"/>
          <w:sz w:val="21"/>
          <w:szCs w:val="21"/>
        </w:rPr>
      </w:pP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A implementação em Python seguiu estas etapas, utilizando a biblioteca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1"/>
          <w:szCs w:val="21"/>
          <w:u w:val="single"/>
          <w:rtl w:val="0"/>
        </w:rPr>
        <w:t xml:space="preserve">Tkinter</w:t>
      </w:r>
      <w:r w:rsidDel="00000000" w:rsidR="00000000" w:rsidRPr="00000000">
        <w:rPr>
          <w:rFonts w:ascii="Lexend" w:cs="Lexend" w:eastAsia="Lexend" w:hAnsi="Lexend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para a criação da interface gráfica e a biblioteca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1"/>
          <w:szCs w:val="21"/>
          <w:u w:val="single"/>
          <w:rtl w:val="0"/>
        </w:rPr>
        <w:t xml:space="preserve">ipaddress </w:t>
      </w: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para a manipulação dos endereços IP. O código fonte completo é apresentado na</w:t>
      </w:r>
      <w:r w:rsidDel="00000000" w:rsidR="00000000" w:rsidRPr="00000000">
        <w:rPr>
          <w:rFonts w:ascii="Lexend" w:cs="Lexend" w:eastAsia="Lexend" w:hAnsi="Lexend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1"/>
          <w:szCs w:val="21"/>
          <w:u w:val="single"/>
          <w:rtl w:val="0"/>
        </w:rPr>
        <w:t xml:space="preserve">main.py</w:t>
      </w: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Lexend" w:cs="Lexend" w:eastAsia="Lexend" w:hAnsi="Lexend"/>
          <w:b w:val="1"/>
          <w:sz w:val="34"/>
          <w:szCs w:val="34"/>
        </w:rPr>
      </w:pPr>
      <w:bookmarkStart w:colFirst="0" w:colLast="0" w:name="_kwj0d09j6a2" w:id="5"/>
      <w:bookmarkEnd w:id="5"/>
      <w:r w:rsidDel="00000000" w:rsidR="00000000" w:rsidRPr="00000000">
        <w:rPr>
          <w:rFonts w:ascii="Lexend" w:cs="Lexend" w:eastAsia="Lexend" w:hAnsi="Lexend"/>
          <w:b w:val="1"/>
          <w:sz w:val="34"/>
          <w:szCs w:val="34"/>
          <w:rtl w:val="0"/>
        </w:rPr>
        <w:t xml:space="preserve">Conclusão</w:t>
      </w:r>
    </w:p>
    <w:p w:rsidR="00000000" w:rsidDel="00000000" w:rsidP="00000000" w:rsidRDefault="00000000" w:rsidRPr="00000000" w14:paraId="00000026">
      <w:pPr>
        <w:spacing w:after="240" w:lineRule="auto"/>
        <w:rPr>
          <w:rFonts w:ascii="Lexend" w:cs="Lexend" w:eastAsia="Lexend" w:hAnsi="Lexend"/>
          <w:sz w:val="21"/>
          <w:szCs w:val="21"/>
        </w:rPr>
      </w:pP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O desenvolvimento deste programa em Python proporcionou uma ferramenta eficiente para a geração e cálculo de sub-rede, facilitando o trabalho de administradores de rede ao permitir a visualização rápida e precisa dos intervalos de endereços IP e das máscaras de sub-rede. A interface gráfica desenvolvida com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1"/>
          <w:szCs w:val="21"/>
          <w:u w:val="single"/>
          <w:rtl w:val="0"/>
        </w:rPr>
        <w:t xml:space="preserve">Tkinter </w:t>
      </w: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oferece uma usabilidade simples e intuitiva, enquanto a utilização da biblioteca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1"/>
          <w:szCs w:val="21"/>
          <w:u w:val="single"/>
          <w:rtl w:val="0"/>
        </w:rPr>
        <w:t xml:space="preserve">ipaddress </w:t>
      </w: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garante a precisão dos cálculos. Futuras melhorias podem incluir a implementação de mais funcionalidades e a otimização do código para lidar com um número maior de sub-rede.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Lexend" w:cs="Lexend" w:eastAsia="Lexend" w:hAnsi="Lexend"/>
          <w:b w:val="1"/>
          <w:sz w:val="34"/>
          <w:szCs w:val="34"/>
        </w:rPr>
      </w:pPr>
      <w:bookmarkStart w:colFirst="0" w:colLast="0" w:name="_wt09ei3souuz" w:id="6"/>
      <w:bookmarkEnd w:id="6"/>
      <w:r w:rsidDel="00000000" w:rsidR="00000000" w:rsidRPr="00000000">
        <w:rPr>
          <w:rFonts w:ascii="Lexend" w:cs="Lexend" w:eastAsia="Lexend" w:hAnsi="Lexend"/>
          <w:b w:val="1"/>
          <w:sz w:val="34"/>
          <w:szCs w:val="34"/>
          <w:rtl w:val="0"/>
        </w:rPr>
        <w:t xml:space="preserve">Referências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hyperlink r:id="rId6">
        <w:r w:rsidDel="00000000" w:rsidR="00000000" w:rsidRPr="00000000">
          <w:rPr>
            <w:rFonts w:ascii="Lexend" w:cs="Lexend" w:eastAsia="Lexend" w:hAnsi="Lexend"/>
            <w:color w:val="1155cc"/>
            <w:sz w:val="21"/>
            <w:szCs w:val="21"/>
            <w:u w:val="single"/>
            <w:rtl w:val="0"/>
          </w:rPr>
          <w:t xml:space="preserve">Tkinter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hyperlink r:id="rId7">
        <w:r w:rsidDel="00000000" w:rsidR="00000000" w:rsidRPr="00000000">
          <w:rPr>
            <w:rFonts w:ascii="Lexend" w:cs="Lexend" w:eastAsia="Lexend" w:hAnsi="Lexend"/>
            <w:color w:val="1155cc"/>
            <w:sz w:val="21"/>
            <w:szCs w:val="21"/>
            <w:u w:val="single"/>
            <w:rtl w:val="0"/>
          </w:rPr>
          <w:t xml:space="preserve">ipaddress — IPv4/IPv6 manipulation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hyperlink r:id="rId8">
        <w:r w:rsidDel="00000000" w:rsidR="00000000" w:rsidRPr="00000000">
          <w:rPr>
            <w:rFonts w:ascii="Lexend" w:cs="Lexend" w:eastAsia="Lexend" w:hAnsi="Lexend"/>
            <w:color w:val="1155cc"/>
            <w:sz w:val="21"/>
            <w:szCs w:val="21"/>
            <w:u w:val="single"/>
            <w:rtl w:val="0"/>
          </w:rPr>
          <w:t xml:space="preserve">Math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14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1"/>
          <w:szCs w:val="21"/>
          <w:rtl w:val="0"/>
        </w:rPr>
        <w:t xml:space="preserve">Referências disponibilizadas no arquivo enviado no Moodle pelo professor Alexandre.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cf6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fcf6ff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cf6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cf6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cf6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python.org/3/library/tkinter.html" TargetMode="External"/><Relationship Id="rId7" Type="http://schemas.openxmlformats.org/officeDocument/2006/relationships/hyperlink" Target="https://docs.python.org/3/library/ipaddress.html" TargetMode="External"/><Relationship Id="rId8" Type="http://schemas.openxmlformats.org/officeDocument/2006/relationships/hyperlink" Target="https://docs.python.org/3/library/math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