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</w:t>
      </w:r>
      <w:r>
        <w:rPr>
          <w:color w:val="215E99" w:themeColor="text2" w:themeTint="bf"/>
          <w:sz w:val="32"/>
          <w:szCs w:val="32"/>
          <w:lang w:val="fr-CH"/>
        </w:rPr>
        <w:t>CMV</w:t>
      </w:r>
      <w:r>
        <w:rPr>
          <w:color w:val="215E99" w:themeColor="text2" w:themeTint="bf"/>
          <w:sz w:val="32"/>
          <w:szCs w:val="32"/>
          <w:lang w:val="fr-CH"/>
        </w:rPr>
        <w:t>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0" w:name="_Ref170228463"/>
      <w:bookmarkStart w:id="1" w:name="_Ref170228208"/>
      <w:bookmarkEnd w:id="0"/>
      <w:bookmarkEnd w:id="1"/>
      <w:r>
        <w:rPr>
          <w:color w:val="215E99" w:themeColor="text2" w:themeTint="bf"/>
          <w:sz w:val="28"/>
          <w:szCs w:val="28"/>
          <w:lang w:val="fr-CH"/>
        </w:rPr>
        <w:t>27</w:t>
      </w:r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RES-UL27-HHV5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2" w:name="_Ref17022820811"/>
      <w:bookmarkStart w:id="3" w:name="_Ref17022846311"/>
      <w:bookmarkEnd w:id="2"/>
      <w:bookmarkEnd w:id="3"/>
      <w:r>
        <w:rPr>
          <w:color w:val="215E99" w:themeColor="text2" w:themeTint="bf"/>
          <w:sz w:val="28"/>
          <w:szCs w:val="28"/>
          <w:lang w:val="fr-CH"/>
        </w:rPr>
        <w:t>51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RES-UL51-HHV5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4" w:name="_Ref1702282081"/>
      <w:bookmarkStart w:id="5" w:name="_Ref1702284631"/>
      <w:bookmarkEnd w:id="4"/>
      <w:bookmarkEnd w:id="5"/>
      <w:r>
        <w:rPr>
          <w:color w:val="215E99" w:themeColor="text2" w:themeTint="bf"/>
          <w:sz w:val="28"/>
          <w:szCs w:val="28"/>
          <w:lang w:val="fr-CH"/>
        </w:rPr>
        <w:t>54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RES-UL54-HHV5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UL56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RES-UL56-HHV5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 xml:space="preserve">(intron 1) </w:t>
      </w:r>
      <w:r>
        <w:rPr>
          <w:lang w:val="fr-CH"/>
        </w:rPr>
        <w:t xml:space="preserve">RES-UL89i1-HHV5 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 xml:space="preserve">(intron 2) </w:t>
      </w:r>
      <w:r>
        <w:rPr>
          <w:lang w:val="fr-CH"/>
        </w:rPr>
        <w:t>RES-UL89i2-HHV5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UL97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RES-UL97-HHV5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 xml:space="preserve"> </w:t>
      </w:r>
      <w:r>
        <w:rPr>
          <w:lang w:val="fr-CH"/>
        </w:rPr>
        <w:t xml:space="preserve">Résultat non accrédité. Séquençage avec la technologie Oxford Nanopore à lectures longues. Séquençage comparé à la souche de référence connu susceptible. 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  <w:p>
      <w:pPr>
        <w:pStyle w:val="Notedebasdepage"/>
        <w:rPr>
          <w:lang w:val="fr-CH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Application>LibreOffice/7.3.7.2$Linux_X86_64 LibreOffice_project/30$Build-2</Application>
  <AppVersion>15.0000</AppVersion>
  <Pages>1</Pages>
  <Words>129</Words>
  <Characters>851</Characters>
  <CharactersWithSpaces>959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2026-02-26T16:53:19Z</dcterms:modified>
  <cp:revision>227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