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116.png" ContentType="image/png"/>
  <Override PartName="/word/media/rId112.png" ContentType="image/png"/>
  <Override PartName="/word/media/rId108.png" ContentType="image/png"/>
  <Override PartName="/word/media/rId139.png" ContentType="image/png"/>
  <Override PartName="/word/media/rId135.png" ContentType="image/png"/>
  <Override PartName="/word/media/rId131.png" ContentType="image/png"/>
  <Override PartName="/word/media/rId127.png" ContentType="image/png"/>
  <Override PartName="/word/media/rId164.png" ContentType="image/png"/>
  <Override PartName="/word/media/rId160.png" ContentType="image/png"/>
  <Override PartName="/word/media/rId152.png" ContentType="image/png"/>
  <Override PartName="/word/media/rId148.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Supplementary</w:t>
      </w:r>
      <w:r>
        <w:t xml:space="preserve"> </w:t>
      </w:r>
      <w:r>
        <w:t xml:space="preserve">Information</w:t>
      </w:r>
      <w:r>
        <w:t xml:space="preserve"> </w:t>
      </w:r>
      <w:r>
        <w:t xml:space="preserve">for</w:t>
      </w:r>
      <w:r>
        <w:t xml:space="preserve"> </w:t>
      </w:r>
      <w:r>
        <w:t xml:space="preserve">the</w:t>
      </w:r>
      <w:r>
        <w:t xml:space="preserve"> </w:t>
      </w: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Date"/>
      </w:pPr>
      <w:r>
        <w:t xml:space="preserve">2024-10-07</w:t>
      </w:r>
    </w:p>
    <w:bookmarkStart w:id="23" w:name="X629648c58bbe6e316101bd733a645c384711a60"/>
    <w:p>
      <w:pPr>
        <w:pStyle w:val="Heading1"/>
      </w:pPr>
      <w:r>
        <w:rPr>
          <w:rStyle w:val="SectionNumber"/>
        </w:rPr>
        <w:t xml:space="preserve">1</w:t>
      </w:r>
      <w:r>
        <w:tab/>
      </w:r>
      <w:r>
        <w:t xml:space="preserve">Part 1: Early childcare in France and in our supply in the areas</w:t>
      </w:r>
    </w:p>
    <w:p>
      <w:pPr>
        <w:pStyle w:val="FirstParagraph"/>
      </w:pPr>
      <w:r>
        <w:t xml:space="preserve">The average coverage rate in our sample is 55.3 slots for 100 children aged 0-3 years. The average coverage rate in each district, including only the cities included in our sample, can be seen in Table</w:t>
      </w:r>
      <w:r>
        <w:t xml:space="preserve"> </w:t>
      </w:r>
      <w:r>
        <w:t xml:space="preserve">1.1</w:t>
      </w:r>
      <w:r>
        <w:t xml:space="preserve">. The coverage rate is the number of available slot in a given area for 100 children aged 0-3 years.</w:t>
      </w:r>
      <w:r>
        <w:t xml:space="preserve"> </w:t>
      </w:r>
      <w:r>
        <w:t xml:space="preserve">The highest coverage rate is found in Paris, with 71.6 slots in 2021, and the lowest in Seine-Saint-Denis, with 38.5 slots. The average coverage rate in France in 2021 is 59.1 slots per 100 children aged 0-3 years.</w:t>
      </w:r>
      <w:r>
        <w:t xml:space="preserve"> </w:t>
      </w:r>
      <w:r>
        <w:t xml:space="preserve">In each district, the coverage rate is higher for daycare than for private childminders, with varying proportions in each districts.</w:t>
      </w:r>
    </w:p>
    <w:p>
      <w:pPr>
        <w:pStyle w:val="TableCaption"/>
      </w:pPr>
      <w:bookmarkStart w:id="20" w:name="tab:DescriptiveAvgCoverageRate"/>
      <w:bookmarkEnd w:id="20"/>
      <w:r>
        <w:t xml:space="preserve">Table 1.1:</w:t>
      </w:r>
      <w:r>
        <w:t xml:space="preserve"> </w:t>
      </w:r>
      <w:r>
        <w:t xml:space="preserve">Average Coverage Rates per District in our sample, based on 2021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4"/>
        <w:gridCol w:w="2154"/>
        <w:gridCol w:w="2154"/>
        <w:gridCol w:w="2154"/>
        <w:gridCol w:w="215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National Average Coverage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sample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in the 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in the sample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11.4</w:t>
            </w:r>
          </w:p>
        </w:tc>
      </w:tr>
    </w:tbl>
    <w:p>
      <w:pPr>
        <w:pStyle w:val="BodyText"/>
      </w:pPr>
      <w:r>
        <w:t xml:space="preserve">This data can be compared to the average coverage rate in the whole districts in 2021 (i.e. including cities in which none of the households in our sample lived, but are in the same districts) in Table</w:t>
      </w:r>
      <w:r>
        <w:t xml:space="preserve"> </w:t>
      </w:r>
      <w:r>
        <w:t xml:space="preserve">1.2</w:t>
      </w:r>
      <w:r>
        <w:t xml:space="preserve">. The results are about the same. The highest coverage rate is found in Paris, with 80.1 slots, and the lowest in Seine-Saint-Denis, with 34.5 slots.</w:t>
      </w:r>
    </w:p>
    <w:p>
      <w:pPr>
        <w:pStyle w:val="TableCaption"/>
      </w:pPr>
      <w:bookmarkStart w:id="21" w:name="X1ef21e6af7d041e78ab2feba0aa6f88180d7574"/>
      <w:bookmarkEnd w:id="21"/>
      <w:r>
        <w:t xml:space="preserve">Table 1.2:</w:t>
      </w:r>
      <w:r>
        <w:t xml:space="preserve"> </w:t>
      </w:r>
      <w:r>
        <w:t xml:space="preserve">Average Coverage in Districts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2551"/>
        <w:gridCol w:w="2551"/>
        <w:gridCol w:w="255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district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of the 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of the district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11.3</w:t>
            </w:r>
          </w:p>
        </w:tc>
      </w:tr>
    </w:tbl>
    <w:p>
      <w:pPr>
        <w:pStyle w:val="BodyText"/>
      </w:pPr>
      <w:r>
        <w:t xml:space="preserve">The average coverage rate in our sample is 55.3 slots for 100 children aged 0-3 years, which is slightly lower than the national rate, displayed in Table</w:t>
      </w:r>
      <w:r>
        <w:t xml:space="preserve"> </w:t>
      </w:r>
      <w:r>
        <w:t xml:space="preserve">1.3</w:t>
      </w:r>
      <w:r>
        <w:t xml:space="preserve">. The national coverage rates in daycare and private childminders can also be found in Table</w:t>
      </w:r>
      <w:r>
        <w:t xml:space="preserve"> </w:t>
      </w:r>
      <w:r>
        <w:t xml:space="preserve">1.3</w:t>
      </w:r>
      <w:r>
        <w:t xml:space="preserve">. Our districts have a higher coverage rate in daycare than the national average, but a lower coverage rate in private childminders. Unlike in the districts included in our sample, the most available early childcare option in France is private childminders, with 27.3 slots per 100 children aged 0-3 years in 2021, compared to 26 slots in daycare.</w:t>
      </w:r>
    </w:p>
    <w:p>
      <w:pPr>
        <w:pStyle w:val="TableCaption"/>
      </w:pPr>
      <w:bookmarkStart w:id="22" w:name="X2c1c9076ecb6452a862d2c6d7f7a867ae7adfbf"/>
      <w:bookmarkEnd w:id="22"/>
      <w:r>
        <w:t xml:space="preserve">Table 1.3:</w:t>
      </w:r>
      <w:r>
        <w:t xml:space="preserve"> </w:t>
      </w:r>
      <w:r>
        <w:t xml:space="preserve">French national average Coverage rates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02"/>
        <w:gridCol w:w="3402"/>
        <w:gridCol w:w="3402"/>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daycare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private childminders in France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27.3</w:t>
            </w:r>
          </w:p>
        </w:tc>
      </w:tr>
    </w:tbl>
    <w:bookmarkEnd w:id="23"/>
    <w:bookmarkStart w:id="51" w:name="part-2-descriptive-statistics"/>
    <w:p>
      <w:pPr>
        <w:pStyle w:val="Heading1"/>
      </w:pPr>
      <w:r>
        <w:rPr>
          <w:rStyle w:val="SectionNumber"/>
        </w:rPr>
        <w:t xml:space="preserve">2</w:t>
      </w:r>
      <w:r>
        <w:tab/>
      </w:r>
      <w:r>
        <w:t xml:space="preserve">Part 2: Descriptive statistics</w:t>
      </w:r>
    </w:p>
    <w:bookmarkStart w:id="45" w:name="X22b7bbd9fdd0c7fe5b1c5314226ec2b374fe819"/>
    <w:p>
      <w:pPr>
        <w:pStyle w:val="Heading2"/>
      </w:pPr>
      <w:r>
        <w:rPr>
          <w:rStyle w:val="SectionNumber"/>
        </w:rPr>
        <w:t xml:space="preserve">2.1</w:t>
      </w:r>
      <w:r>
        <w:tab/>
      </w:r>
      <w:r>
        <w:t xml:space="preserve">Descriptive tables of the main variables - following Reviewer 1’s suggestion</w:t>
      </w:r>
    </w:p>
    <w:bookmarkStart w:id="25" w:name="distribution-of-the-variables"/>
    <w:p>
      <w:pPr>
        <w:pStyle w:val="Heading4"/>
      </w:pPr>
      <w:r>
        <w:rPr>
          <w:rStyle w:val="SectionNumber"/>
        </w:rPr>
        <w:t xml:space="preserve">2.1.0.1</w:t>
      </w:r>
      <w:r>
        <w:tab/>
      </w:r>
      <w:r>
        <w:t xml:space="preserve">Distribution of the variables</w:t>
      </w:r>
    </w:p>
    <w:p>
      <w:pPr>
        <w:pStyle w:val="TableCaption"/>
      </w:pPr>
      <w:bookmarkStart w:id="24" w:name="tab:Descriptive"/>
      <w:bookmarkEnd w:id="24"/>
      <w:r>
        <w:t xml:space="preserve">Table 2.1:</w:t>
      </w:r>
      <w:r>
        <w:t xml:space="preserve"> </w:t>
      </w: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02"/>
        <w:gridCol w:w="1569"/>
      </w:tblGrid>
      <w:tr>
        <w:trPr>
          <w:trHeight w:val="42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 = 1849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p>
        </w:tc>
      </w:tr>
      <w:tr>
        <w:trPr>
          <w:trHeight w:val="46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high-SES (Post-secondary education)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1,120 (60.6%)</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 (8.6%)</w:t>
            </w:r>
          </w:p>
        </w:tc>
      </w:tr>
      <w:tr>
        <w:trPr>
          <w:trHeight w:val="46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32.3 (5.6)</w:t>
            </w:r>
          </w:p>
        </w:tc>
      </w:tr>
      <w:tr>
        <w:trPr>
          <w:trHeight w:val="4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17.0, 52.0</w:t>
            </w:r>
          </w:p>
        </w:tc>
      </w:tr>
      <w:tr>
        <w:trPr>
          <w:trHeight w:val="46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784 (42.5%)</w:t>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 (1.2)</w:t>
            </w:r>
          </w:p>
        </w:tc>
      </w:tr>
      <w:tr>
        <w:trPr>
          <w:trHeight w:val="4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0.0, 11.0</w:t>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6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865 (46.8%)</w:t>
            </w:r>
          </w:p>
        </w:tc>
      </w:tr>
      <w:tr>
        <w:trPr>
          <w:trHeight w:val="46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606 (35.9%)</w:t>
            </w:r>
          </w:p>
        </w:tc>
      </w:tr>
      <w:tr>
        <w:trPr>
          <w:trHeight w:val="4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w:t>
            </w:r>
          </w:p>
        </w:tc>
      </w:tr>
      <w:tr>
        <w:trPr>
          <w:trHeight w:val="46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861 (46.6%)</w:t>
            </w:r>
          </w:p>
        </w:tc>
      </w:tr>
      <w:tr>
        <w:trPr>
          <w:trHeight w:val="46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227 (12.3%)</w:t>
            </w:r>
          </w:p>
        </w:tc>
      </w:tr>
      <w:tr>
        <w:trPr>
          <w:trHeight w:val="46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1,291 (69.8%)</w:t>
            </w:r>
          </w:p>
        </w:tc>
      </w:tr>
      <w:tr>
        <w:trPr>
          <w:trHeight w:val="46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1,641 (88.8%)</w:t>
            </w:r>
          </w:p>
        </w:tc>
      </w:tr>
      <w:tr>
        <w:trPr>
          <w:trHeight w:val="46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already accessed early childcare in the 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745 (40.3%)</w:t>
            </w:r>
          </w:p>
        </w:tc>
      </w:tr>
      <w:tr>
        <w:trPr>
          <w:trHeight w:val="46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1,491 (80.6%)</w:t>
            </w:r>
          </w:p>
        </w:tc>
      </w:tr>
      <w:tr>
        <w:trPr>
          <w:trHeight w:val="46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1,564 (84.6%)</w:t>
            </w:r>
          </w:p>
        </w:tc>
      </w:tr>
      <w:tr>
        <w:trPr>
          <w:trHeight w:val="46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believe in early childcare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1,042 (56.4%)</w:t>
            </w:r>
          </w:p>
        </w:tc>
      </w:tr>
      <w:tr>
        <w:trPr>
          <w:trHeight w:val="46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trusts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1,502 (81.2%)</w:t>
            </w:r>
          </w:p>
        </w:tc>
      </w:tr>
      <w:tr>
        <w:trPr>
          <w:trHeight w:val="46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majority of friends and relatives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1,091 (59.0%)</w:t>
            </w:r>
          </w:p>
        </w:tc>
      </w:tr>
      <w:tr>
        <w:trPr>
          <w:trHeight w:val="46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perceives social approval for using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778 (42.1%)</w:t>
            </w:r>
          </w:p>
        </w:tc>
      </w:tr>
      <w:tr>
        <w:trPr>
          <w:trHeight w:val="46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692 (37.4%)</w:t>
            </w:r>
          </w:p>
        </w:tc>
      </w:tr>
      <w:tr>
        <w:trPr>
          <w:trHeight w:val="46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750 (40.6%)</w:t>
            </w:r>
          </w:p>
        </w:tc>
      </w:tr>
      <w:tr>
        <w:trPr>
          <w:trHeight w:val="42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723 (48.3%)</w:t>
            </w:r>
          </w:p>
        </w:tc>
      </w:tr>
      <w:tr>
        <w:trPr>
          <w:trHeight w:val="46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774 (51.7%)</w:t>
            </w:r>
          </w:p>
        </w:tc>
      </w:tr>
      <w:tr>
        <w:trPr>
          <w:trHeight w:val="43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352</w:t>
            </w:r>
          </w:p>
        </w:tc>
      </w:tr>
      <w:tr>
        <w:trPr>
          <w:trHeight w:val="46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1,104 (76.0%)</w:t>
            </w:r>
          </w:p>
        </w:tc>
      </w:tr>
      <w:tr>
        <w:trPr>
          <w:trHeight w:val="43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898 (48.6%)</w:t>
            </w:r>
          </w:p>
        </w:tc>
      </w:tr>
      <w:tr>
        <w:trPr>
          <w:trHeight w:val="46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817 (56.2%)</w:t>
            </w:r>
          </w:p>
        </w:tc>
      </w:tr>
      <w:tr>
        <w:trPr>
          <w:trHeight w:val="43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daycare center at endline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327 (17.7%)</w:t>
            </w:r>
          </w:p>
        </w:tc>
      </w:tr>
      <w:tr>
        <w:trPr>
          <w:trHeight w:val="360" w:hRule="auto"/>
        </w:trPr>
        footer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 (%)</w:t>
            </w:r>
          </w:p>
        </w:tc>
      </w:tr>
    </w:tbl>
    <w:bookmarkEnd w:id="25"/>
    <w:bookmarkStart w:id="27" w:name="distribution-of-all-variables-by-ses"/>
    <w:p>
      <w:pPr>
        <w:pStyle w:val="Heading4"/>
      </w:pPr>
      <w:r>
        <w:rPr>
          <w:rStyle w:val="SectionNumber"/>
        </w:rPr>
        <w:t xml:space="preserve">2.1.0.2</w:t>
      </w:r>
      <w:r>
        <w:tab/>
      </w:r>
      <w:r>
        <w:t xml:space="preserve">Distribution of all variables by SES</w:t>
      </w:r>
    </w:p>
    <w:p>
      <w:pPr>
        <w:pStyle w:val="TableCaption"/>
      </w:pPr>
      <w:bookmarkStart w:id="26" w:name="tab:DiffEduc"/>
      <w:bookmarkEnd w:id="26"/>
      <w:r>
        <w:t xml:space="preserve">Table 2.2:</w:t>
      </w:r>
      <w:r>
        <w:t xml:space="preserve"> </w:t>
      </w:r>
      <w:r>
        <w:t xml:space="preserve">Differences by SES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45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Socio-Economic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 (1,068)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0.05309161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7"/>
    <w:bookmarkStart w:id="29" w:name="Xf7beb689fc8b2256ff9d285b6ec4030a11c4dd5"/>
    <w:p>
      <w:pPr>
        <w:pStyle w:val="Heading4"/>
      </w:pPr>
      <w:r>
        <w:rPr>
          <w:rStyle w:val="SectionNumber"/>
        </w:rPr>
        <w:t xml:space="preserve">2.1.0.3</w:t>
      </w:r>
      <w:r>
        <w:tab/>
      </w:r>
      <w:r>
        <w:t xml:space="preserve">Distribution of all variables by migration background</w:t>
      </w:r>
    </w:p>
    <w:p>
      <w:pPr>
        <w:pStyle w:val="TableCaption"/>
      </w:pPr>
      <w:bookmarkStart w:id="28" w:name="tab:DiffMig"/>
      <w:bookmarkEnd w:id="28"/>
      <w:r>
        <w:t xml:space="preserve">Table 2.3:</w:t>
      </w:r>
      <w:r>
        <w:t xml:space="preserve"> </w:t>
      </w:r>
      <w:r>
        <w:t xml:space="preserve">Differences by migration background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Migration Background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abroad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in France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 (948)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0.05195982</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9"/>
    <w:bookmarkStart w:id="31" w:name="X4844be58d02601639eeda8eb65d2f2d78a4345d"/>
    <w:p>
      <w:pPr>
        <w:pStyle w:val="Heading4"/>
      </w:pPr>
      <w:r>
        <w:rPr>
          <w:rStyle w:val="SectionNumber"/>
        </w:rPr>
        <w:t xml:space="preserve">2.1.0.4</w:t>
      </w:r>
      <w:r>
        <w:tab/>
      </w:r>
      <w:r>
        <w:t xml:space="preserve">Distribution of all variables by baseline knowledge</w:t>
      </w:r>
    </w:p>
    <w:p>
      <w:pPr>
        <w:pStyle w:val="TableCaption"/>
      </w:pPr>
      <w:bookmarkStart w:id="30" w:name="tab:DiffInfo"/>
      <w:bookmarkEnd w:id="30"/>
      <w:r>
        <w:t xml:space="preserve">Table 2.4:</w:t>
      </w:r>
      <w:r>
        <w:t xml:space="preserve"> </w:t>
      </w:r>
      <w:r>
        <w:t xml:space="preserve">Differences by level of baseline knowledge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Initial Level of Knowledge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(1,055)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0.07965831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(306)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1"/>
    <w:bookmarkStart w:id="33" w:name="Xea122200d1b2121e841f3617c13b70b6f38b662"/>
    <w:p>
      <w:pPr>
        <w:pStyle w:val="Heading4"/>
      </w:pPr>
      <w:r>
        <w:rPr>
          <w:rStyle w:val="SectionNumber"/>
        </w:rPr>
        <w:t xml:space="preserve">2.1.0.5</w:t>
      </w:r>
      <w:r>
        <w:tab/>
      </w:r>
      <w:r>
        <w:t xml:space="preserve">Distribution of all variables by temporal orientation</w:t>
      </w:r>
    </w:p>
    <w:p>
      <w:pPr>
        <w:pStyle w:val="TableCaption"/>
      </w:pPr>
      <w:bookmarkStart w:id="32" w:name="tab:DiffPresentBias"/>
      <w:bookmarkEnd w:id="32"/>
      <w:r>
        <w:t xml:space="preserve">Table 2.5:</w:t>
      </w:r>
      <w:r>
        <w:t xml:space="preserve"> </w:t>
      </w:r>
      <w:r>
        <w:t xml:space="preserve">Differences by present bias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Temporal Orientation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Not 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0.05191207</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(193)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3"/>
    <w:bookmarkStart w:id="35" w:name="X72ac4ef500d6983ae686388cd5998eabde0a414"/>
    <w:p>
      <w:pPr>
        <w:pStyle w:val="Heading4"/>
      </w:pPr>
      <w:r>
        <w:rPr>
          <w:rStyle w:val="SectionNumber"/>
        </w:rPr>
        <w:t xml:space="preserve">2.1.0.6</w:t>
      </w:r>
      <w:r>
        <w:tab/>
      </w:r>
      <w:r>
        <w:t xml:space="preserve">Distribution of all variables by previous childcare usage</w:t>
      </w:r>
    </w:p>
    <w:p>
      <w:pPr>
        <w:pStyle w:val="TableCaption"/>
      </w:pPr>
      <w:bookmarkStart w:id="34" w:name="tab:DiffUse"/>
      <w:bookmarkEnd w:id="34"/>
      <w:r>
        <w:t xml:space="preserve">Table 2.6:</w:t>
      </w:r>
      <w:r>
        <w:t xml:space="preserve"> </w:t>
      </w:r>
      <w:r>
        <w:t xml:space="preserve">Differences by previous childcare usage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Previous Childcare Usage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Never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Previous user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0.05262333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5"/>
    <w:bookmarkStart w:id="37" w:name="X705f45df5cb3b3d5a8c03a71b43af290b53c5ea"/>
    <w:p>
      <w:pPr>
        <w:pStyle w:val="Heading4"/>
      </w:pPr>
      <w:r>
        <w:rPr>
          <w:rStyle w:val="SectionNumber"/>
        </w:rPr>
        <w:t xml:space="preserve">2.1.0.7</w:t>
      </w:r>
      <w:r>
        <w:tab/>
      </w:r>
      <w:r>
        <w:t xml:space="preserve">Distribution of all variables by activity status</w:t>
      </w:r>
    </w:p>
    <w:p>
      <w:pPr>
        <w:pStyle w:val="TableCaption"/>
      </w:pPr>
      <w:bookmarkStart w:id="36" w:name="tab:DiffActive"/>
      <w:bookmarkEnd w:id="36"/>
      <w:r>
        <w:t xml:space="preserve">Table 2.7:</w:t>
      </w:r>
      <w:r>
        <w:t xml:space="preserve"> </w:t>
      </w:r>
      <w:r>
        <w:t xml:space="preserve">Differences by baseline activity status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Activity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(895)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32.9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0.05694264</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7"/>
    <w:bookmarkStart w:id="44" w:name="Xa976da6a845fa081773c0fe25eeb7011b0e8327"/>
    <w:p>
      <w:pPr>
        <w:pStyle w:val="Heading4"/>
      </w:pPr>
      <w:r>
        <w:rPr>
          <w:rStyle w:val="SectionNumber"/>
        </w:rPr>
        <w:t xml:space="preserve">2.1.0.8</w:t>
      </w:r>
      <w:r>
        <w:tab/>
      </w:r>
      <w:r>
        <w:t xml:space="preserve">Distribution of all variables by district</w:t>
      </w:r>
    </w:p>
    <w:p>
      <w:pPr>
        <w:pStyle w:val="FirstParagraph"/>
      </w:pPr>
      <w:r>
        <w:t xml:space="preserve">To perform the equality tests, we break down the comparison across districts in three parts: Paris vs. other districts, Seine-Saint-Denis vs. other districts, and Val de Marne.</w:t>
      </w:r>
    </w:p>
    <w:bookmarkStart w:id="39" w:name="paris-vs.-other-districts"/>
    <w:p>
      <w:pPr>
        <w:pStyle w:val="Heading5"/>
      </w:pPr>
      <w:r>
        <w:rPr>
          <w:rStyle w:val="SectionNumber"/>
        </w:rPr>
        <w:t xml:space="preserve">2.1.0.8.1</w:t>
      </w:r>
      <w:r>
        <w:tab/>
      </w:r>
      <w:r>
        <w:t xml:space="preserve">Paris vs. other districts</w:t>
      </w:r>
    </w:p>
    <w:p>
      <w:pPr>
        <w:pStyle w:val="TableCaption"/>
      </w:pPr>
      <w:bookmarkStart w:id="38" w:name="tab:DiffParis"/>
      <w:bookmarkEnd w:id="38"/>
      <w:r>
        <w:t xml:space="preserve">Table 2.8:</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Paris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0.05334043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9"/>
    <w:bookmarkStart w:id="41" w:name="seine-saint-denis"/>
    <w:p>
      <w:pPr>
        <w:pStyle w:val="Heading5"/>
      </w:pPr>
      <w:r>
        <w:rPr>
          <w:rStyle w:val="SectionNumber"/>
        </w:rPr>
        <w:t xml:space="preserve">2.1.0.8.2</w:t>
      </w:r>
      <w:r>
        <w:tab/>
      </w:r>
      <w:r>
        <w:t xml:space="preserve">Seine-Saint-Denis</w:t>
      </w:r>
    </w:p>
    <w:p>
      <w:pPr>
        <w:pStyle w:val="TableCaption"/>
      </w:pPr>
      <w:bookmarkStart w:id="40" w:name="tab:DiffSSD"/>
      <w:bookmarkEnd w:id="40"/>
      <w:r>
        <w:t xml:space="preserve">Table 2.9:</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Seine-Saint-Denis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(849)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(271)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0.06100805</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(273)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1"/>
    <w:bookmarkStart w:id="43" w:name="val-de-marne"/>
    <w:p>
      <w:pPr>
        <w:pStyle w:val="Heading5"/>
      </w:pPr>
      <w:r>
        <w:rPr>
          <w:rStyle w:val="SectionNumber"/>
        </w:rPr>
        <w:t xml:space="preserve">2.1.0.8.3</w:t>
      </w:r>
      <w:r>
        <w:tab/>
      </w:r>
      <w:r>
        <w:t xml:space="preserve">Val de Marne</w:t>
      </w:r>
    </w:p>
    <w:p>
      <w:pPr>
        <w:pStyle w:val="TableCaption"/>
      </w:pPr>
      <w:bookmarkStart w:id="42" w:name="tab:DiffVDM"/>
      <w:bookmarkEnd w:id="42"/>
      <w:r>
        <w:t xml:space="preserve">Table 2.10:</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Val-de-Marne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(701)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 (419)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0.05302001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3"/>
    <w:bookmarkEnd w:id="44"/>
    <w:bookmarkEnd w:id="45"/>
    <w:bookmarkStart w:id="46" w:name="Xab27890a3db6ddd45229ca0234ca4b308a918e6"/>
    <w:p>
      <w:pPr>
        <w:pStyle w:val="Heading2"/>
      </w:pPr>
      <w:r>
        <w:rPr>
          <w:rStyle w:val="SectionNumber"/>
        </w:rPr>
        <w:t xml:space="preserve">2.2</w:t>
      </w:r>
      <w:r>
        <w:tab/>
      </w:r>
      <w:r>
        <w:t xml:space="preserve">Correlation matrix between the main variables</w:t>
      </w:r>
    </w:p>
    <w:p>
      <w:pPr>
        <w:pStyle w:val="FirstParagraph"/>
      </w:pPr>
      <w:r>
        <w:t xml:space="preserve">This plot shows the tetrachoric correlation coefficients of the different variables used in the article.</w:t>
      </w:r>
    </w:p>
    <w:bookmarkEnd w:id="46"/>
    <w:bookmarkStart w:id="48" w:name="Xb63bd25cc2e753897569c0a95cab43427c2619c"/>
    <w:p>
      <w:pPr>
        <w:pStyle w:val="Heading2"/>
      </w:pPr>
      <w:r>
        <w:rPr>
          <w:rStyle w:val="SectionNumber"/>
        </w:rPr>
        <w:t xml:space="preserve">2.3</w:t>
      </w:r>
      <w:r>
        <w:tab/>
      </w:r>
      <w:r>
        <w:t xml:space="preserve">Descriptive results on intention, application and access to early childcare by SES in the control group</w:t>
      </w:r>
    </w:p>
    <w:p>
      <w:pPr>
        <w:pStyle w:val="TableCaption"/>
      </w:pPr>
      <w:bookmarkStart w:id="47" w:name="tab:IntentionActionSES"/>
      <w:bookmarkEnd w:id="47"/>
      <w:r>
        <w:t xml:space="preserve">Table 2.11:</w:t>
      </w:r>
      <w:r>
        <w:t xml:space="preserve"> </w:t>
      </w: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4"/>
        <w:gridCol w:w="1361"/>
        <w:gridCol w:w="1361"/>
        <w:gridCol w:w="1361"/>
        <w:gridCol w:w="1361"/>
        <w:gridCol w:w="136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 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 Apply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Low-SES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(ref = 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-0.153*  [-0.321, 0.014]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  [-0.357, -0.124]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  [-0.231, -0.080]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-0.336***  [-0.449, -0.224]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[-0.244, -0.093]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(&lt;0.001)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Intention to apply: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0.516***  [0.426, 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Applied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0.699***  [0.638, 0.761]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(&lt;0.001)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Coefficient, 95 % CI in brackets, standard errors, p-value or adjusted p-value in parenthesis</w:t>
            </w:r>
          </w:p>
        </w:tc>
      </w:tr>
    </w:tbl>
    <w:bookmarkEnd w:id="48"/>
    <w:bookmarkStart w:id="50" w:name="X688b191dbeb571fd091d5da944fcd52247f9f8c"/>
    <w:p>
      <w:pPr>
        <w:pStyle w:val="Heading2"/>
      </w:pPr>
      <w:r>
        <w:rPr>
          <w:rStyle w:val="SectionNumber"/>
        </w:rPr>
        <w:t xml:space="preserve">2.4</w:t>
      </w:r>
      <w:r>
        <w:tab/>
      </w:r>
      <w:r>
        <w:t xml:space="preserve">Descriptive results on intention, application and access to early childcare by migration background in the control group</w:t>
      </w:r>
    </w:p>
    <w:p>
      <w:pPr>
        <w:pStyle w:val="TableCaption"/>
      </w:pPr>
      <w:bookmarkStart w:id="49" w:name="tab:IntentionActionMig"/>
      <w:bookmarkEnd w:id="49"/>
      <w:r>
        <w:t xml:space="preserve">Table 2.12:</w:t>
      </w:r>
      <w:r>
        <w:t xml:space="preserve"> </w:t>
      </w: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4"/>
        <w:gridCol w:w="1361"/>
        <w:gridCol w:w="1361"/>
        <w:gridCol w:w="1361"/>
        <w:gridCol w:w="1361"/>
        <w:gridCol w:w="136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 Intention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 Apply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MigrationBackground: 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-0.068***  [-0.110, -0.027]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[-0.231, -0.047]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[-0.198,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  [-0.336, -0.157]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[-0.219, -0.072]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0.040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(&lt;0.001)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Intention to apply: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0.548***  [0.457, 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Applied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0.724***  [0.666, 0.782]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(&lt;0.001)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494</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by: StrataWave</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Coefficient, 95 % CI in brackets, standard errors, p-value or adjusted p-value in parenthesis</w:t>
            </w:r>
          </w:p>
        </w:tc>
      </w:tr>
    </w:tbl>
    <w:bookmarkEnd w:id="50"/>
    <w:bookmarkEnd w:id="51"/>
    <w:bookmarkStart w:id="56" w:name="part-3-main-results"/>
    <w:p>
      <w:pPr>
        <w:pStyle w:val="Heading1"/>
      </w:pPr>
      <w:r>
        <w:rPr>
          <w:rStyle w:val="SectionNumber"/>
        </w:rPr>
        <w:t xml:space="preserve">3</w:t>
      </w:r>
      <w:r>
        <w:tab/>
      </w:r>
      <w:r>
        <w:t xml:space="preserve">Part 3: Main results</w:t>
      </w:r>
    </w:p>
    <w:bookmarkStart w:id="53" w:name="X9d83573e16b527030a8ffd4a890e86d529d1c15"/>
    <w:p>
      <w:pPr>
        <w:pStyle w:val="Heading2"/>
      </w:pPr>
      <w:r>
        <w:rPr>
          <w:rStyle w:val="SectionNumber"/>
        </w:rPr>
        <w:t xml:space="preserve">3.1</w:t>
      </w:r>
      <w:r>
        <w:tab/>
      </w:r>
      <w:r>
        <w:t xml:space="preserve">Heterogeneous effects of the information-only treatment on early childcare applications and access</w:t>
      </w:r>
    </w:p>
    <w:p>
      <w:pPr>
        <w:pStyle w:val="TableCaption"/>
      </w:pPr>
      <w:bookmarkStart w:id="52" w:name="X0e9a0fe891859fe29358d676360555bead0af15"/>
      <w:bookmarkEnd w:id="52"/>
      <w:r>
        <w:t xml:space="preserve">Table 3.1:</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474"/>
        <w:gridCol w:w="1247"/>
        <w:gridCol w:w="1474"/>
        <w:gridCol w:w="1080"/>
      </w:tblGrid>
      <w:tr>
        <w:trPr>
          <w:trHeight w:val="360" w:hRule="auto"/>
          <w:tblHeader/>
        </w:trPr>
        header 1
        <w:tc>
          <w:tcPr>
            <w:gridSpan w:val="2"/>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gridSpan w:val="2"/>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0.725</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0.11]</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0.737</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0.631</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53"/>
    <w:bookmarkStart w:id="55" w:name="X8f002d4489a7b92bb8347372f593aa082e0cc6e"/>
    <w:p>
      <w:pPr>
        <w:pStyle w:val="Heading2"/>
      </w:pPr>
      <w:r>
        <w:rPr>
          <w:rStyle w:val="SectionNumber"/>
        </w:rPr>
        <w:t xml:space="preserve">3.2</w:t>
      </w:r>
      <w:r>
        <w:tab/>
      </w:r>
      <w:r>
        <w:t xml:space="preserve">Heterogeneous effects of the information-only treatment on daycare applications and access</w:t>
      </w:r>
    </w:p>
    <w:p>
      <w:pPr>
        <w:pStyle w:val="TableCaption"/>
      </w:pPr>
      <w:bookmarkStart w:id="54" w:name="tab:DaycareTableInformationOnly"/>
      <w:bookmarkEnd w:id="54"/>
      <w:r>
        <w:t xml:space="preserve">Table 3.2:</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247"/>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0.827</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55"/>
    <w:bookmarkEnd w:id="56"/>
    <w:bookmarkStart w:id="126" w:name="part-4-mechanisms"/>
    <w:p>
      <w:pPr>
        <w:pStyle w:val="Heading1"/>
      </w:pPr>
      <w:r>
        <w:rPr>
          <w:rStyle w:val="SectionNumber"/>
        </w:rPr>
        <w:t xml:space="preserve">4</w:t>
      </w:r>
      <w:r>
        <w:tab/>
      </w:r>
      <w:r>
        <w:t xml:space="preserve">Part 4: Mechanisms</w:t>
      </w:r>
    </w:p>
    <w:bookmarkStart w:id="67" w:name="information-costs"/>
    <w:p>
      <w:pPr>
        <w:pStyle w:val="Heading2"/>
      </w:pPr>
      <w:r>
        <w:rPr>
          <w:rStyle w:val="SectionNumber"/>
        </w:rPr>
        <w:t xml:space="preserve">4.1</w:t>
      </w:r>
      <w:r>
        <w:tab/>
      </w:r>
      <w:r>
        <w:t xml:space="preserve">Information Costs</w:t>
      </w:r>
    </w:p>
    <w:bookmarkStart w:id="61" w:name="X3344b297c183b4ea115c5c3779c8190ab640afe"/>
    <w:p>
      <w:pPr>
        <w:pStyle w:val="Heading3"/>
      </w:pPr>
      <w:r>
        <w:rPr>
          <w:rStyle w:val="SectionNumber"/>
        </w:rPr>
        <w:t xml:space="preserve">4.1.1</w:t>
      </w:r>
      <w:r>
        <w:tab/>
      </w:r>
      <w:r>
        <w:t xml:space="preserve">Heterogeneous effects of the treatments by main dimensions of information costs presented in the manuscript</w:t>
      </w:r>
    </w:p>
    <w:bookmarkStart w:id="58" w:name="X1ee20879d7ac1b0f72719456c6563744567191a"/>
    <w:p>
      <w:pPr>
        <w:pStyle w:val="Heading4"/>
      </w:pPr>
      <w:r>
        <w:rPr>
          <w:rStyle w:val="SectionNumber"/>
        </w:rPr>
        <w:t xml:space="preserve">4.1.1.1</w:t>
      </w:r>
      <w:r>
        <w:tab/>
      </w:r>
      <w:r>
        <w:t xml:space="preserve">Application and access to early childcare</w:t>
      </w:r>
    </w:p>
    <w:p>
      <w:pPr>
        <w:pStyle w:val="TableCaption"/>
      </w:pPr>
      <w:bookmarkStart w:id="57" w:name="tab:MechanismsInformationCosts"/>
      <w:bookmarkEnd w:id="57"/>
      <w:r>
        <w:t xml:space="preserve">Table 4.1:</w:t>
      </w:r>
      <w:r>
        <w:t xml:space="preserve"> </w:t>
      </w:r>
      <w:r>
        <w:t xml:space="preserve">Average gaps and heterogeneous treatment effects of the information + support treatlent on early childcare application and access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0.36]</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0.09]</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0.73]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58"/>
    <w:bookmarkStart w:id="60" w:name="application-and-access-to-daycare"/>
    <w:p>
      <w:pPr>
        <w:pStyle w:val="Heading4"/>
      </w:pPr>
      <w:r>
        <w:rPr>
          <w:rStyle w:val="SectionNumber"/>
        </w:rPr>
        <w:t xml:space="preserve">4.1.1.2</w:t>
      </w:r>
      <w:r>
        <w:tab/>
      </w:r>
      <w:r>
        <w:t xml:space="preserve">Application and access to daycare</w:t>
      </w:r>
    </w:p>
    <w:p>
      <w:pPr>
        <w:pStyle w:val="TableCaption"/>
      </w:pPr>
      <w:bookmarkStart w:id="59" w:name="tab:MechanismsInformationCostsDaycare"/>
      <w:bookmarkEnd w:id="59"/>
      <w:r>
        <w:t xml:space="preserve">Table 4.2:</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0.29]</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0.59]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0"/>
    <w:bookmarkEnd w:id="61"/>
    <w:bookmarkStart w:id="66" w:name="Xa0c9f6c75c06e95cd470988f5a4330066ab463c"/>
    <w:p>
      <w:pPr>
        <w:pStyle w:val="Heading3"/>
      </w:pPr>
      <w:r>
        <w:rPr>
          <w:rStyle w:val="SectionNumber"/>
        </w:rPr>
        <w:t xml:space="preserve">4.1.2</w:t>
      </w:r>
      <w:r>
        <w:tab/>
      </w:r>
      <w:r>
        <w:t xml:space="preserve">Heterogeneous effects of the treatments on generic knowledge of the early childcare system (pre-registered intermediary outcomes)</w:t>
      </w:r>
    </w:p>
    <w:bookmarkStart w:id="62" w:name="number-of-early-childcare-types-known"/>
    <w:p>
      <w:pPr>
        <w:pStyle w:val="Heading4"/>
      </w:pPr>
      <w:r>
        <w:rPr>
          <w:rStyle w:val="SectionNumber"/>
        </w:rPr>
        <w:t xml:space="preserve">4.1.2.1</w:t>
      </w:r>
      <w:r>
        <w:tab/>
      </w:r>
      <w:r>
        <w:t xml:space="preserve">Number of early childcare types known</w:t>
      </w:r>
    </w:p>
    <w:bookmarkEnd w:id="62"/>
    <w:bookmarkStart w:id="65" w:name="Xf362052d392e8c74b85ae910f357b67ab343f3c"/>
    <w:p>
      <w:pPr>
        <w:pStyle w:val="Heading4"/>
      </w:pPr>
      <w:r>
        <w:rPr>
          <w:rStyle w:val="SectionNumber"/>
        </w:rPr>
        <w:t xml:space="preserve">4.1.2.2</w:t>
      </w:r>
      <w:r>
        <w:tab/>
      </w:r>
      <w:r>
        <w:t xml:space="preserve">Knowledge that early childcare is subsidised</w:t>
      </w:r>
    </w:p>
    <w:p>
      <w:pPr>
        <w:pStyle w:val="TableCaption"/>
      </w:pPr>
      <w:bookmarkStart w:id="63" w:name="tab:MechanismsGenericKnowledgeSubsidies"/>
      <w:bookmarkEnd w:id="63"/>
      <w:r>
        <w:t xml:space="preserve">Table 4.3:</w:t>
      </w:r>
      <w:r>
        <w:t xml:space="preserve"> </w:t>
      </w:r>
      <w:r>
        <w:t xml:space="preserve">Heterogeneous treatment effects on the number of early childcare types known: SES &amp;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Abroad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France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0.702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313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p>
      <w:pPr>
        <w:pStyle w:val="TableCaption"/>
      </w:pPr>
      <w:bookmarkStart w:id="64" w:name="tab:MechanismsGenericKnowledgeSubsidies"/>
      <w:bookmarkEnd w:id="64"/>
      <w:r>
        <w:t xml:space="preserve">Table 4.3:</w:t>
      </w:r>
      <w:r>
        <w:t xml:space="preserve"> </w:t>
      </w:r>
      <w:r>
        <w:t xml:space="preserve">Heterogeneous treatment effects on the number of early childcare types known: Baseline level of knowledge &amp; temporal orientation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Future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349</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bookmarkEnd w:id="65"/>
    <w:bookmarkEnd w:id="66"/>
    <w:bookmarkEnd w:id="67"/>
    <w:bookmarkStart w:id="107" w:name="psychological-and-social-costs"/>
    <w:p>
      <w:pPr>
        <w:pStyle w:val="Heading2"/>
      </w:pPr>
      <w:r>
        <w:rPr>
          <w:rStyle w:val="SectionNumber"/>
        </w:rPr>
        <w:t xml:space="preserve">4.2</w:t>
      </w:r>
      <w:r>
        <w:tab/>
      </w:r>
      <w:r>
        <w:t xml:space="preserve">Psychological and social costs</w:t>
      </w:r>
    </w:p>
    <w:bookmarkStart w:id="72" w:name="Xc7b5caf85a5fb1e9e6683793b79ccb3730d709d"/>
    <w:p>
      <w:pPr>
        <w:pStyle w:val="Heading3"/>
      </w:pPr>
      <w:r>
        <w:rPr>
          <w:rStyle w:val="SectionNumber"/>
        </w:rPr>
        <w:t xml:space="preserve">4.2.1</w:t>
      </w:r>
      <w:r>
        <w:tab/>
      </w:r>
      <w:r>
        <w:t xml:space="preserve">Heterogeneous effects of the treatments by main dimensions of psychological costs presented in the manuscript</w:t>
      </w:r>
    </w:p>
    <w:bookmarkStart w:id="69" w:name="X580a9eba9050ec9805b4cc9d10de742c3e22e9c"/>
    <w:p>
      <w:pPr>
        <w:pStyle w:val="Heading4"/>
      </w:pPr>
      <w:r>
        <w:rPr>
          <w:rStyle w:val="SectionNumber"/>
        </w:rPr>
        <w:t xml:space="preserve">4.2.1.1</w:t>
      </w:r>
      <w:r>
        <w:tab/>
      </w:r>
      <w:r>
        <w:t xml:space="preserve">Application and access to early childcare</w:t>
      </w:r>
    </w:p>
    <w:p>
      <w:pPr>
        <w:pStyle w:val="TableCaption"/>
      </w:pPr>
      <w:bookmarkStart w:id="68" w:name="tab:MechanismPsychologicalCosts"/>
      <w:bookmarkEnd w:id="68"/>
      <w:r>
        <w:t xml:space="preserve">Table 4.4:</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0.71]</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0.13]</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0.990</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9"/>
    <w:bookmarkStart w:id="71" w:name="application-and-access-to-daycare-1"/>
    <w:p>
      <w:pPr>
        <w:pStyle w:val="Heading4"/>
      </w:pPr>
      <w:r>
        <w:rPr>
          <w:rStyle w:val="SectionNumber"/>
        </w:rPr>
        <w:t xml:space="preserve">4.2.1.2</w:t>
      </w:r>
      <w:r>
        <w:tab/>
      </w:r>
      <w:r>
        <w:t xml:space="preserve">Application and access to daycare</w:t>
      </w:r>
    </w:p>
    <w:p>
      <w:pPr>
        <w:pStyle w:val="TableCaption"/>
      </w:pPr>
      <w:bookmarkStart w:id="70" w:name="tab:MechanismPsychologicalCostsDaycare"/>
      <w:bookmarkEnd w:id="70"/>
      <w:r>
        <w:t xml:space="preserve">Table 4.5:</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0.731</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0.43]</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0.301</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0.403</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71"/>
    <w:bookmarkEnd w:id="72"/>
    <w:bookmarkStart w:id="74" w:name="interaction-effects-active-x-ses"/>
    <w:p>
      <w:pPr>
        <w:pStyle w:val="Heading3"/>
      </w:pPr>
      <w:r>
        <w:rPr>
          <w:rStyle w:val="SectionNumber"/>
        </w:rPr>
        <w:t xml:space="preserve">4.2.2</w:t>
      </w:r>
      <w:r>
        <w:tab/>
      </w:r>
      <w:r>
        <w:t xml:space="preserve">Interaction effects Active X SES</w:t>
      </w:r>
    </w:p>
    <w:p>
      <w:pPr>
        <w:pStyle w:val="TableCaption"/>
      </w:pPr>
      <w:bookmarkStart w:id="73" w:name="tab:InteractionSESActive"/>
      <w:bookmarkEnd w:id="73"/>
      <w:r>
        <w:t xml:space="preserve">Table 4.6:</w:t>
      </w:r>
      <w:r>
        <w:t xml:space="preserve"> </w:t>
      </w:r>
      <w:r>
        <w:t xml:space="preserve">Average effects on application and access to early childcare by level of education and employment status at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Activity</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0.60]</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0.739</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0.532</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74"/>
    <w:bookmarkStart w:id="85" w:name="attitudes-ses-reviewer-1"/>
    <w:p>
      <w:pPr>
        <w:pStyle w:val="Heading3"/>
      </w:pPr>
      <w:r>
        <w:rPr>
          <w:rStyle w:val="SectionNumber"/>
        </w:rPr>
        <w:t xml:space="preserve">4.2.3</w:t>
      </w:r>
      <w:r>
        <w:tab/>
      </w:r>
      <w:r>
        <w:t xml:space="preserve">Attitudes &amp; SES (Reviewer 1)</w:t>
      </w:r>
    </w:p>
    <w:bookmarkStart w:id="77" w:name="X5463266250e2f44d0507954cc2681c9f7c174d5"/>
    <w:p>
      <w:pPr>
        <w:pStyle w:val="Heading4"/>
      </w:pPr>
      <w:r>
        <w:rPr>
          <w:rStyle w:val="SectionNumber"/>
        </w:rPr>
        <w:t xml:space="preserve">4.2.3.1</w:t>
      </w:r>
      <w:r>
        <w:tab/>
      </w:r>
      <w:r>
        <w:t xml:space="preserve">More on trust in early childcare facilities</w:t>
      </w:r>
    </w:p>
    <w:bookmarkStart w:id="76" w:name="interaction-ses-and-trust"/>
    <w:p>
      <w:pPr>
        <w:pStyle w:val="Heading5"/>
      </w:pPr>
      <w:r>
        <w:rPr>
          <w:rStyle w:val="SectionNumber"/>
        </w:rPr>
        <w:t xml:space="preserve">4.2.3.1.1</w:t>
      </w:r>
      <w:r>
        <w:tab/>
      </w:r>
      <w:r>
        <w:t xml:space="preserve">Interaction SES and trust</w:t>
      </w:r>
    </w:p>
    <w:p>
      <w:pPr>
        <w:pStyle w:val="TableCaption"/>
      </w:pPr>
      <w:bookmarkStart w:id="75" w:name="tab:InteractionSESTrust"/>
      <w:bookmarkEnd w:id="75"/>
      <w:r>
        <w:t xml:space="preserve">Table 4.7:</w:t>
      </w:r>
      <w:r>
        <w:t xml:space="preserve"> </w:t>
      </w:r>
      <w:r>
        <w:t xml:space="preserve">Average effects on application and access to early childcare by level of education and Trusts towards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Trust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0.35]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(0.23)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1.18]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6"/>
    <w:bookmarkEnd w:id="77"/>
    <w:bookmarkStart w:id="84" w:name="X74a8dbe90a6eea2c1799a44764d5b0dc93b0a52"/>
    <w:p>
      <w:pPr>
        <w:pStyle w:val="Heading4"/>
      </w:pPr>
      <w:r>
        <w:rPr>
          <w:rStyle w:val="SectionNumber"/>
        </w:rPr>
        <w:t xml:space="preserve">4.2.3.2</w:t>
      </w:r>
      <w:r>
        <w:tab/>
      </w:r>
      <w:r>
        <w:t xml:space="preserve">Beliefs about the benefits of early childcare</w:t>
      </w:r>
    </w:p>
    <w:bookmarkStart w:id="79" w:name="early-childcare-application-and-access"/>
    <w:p>
      <w:pPr>
        <w:pStyle w:val="Heading5"/>
      </w:pPr>
      <w:r>
        <w:rPr>
          <w:rStyle w:val="SectionNumber"/>
        </w:rPr>
        <w:t xml:space="preserve">4.2.3.2.1</w:t>
      </w:r>
      <w:r>
        <w:tab/>
      </w:r>
      <w:r>
        <w:t xml:space="preserve">Early childcare application and access</w:t>
      </w:r>
    </w:p>
    <w:p>
      <w:pPr>
        <w:pStyle w:val="TableCaption"/>
      </w:pPr>
      <w:bookmarkStart w:id="78" w:name="tab:LikertReturnHK1or0"/>
      <w:bookmarkEnd w:id="78"/>
      <w:r>
        <w:t xml:space="preserve">Table 4.8:</w:t>
      </w:r>
      <w:r>
        <w:t xml:space="preserve"> </w:t>
      </w:r>
      <w:r>
        <w:t xml:space="preserve">Average effects on application and access to early childcare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9"/>
    <w:bookmarkStart w:id="81" w:name="daycare-application-and-access"/>
    <w:p>
      <w:pPr>
        <w:pStyle w:val="Heading5"/>
      </w:pPr>
      <w:r>
        <w:rPr>
          <w:rStyle w:val="SectionNumber"/>
        </w:rPr>
        <w:t xml:space="preserve">4.2.3.2.2</w:t>
      </w:r>
      <w:r>
        <w:tab/>
      </w:r>
      <w:r>
        <w:t xml:space="preserve">Daycare application and access</w:t>
      </w:r>
    </w:p>
    <w:p>
      <w:pPr>
        <w:pStyle w:val="TableCaption"/>
      </w:pPr>
      <w:bookmarkStart w:id="80" w:name="tab:BeliefsReturnDaycare"/>
      <w:bookmarkEnd w:id="80"/>
      <w:r>
        <w:t xml:space="preserve">Table 4.9:</w:t>
      </w:r>
      <w:r>
        <w:t xml:space="preserve"> </w:t>
      </w:r>
      <w:r>
        <w:t xml:space="preserve">Average effects on application and access to daycare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0.347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1"/>
    <w:bookmarkStart w:id="83" w:name="interaction-ses-and-beliefs"/>
    <w:p>
      <w:pPr>
        <w:pStyle w:val="Heading5"/>
      </w:pPr>
      <w:r>
        <w:rPr>
          <w:rStyle w:val="SectionNumber"/>
        </w:rPr>
        <w:t xml:space="preserve">4.2.3.2.3</w:t>
      </w:r>
      <w:r>
        <w:tab/>
      </w:r>
      <w:r>
        <w:t xml:space="preserve">Interaction SES and beliefs</w:t>
      </w:r>
    </w:p>
    <w:p>
      <w:pPr>
        <w:pStyle w:val="TableCaption"/>
      </w:pPr>
      <w:bookmarkStart w:id="82" w:name="tab:InteractionSESBeliefs"/>
      <w:bookmarkEnd w:id="82"/>
      <w:r>
        <w:t xml:space="preserve">Table 4.10:</w:t>
      </w:r>
      <w:r>
        <w:t xml:space="preserve"> </w:t>
      </w:r>
      <w:r>
        <w:t xml:space="preserve">Average effects on application and access to early childcare by level of education and beliefs in the benefits of early childcare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Beliefs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(0.15)</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0.72]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3"/>
    <w:bookmarkEnd w:id="84"/>
    <w:bookmarkEnd w:id="85"/>
    <w:bookmarkStart w:id="106" w:name="more-on-norms"/>
    <w:p>
      <w:pPr>
        <w:pStyle w:val="Heading3"/>
      </w:pPr>
      <w:r>
        <w:rPr>
          <w:rStyle w:val="SectionNumber"/>
        </w:rPr>
        <w:t xml:space="preserve">4.2.4</w:t>
      </w:r>
      <w:r>
        <w:tab/>
      </w:r>
      <w:r>
        <w:t xml:space="preserve">More on Norms</w:t>
      </w:r>
    </w:p>
    <w:bookmarkStart w:id="95" w:name="descriptive-norms"/>
    <w:p>
      <w:pPr>
        <w:pStyle w:val="Heading4"/>
      </w:pPr>
      <w:r>
        <w:rPr>
          <w:rStyle w:val="SectionNumber"/>
        </w:rPr>
        <w:t xml:space="preserve">4.2.4.1</w:t>
      </w:r>
      <w:r>
        <w:tab/>
      </w:r>
      <w:r>
        <w:t xml:space="preserve">Descriptive norms</w:t>
      </w:r>
    </w:p>
    <w:bookmarkStart w:id="87" w:name="Xbc63da1a05871e1add6e2c5dbb7e3f53fcc3414"/>
    <w:p>
      <w:pPr>
        <w:pStyle w:val="Heading5"/>
      </w:pPr>
      <w:r>
        <w:rPr>
          <w:rStyle w:val="SectionNumber"/>
        </w:rPr>
        <w:t xml:space="preserve">4.2.4.1.1</w:t>
      </w:r>
      <w:r>
        <w:tab/>
      </w:r>
      <w:r>
        <w:t xml:space="preserve">Effects of the Information-only treatment on early childcare application and access</w:t>
      </w:r>
    </w:p>
    <w:p>
      <w:pPr>
        <w:pStyle w:val="TableCaption"/>
      </w:pPr>
      <w:bookmarkStart w:id="86" w:name="tab:NormsDecriptiveT1"/>
      <w:bookmarkEnd w:id="86"/>
      <w:r>
        <w:t xml:space="preserve">Table 4.11:</w:t>
      </w:r>
      <w:r>
        <w:t xml:space="preserve"> </w:t>
      </w:r>
      <w:r>
        <w:t xml:space="preserve">Average effects on application and access to early childcare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0.281</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7"/>
    <w:bookmarkStart w:id="88" w:name="X5f344be9664f3f684502c5e6c315ed8386be7e6"/>
    <w:p>
      <w:pPr>
        <w:pStyle w:val="Heading5"/>
      </w:pPr>
      <w:r>
        <w:rPr>
          <w:rStyle w:val="SectionNumber"/>
        </w:rPr>
        <w:t xml:space="preserve">4.2.4.1.2</w:t>
      </w:r>
      <w:r>
        <w:tab/>
      </w:r>
      <w:r>
        <w:t xml:space="preserve">Effects of the Information + Support treatment on early childcare application and access</w:t>
      </w:r>
    </w:p>
    <w:bookmarkEnd w:id="88"/>
    <w:bookmarkStart w:id="90" w:name="Xa27d281f9a412d242ed949eac2b50cb5402a2fa"/>
    <w:p>
      <w:pPr>
        <w:pStyle w:val="Heading5"/>
      </w:pPr>
      <w:r>
        <w:rPr>
          <w:rStyle w:val="SectionNumber"/>
        </w:rPr>
        <w:t xml:space="preserve">4.2.4.1.3</w:t>
      </w:r>
      <w:r>
        <w:tab/>
      </w:r>
      <w:r>
        <w:t xml:space="preserve">Effects of the Information-only treatment on daycare application and access</w:t>
      </w:r>
    </w:p>
    <w:p>
      <w:pPr>
        <w:pStyle w:val="TableCaption"/>
      </w:pPr>
      <w:bookmarkStart w:id="89" w:name="tab:DescriptiveDaycareT1"/>
      <w:bookmarkEnd w:id="89"/>
      <w:r>
        <w:t xml:space="preserve">Table 4.12:</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0"/>
    <w:bookmarkStart w:id="92" w:name="Xe273cb4657be5aaeb6706aee073ea8b82706127"/>
    <w:p>
      <w:pPr>
        <w:pStyle w:val="Heading5"/>
      </w:pPr>
      <w:r>
        <w:rPr>
          <w:rStyle w:val="SectionNumber"/>
        </w:rPr>
        <w:t xml:space="preserve">4.2.4.1.4</w:t>
      </w:r>
      <w:r>
        <w:tab/>
      </w:r>
      <w:r>
        <w:t xml:space="preserve">Effects of the Information + Support treatment on daycare application and access</w:t>
      </w:r>
    </w:p>
    <w:p>
      <w:pPr>
        <w:pStyle w:val="TableCaption"/>
      </w:pPr>
      <w:bookmarkStart w:id="91" w:name="tab:NormsDaycareDescriptive"/>
      <w:bookmarkEnd w:id="91"/>
      <w:r>
        <w:t xml:space="preserve">Table 4.13:</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2"/>
    <w:bookmarkStart w:id="94" w:name="interaction-ses-descriptive-norms"/>
    <w:p>
      <w:pPr>
        <w:pStyle w:val="Heading5"/>
      </w:pPr>
      <w:r>
        <w:rPr>
          <w:rStyle w:val="SectionNumber"/>
        </w:rPr>
        <w:t xml:space="preserve">4.2.4.1.5</w:t>
      </w:r>
      <w:r>
        <w:tab/>
      </w:r>
      <w:r>
        <w:t xml:space="preserve">Interaction SES Descriptive Norms</w:t>
      </w:r>
    </w:p>
    <w:p>
      <w:pPr>
        <w:pStyle w:val="TableCaption"/>
      </w:pPr>
      <w:bookmarkStart w:id="93" w:name="tab:InteractionSESDescriptiveNorms"/>
      <w:bookmarkEnd w:id="93"/>
      <w:r>
        <w:t xml:space="preserve">Table 4.14:</w:t>
      </w:r>
      <w:r>
        <w:t xml:space="preserve"> </w:t>
      </w:r>
      <w:r>
        <w:t xml:space="preserve">Average effects on application and access to early childcare by level of education and descriptive social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DescriptiveNorms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0.890</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4"/>
    <w:bookmarkEnd w:id="95"/>
    <w:bookmarkStart w:id="96" w:name="prescriptive-norms"/>
    <w:p>
      <w:pPr>
        <w:pStyle w:val="Heading4"/>
      </w:pPr>
      <w:r>
        <w:rPr>
          <w:rStyle w:val="SectionNumber"/>
        </w:rPr>
        <w:t xml:space="preserve">4.2.4.2</w:t>
      </w:r>
      <w:r>
        <w:tab/>
      </w:r>
      <w:r>
        <w:t xml:space="preserve">Prescriptive norms</w:t>
      </w:r>
    </w:p>
    <w:bookmarkEnd w:id="96"/>
    <w:bookmarkStart w:id="105" w:name="X300236ceb5b94c9f0a96488a2be0fb872c2b5d1"/>
    <w:p>
      <w:pPr>
        <w:pStyle w:val="Heading4"/>
      </w:pPr>
      <w:r>
        <w:rPr>
          <w:rStyle w:val="SectionNumber"/>
        </w:rPr>
        <w:t xml:space="preserve">4.2.4.3</w:t>
      </w:r>
      <w:r>
        <w:tab/>
      </w:r>
      <w:r>
        <w:t xml:space="preserve">Effects of the Information-only treatment on early childcare application and access</w:t>
      </w:r>
    </w:p>
    <w:bookmarkStart w:id="98" w:name="X1c807547c1b738167fad3bd59a4fa9e334c57af"/>
    <w:p>
      <w:pPr>
        <w:pStyle w:val="Heading5"/>
      </w:pPr>
      <w:r>
        <w:rPr>
          <w:rStyle w:val="SectionNumber"/>
        </w:rPr>
        <w:t xml:space="preserve">4.2.4.3.1</w:t>
      </w:r>
      <w:r>
        <w:tab/>
      </w:r>
      <w:r>
        <w:t xml:space="preserve">Effects of the Information + Support treatment on early childcare application and access</w:t>
      </w:r>
    </w:p>
    <w:p>
      <w:pPr>
        <w:pStyle w:val="TableCaption"/>
      </w:pPr>
      <w:bookmarkStart w:id="97" w:name="tab:Norms"/>
      <w:bookmarkEnd w:id="97"/>
      <w:r>
        <w:t xml:space="preserve">Table 4.15:</w:t>
      </w:r>
      <w:r>
        <w:t xml:space="preserve"> </w:t>
      </w:r>
      <w:r>
        <w:t xml:space="preserve">Average effects on application and access to early childcare by whether the household expect friends and relatives to look at them askance if they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98"/>
    <w:bookmarkStart w:id="100" w:name="X36fae488345fba3c85bfd7b47ac6bab294b8690"/>
    <w:p>
      <w:pPr>
        <w:pStyle w:val="Heading5"/>
      </w:pPr>
      <w:r>
        <w:rPr>
          <w:rStyle w:val="SectionNumber"/>
        </w:rPr>
        <w:t xml:space="preserve">4.2.4.3.2</w:t>
      </w:r>
      <w:r>
        <w:tab/>
      </w:r>
      <w:r>
        <w:t xml:space="preserve">Effects of the Information-only treatment on daycare application and access</w:t>
      </w:r>
    </w:p>
    <w:p>
      <w:pPr>
        <w:pStyle w:val="TableCaption"/>
      </w:pPr>
      <w:bookmarkStart w:id="99" w:name="tab:NormsDaycareT1"/>
      <w:bookmarkEnd w:id="99"/>
      <w:r>
        <w:t xml:space="preserve">Table 4.16:</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00"/>
    <w:bookmarkStart w:id="102" w:name="X5c30d99b82e0e9dcac07ca808a2193047dfaebe"/>
    <w:p>
      <w:pPr>
        <w:pStyle w:val="Heading5"/>
      </w:pPr>
      <w:r>
        <w:rPr>
          <w:rStyle w:val="SectionNumber"/>
        </w:rPr>
        <w:t xml:space="preserve">4.2.4.3.3</w:t>
      </w:r>
      <w:r>
        <w:tab/>
      </w:r>
      <w:r>
        <w:t xml:space="preserve">Effects of the Information + Support treatment on daycare application and access</w:t>
      </w:r>
    </w:p>
    <w:p>
      <w:pPr>
        <w:pStyle w:val="TableCaption"/>
      </w:pPr>
      <w:bookmarkStart w:id="101" w:name="tab:NormsDaycare"/>
      <w:bookmarkEnd w:id="101"/>
      <w:r>
        <w:t xml:space="preserve">Table 4.17:</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0.608</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102"/>
    <w:bookmarkStart w:id="104" w:name="interaction-ses-prescriptive-norms"/>
    <w:p>
      <w:pPr>
        <w:pStyle w:val="Heading5"/>
      </w:pPr>
      <w:r>
        <w:rPr>
          <w:rStyle w:val="SectionNumber"/>
        </w:rPr>
        <w:t xml:space="preserve">4.2.4.3.4</w:t>
      </w:r>
      <w:r>
        <w:tab/>
      </w:r>
      <w:r>
        <w:t xml:space="preserve">Interaction SES Prescriptive Norms</w:t>
      </w:r>
    </w:p>
    <w:p>
      <w:pPr>
        <w:pStyle w:val="TableCaption"/>
      </w:pPr>
      <w:bookmarkStart w:id="103" w:name="tab:InteractionSESNorms"/>
      <w:bookmarkEnd w:id="103"/>
      <w:r>
        <w:t xml:space="preserve">Table 4.18:</w:t>
      </w:r>
      <w:r>
        <w:t xml:space="preserve"> </w:t>
      </w:r>
      <w:r>
        <w:t xml:space="preserve">Average effects on application and access to early childcare by level of education and perceived prescriptive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0.34]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0.42]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04"/>
    <w:bookmarkEnd w:id="105"/>
    <w:bookmarkEnd w:id="106"/>
    <w:bookmarkEnd w:id="107"/>
    <w:bookmarkStart w:id="125" w:name="structural-barriers"/>
    <w:p>
      <w:pPr>
        <w:pStyle w:val="Heading2"/>
      </w:pPr>
      <w:r>
        <w:rPr>
          <w:rStyle w:val="SectionNumber"/>
        </w:rPr>
        <w:t xml:space="preserve">4.3</w:t>
      </w:r>
      <w:r>
        <w:tab/>
      </w:r>
      <w:r>
        <w:t xml:space="preserve">Structural barriers</w:t>
      </w:r>
    </w:p>
    <w:bookmarkStart w:id="111" w:name="X90c807dc61480f3adbfea3e2a19ed9f8bd0af96"/>
    <w:p>
      <w:pPr>
        <w:pStyle w:val="Heading3"/>
      </w:pPr>
      <w:r>
        <w:rPr>
          <w:rStyle w:val="SectionNumber"/>
        </w:rPr>
        <w:t xml:space="preserve">4.3.1</w:t>
      </w:r>
      <w:r>
        <w:tab/>
      </w:r>
      <w:r>
        <w:t xml:space="preserve">Reasons why households did not access any early childcare facility</w:t>
      </w:r>
    </w:p>
    <w:p>
      <w:pPr>
        <w:pStyle w:val="FirstParagraph"/>
      </w:pPr>
      <w:r>
        <w:drawing>
          <wp:inline>
            <wp:extent cx="5969000" cy="3730624"/>
            <wp:effectExtent b="0" l="0" r="0" t="0"/>
            <wp:docPr descr="" title="" id="109" name="Picture"/>
            <a:graphic>
              <a:graphicData uri="http://schemas.openxmlformats.org/drawingml/2006/picture">
                <pic:pic>
                  <pic:nvPicPr>
                    <pic:cNvPr descr="SupplementaryInformation_files/figure-docx/GraphReasonsNoECS-1.png" id="110" name="Picture"/>
                    <pic:cNvPicPr>
                      <a:picLocks noChangeArrowheads="1" noChangeAspect="1"/>
                    </pic:cNvPicPr>
                  </pic:nvPicPr>
                  <pic:blipFill>
                    <a:blip r:embed="rId108"/>
                    <a:stretch>
                      <a:fillRect/>
                    </a:stretch>
                  </pic:blipFill>
                  <pic:spPr bwMode="auto">
                    <a:xfrm>
                      <a:off x="0" y="0"/>
                      <a:ext cx="5969000" cy="3730624"/>
                    </a:xfrm>
                    <a:prstGeom prst="rect">
                      <a:avLst/>
                    </a:prstGeom>
                    <a:noFill/>
                    <a:ln w="9525">
                      <a:noFill/>
                      <a:headEnd/>
                      <a:tailEnd/>
                    </a:ln>
                  </pic:spPr>
                </pic:pic>
              </a:graphicData>
            </a:graphic>
          </wp:inline>
        </w:drawing>
      </w:r>
    </w:p>
    <w:bookmarkEnd w:id="111"/>
    <w:bookmarkStart w:id="115" w:name="Xdff5eb1b6d73307d59b46162349d987f2904900"/>
    <w:p>
      <w:pPr>
        <w:pStyle w:val="Heading3"/>
      </w:pPr>
      <w:r>
        <w:rPr>
          <w:rStyle w:val="SectionNumber"/>
        </w:rPr>
        <w:t xml:space="preserve">4.3.2</w:t>
      </w:r>
      <w:r>
        <w:tab/>
      </w:r>
      <w:r>
        <w:t xml:space="preserve">Reasons why households did not use their preferred mode of childcare by SES</w:t>
      </w:r>
    </w:p>
    <w:p>
      <w:pPr>
        <w:pStyle w:val="FirstParagraph"/>
      </w:pPr>
      <w:r>
        <w:drawing>
          <wp:inline>
            <wp:extent cx="5969000" cy="3730624"/>
            <wp:effectExtent b="0" l="0" r="0" t="0"/>
            <wp:docPr descr="" title="" id="113" name="Picture"/>
            <a:graphic>
              <a:graphicData uri="http://schemas.openxmlformats.org/drawingml/2006/picture">
                <pic:pic>
                  <pic:nvPicPr>
                    <pic:cNvPr descr="SupplementaryInformation_files/figure-docx/GraphReasonIdealSES-1.png" id="114" name="Picture"/>
                    <pic:cNvPicPr>
                      <a:picLocks noChangeArrowheads="1" noChangeAspect="1"/>
                    </pic:cNvPicPr>
                  </pic:nvPicPr>
                  <pic:blipFill>
                    <a:blip r:embed="rId112"/>
                    <a:stretch>
                      <a:fillRect/>
                    </a:stretch>
                  </pic:blipFill>
                  <pic:spPr bwMode="auto">
                    <a:xfrm>
                      <a:off x="0" y="0"/>
                      <a:ext cx="5969000" cy="3730624"/>
                    </a:xfrm>
                    <a:prstGeom prst="rect">
                      <a:avLst/>
                    </a:prstGeom>
                    <a:noFill/>
                    <a:ln w="9525">
                      <a:noFill/>
                      <a:headEnd/>
                      <a:tailEnd/>
                    </a:ln>
                  </pic:spPr>
                </pic:pic>
              </a:graphicData>
            </a:graphic>
          </wp:inline>
        </w:drawing>
      </w:r>
    </w:p>
    <w:bookmarkEnd w:id="115"/>
    <w:bookmarkStart w:id="119" w:name="Xdc3048167f789d978d7fe7f918e2486ced1166d"/>
    <w:p>
      <w:pPr>
        <w:pStyle w:val="Heading3"/>
      </w:pPr>
      <w:r>
        <w:rPr>
          <w:rStyle w:val="SectionNumber"/>
        </w:rPr>
        <w:t xml:space="preserve">4.3.3</w:t>
      </w:r>
      <w:r>
        <w:tab/>
      </w:r>
      <w:r>
        <w:t xml:space="preserve">Reasons why people did not use their preferred mode of childcare by migration background</w:t>
      </w:r>
    </w:p>
    <w:p>
      <w:pPr>
        <w:pStyle w:val="FirstParagraph"/>
      </w:pPr>
      <w:r>
        <w:drawing>
          <wp:inline>
            <wp:extent cx="5969000" cy="3730624"/>
            <wp:effectExtent b="0" l="0" r="0" t="0"/>
            <wp:docPr descr="" title="" id="117" name="Picture"/>
            <a:graphic>
              <a:graphicData uri="http://schemas.openxmlformats.org/drawingml/2006/picture">
                <pic:pic>
                  <pic:nvPicPr>
                    <pic:cNvPr descr="SupplementaryInformation_files/figure-docx/GraphReasonIdealMigration-1.png" id="118" name="Picture"/>
                    <pic:cNvPicPr>
                      <a:picLocks noChangeArrowheads="1" noChangeAspect="1"/>
                    </pic:cNvPicPr>
                  </pic:nvPicPr>
                  <pic:blipFill>
                    <a:blip r:embed="rId116"/>
                    <a:stretch>
                      <a:fillRect/>
                    </a:stretch>
                  </pic:blipFill>
                  <pic:spPr bwMode="auto">
                    <a:xfrm>
                      <a:off x="0" y="0"/>
                      <a:ext cx="5969000" cy="3730624"/>
                    </a:xfrm>
                    <a:prstGeom prst="rect">
                      <a:avLst/>
                    </a:prstGeom>
                    <a:noFill/>
                    <a:ln w="9525">
                      <a:noFill/>
                      <a:headEnd/>
                      <a:tailEnd/>
                    </a:ln>
                  </pic:spPr>
                </pic:pic>
              </a:graphicData>
            </a:graphic>
          </wp:inline>
        </w:drawing>
      </w:r>
    </w:p>
    <w:bookmarkEnd w:id="119"/>
    <w:bookmarkStart w:id="124" w:name="Xec528d91efb53f08fd1883602afd5abf2f288cd"/>
    <w:p>
      <w:pPr>
        <w:pStyle w:val="Heading3"/>
      </w:pPr>
      <w:r>
        <w:rPr>
          <w:rStyle w:val="SectionNumber"/>
        </w:rPr>
        <w:t xml:space="preserve">4.3.4</w:t>
      </w:r>
      <w:r>
        <w:tab/>
      </w:r>
      <w:r>
        <w:t xml:space="preserve">Average effects of the information + support treatment on early childcare and daycare application and access by district</w:t>
      </w:r>
    </w:p>
    <w:p>
      <w:pPr>
        <w:pStyle w:val="FirstParagraph"/>
      </w:pPr>
      <w:r>
        <w:t xml:space="preserve">The effectiveness of our interventions varies substantially according to the local context. On the one hand, all effects on applications for low-SES households are concentrated outside of Paris, which could be consistent with a ceiling effect. In Paris, where the supply of early childcare in general and daycare specifically are the highest in France, inequalities were found to be very low in our sample and thus we found no effects of our intervention on application. On the other hand, all effects on daycare access for high-SES households were concentrated in Paris</w:t>
      </w:r>
    </w:p>
    <w:bookmarkStart w:id="121" w:name="early-childcare"/>
    <w:p>
      <w:pPr>
        <w:pStyle w:val="Heading4"/>
      </w:pPr>
      <w:r>
        <w:rPr>
          <w:rStyle w:val="SectionNumber"/>
        </w:rPr>
        <w:t xml:space="preserve">4.3.4.1</w:t>
      </w:r>
      <w:r>
        <w:tab/>
      </w:r>
      <w:r>
        <w:t xml:space="preserve">Early childcare</w:t>
      </w:r>
    </w:p>
    <w:p>
      <w:pPr>
        <w:pStyle w:val="TableCaption"/>
      </w:pPr>
      <w:bookmarkStart w:id="120" w:name="tab:HetCoverageRateEarlyChildcare"/>
      <w:bookmarkEnd w:id="120"/>
      <w:r>
        <w:t xml:space="preserve">Table 4.19:</w:t>
      </w:r>
      <w:r>
        <w:t xml:space="preserve"> </w:t>
      </w:r>
      <w:r>
        <w:t xml:space="preserve">Average effects on application and access to early childcare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0.38]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0.18]</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0.793</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0.55]</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0.829</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p>
        </w:tc>
      </w:tr>
    </w:tbl>
    <w:bookmarkEnd w:id="121"/>
    <w:bookmarkStart w:id="123" w:name="daycare"/>
    <w:p>
      <w:pPr>
        <w:pStyle w:val="Heading4"/>
      </w:pPr>
      <w:r>
        <w:rPr>
          <w:rStyle w:val="SectionNumber"/>
        </w:rPr>
        <w:t xml:space="preserve">4.3.4.2</w:t>
      </w:r>
      <w:r>
        <w:tab/>
      </w:r>
      <w:r>
        <w:t xml:space="preserve">Daycare</w:t>
      </w:r>
    </w:p>
    <w:p>
      <w:pPr>
        <w:pStyle w:val="TableCaption"/>
      </w:pPr>
      <w:bookmarkStart w:id="122" w:name="tab:HetCoverageRateDaycare"/>
      <w:bookmarkEnd w:id="122"/>
      <w:r>
        <w:t xml:space="preserve">Table 4.20:</w:t>
      </w:r>
      <w:r>
        <w:t xml:space="preserve"> </w:t>
      </w:r>
      <w:r>
        <w:t xml:space="preserve">Average effects on application and access to daycare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0.39]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0.327</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0.46]</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0.509</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0.54]</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0.931</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123"/>
    <w:bookmarkEnd w:id="124"/>
    <w:bookmarkEnd w:id="125"/>
    <w:bookmarkEnd w:id="126"/>
    <w:bookmarkStart w:id="198" w:name="part-5-robustness-checks"/>
    <w:p>
      <w:pPr>
        <w:pStyle w:val="Heading1"/>
      </w:pPr>
      <w:r>
        <w:rPr>
          <w:rStyle w:val="SectionNumber"/>
        </w:rPr>
        <w:t xml:space="preserve">5</w:t>
      </w:r>
      <w:r>
        <w:tab/>
      </w:r>
      <w:r>
        <w:t xml:space="preserve">Part 5: Robustness checks</w:t>
      </w:r>
    </w:p>
    <w:bookmarkStart w:id="173" w:name="X93e51e2b4dabd59fd88febf12911db7321f63cb"/>
    <w:p>
      <w:pPr>
        <w:pStyle w:val="Heading2"/>
      </w:pPr>
      <w:r>
        <w:rPr>
          <w:rStyle w:val="SectionNumber"/>
        </w:rPr>
        <w:t xml:space="preserve">5.1</w:t>
      </w:r>
      <w:r>
        <w:tab/>
      </w:r>
      <w:r>
        <w:t xml:space="preserve">Sensitivity analysis of the main results: SES measurment</w:t>
      </w:r>
    </w:p>
    <w:p>
      <w:pPr>
        <w:pStyle w:val="FirstParagraph"/>
      </w:pPr>
      <w:r>
        <w:t xml:space="preserve">To ensure the robustness of the findings, we tested alternative definitions of socioeconomic status. Specifically, we considered mother’s occupation using the International Socio-Economic Index of Occupational Status (ISEI) and a composite SES score that accounts for the highest occupation score and the highest education level in the household. As depicted below, the patterns of results remain constant with these definitions of SES.</w:t>
      </w:r>
    </w:p>
    <w:bookmarkStart w:id="147" w:name="information-only-treatment"/>
    <w:p>
      <w:pPr>
        <w:pStyle w:val="Heading3"/>
      </w:pPr>
      <w:r>
        <w:rPr>
          <w:rStyle w:val="SectionNumber"/>
        </w:rPr>
        <w:t xml:space="preserve">5.1.1</w:t>
      </w:r>
      <w:r>
        <w:tab/>
      </w:r>
      <w:r>
        <w:t xml:space="preserve">Information-only treatment</w:t>
      </w:r>
    </w:p>
    <w:bookmarkStart w:id="130" w:name="Xc4260858c7fa3a12ad59a2963a62d57302dc95c"/>
    <w:p>
      <w:pPr>
        <w:pStyle w:val="Heading4"/>
      </w:pPr>
      <w:r>
        <w:rPr>
          <w:rStyle w:val="SectionNumber"/>
        </w:rPr>
        <w:t xml:space="preserve">5.1.1.1</w:t>
      </w:r>
      <w:r>
        <w:tab/>
      </w:r>
      <w:r>
        <w:t xml:space="preserve">Heterogeneous effects of the information-only treatment on early childcare applications</w:t>
      </w:r>
    </w:p>
    <w:p>
      <w:pPr>
        <w:pStyle w:val="FirstParagraph"/>
      </w:pPr>
      <w:r>
        <w:drawing>
          <wp:inline>
            <wp:extent cx="5969000" cy="3730624"/>
            <wp:effectExtent b="0" l="0" r="0" t="0"/>
            <wp:docPr descr="" title="" id="128" name="Picture"/>
            <a:graphic>
              <a:graphicData uri="http://schemas.openxmlformats.org/drawingml/2006/picture">
                <pic:pic>
                  <pic:nvPicPr>
                    <pic:cNvPr descr="SupplementaryInformation_files/figure-docx/RobustnessHTESESGraphsT1EarlyChildcareApp-1.png" id="129" name="Picture"/>
                    <pic:cNvPicPr>
                      <a:picLocks noChangeArrowheads="1" noChangeAspect="1"/>
                    </pic:cNvPicPr>
                  </pic:nvPicPr>
                  <pic:blipFill>
                    <a:blip r:embed="rId127"/>
                    <a:stretch>
                      <a:fillRect/>
                    </a:stretch>
                  </pic:blipFill>
                  <pic:spPr bwMode="auto">
                    <a:xfrm>
                      <a:off x="0" y="0"/>
                      <a:ext cx="5969000" cy="3730624"/>
                    </a:xfrm>
                    <a:prstGeom prst="rect">
                      <a:avLst/>
                    </a:prstGeom>
                    <a:noFill/>
                    <a:ln w="9525">
                      <a:noFill/>
                      <a:headEnd/>
                      <a:tailEnd/>
                    </a:ln>
                  </pic:spPr>
                </pic:pic>
              </a:graphicData>
            </a:graphic>
          </wp:inline>
        </w:drawing>
      </w:r>
    </w:p>
    <w:bookmarkEnd w:id="130"/>
    <w:bookmarkStart w:id="134" w:name="X99fddec100e05e9766c17f6c878d8e173f5aef4"/>
    <w:p>
      <w:pPr>
        <w:pStyle w:val="Heading4"/>
      </w:pPr>
      <w:r>
        <w:rPr>
          <w:rStyle w:val="SectionNumber"/>
        </w:rPr>
        <w:t xml:space="preserve">5.1.1.2</w:t>
      </w:r>
      <w:r>
        <w:tab/>
      </w:r>
      <w:r>
        <w:t xml:space="preserve">Heterogeneous effects of the information-only treatment on early childcare access</w:t>
      </w:r>
    </w:p>
    <w:p>
      <w:pPr>
        <w:pStyle w:val="FirstParagraph"/>
      </w:pPr>
      <w:r>
        <w:drawing>
          <wp:inline>
            <wp:extent cx="5969000" cy="3730624"/>
            <wp:effectExtent b="0" l="0" r="0" t="0"/>
            <wp:docPr descr="" title="" id="132" name="Picture"/>
            <a:graphic>
              <a:graphicData uri="http://schemas.openxmlformats.org/drawingml/2006/picture">
                <pic:pic>
                  <pic:nvPicPr>
                    <pic:cNvPr descr="SupplementaryInformation_files/figure-docx/RobustnessHTESESGraphsT1EarlyChildcareAccess-1.png" id="133" name="Picture"/>
                    <pic:cNvPicPr>
                      <a:picLocks noChangeArrowheads="1" noChangeAspect="1"/>
                    </pic:cNvPicPr>
                  </pic:nvPicPr>
                  <pic:blipFill>
                    <a:blip r:embed="rId131"/>
                    <a:stretch>
                      <a:fillRect/>
                    </a:stretch>
                  </pic:blipFill>
                  <pic:spPr bwMode="auto">
                    <a:xfrm>
                      <a:off x="0" y="0"/>
                      <a:ext cx="5969000" cy="3730624"/>
                    </a:xfrm>
                    <a:prstGeom prst="rect">
                      <a:avLst/>
                    </a:prstGeom>
                    <a:noFill/>
                    <a:ln w="9525">
                      <a:noFill/>
                      <a:headEnd/>
                      <a:tailEnd/>
                    </a:ln>
                  </pic:spPr>
                </pic:pic>
              </a:graphicData>
            </a:graphic>
          </wp:inline>
        </w:drawing>
      </w:r>
    </w:p>
    <w:bookmarkEnd w:id="134"/>
    <w:bookmarkStart w:id="138" w:name="X5d25dc02a081821240e1f5ab2654a033d7781b7"/>
    <w:p>
      <w:pPr>
        <w:pStyle w:val="Heading4"/>
      </w:pPr>
      <w:r>
        <w:rPr>
          <w:rStyle w:val="SectionNumber"/>
        </w:rPr>
        <w:t xml:space="preserve">5.1.1.3</w:t>
      </w:r>
      <w:r>
        <w:tab/>
      </w:r>
      <w:r>
        <w:t xml:space="preserve">Heterogeneous effects of the information-only treatment on daycare applications</w:t>
      </w:r>
    </w:p>
    <w:p>
      <w:pPr>
        <w:pStyle w:val="FirstParagraph"/>
      </w:pPr>
      <w:r>
        <w:drawing>
          <wp:inline>
            <wp:extent cx="5969000" cy="3730624"/>
            <wp:effectExtent b="0" l="0" r="0" t="0"/>
            <wp:docPr descr="" title="" id="136" name="Picture"/>
            <a:graphic>
              <a:graphicData uri="http://schemas.openxmlformats.org/drawingml/2006/picture">
                <pic:pic>
                  <pic:nvPicPr>
                    <pic:cNvPr descr="SupplementaryInformation_files/figure-docx/RobustnessHTESESGraphsT1DaycareApp-1.png" id="137" name="Picture"/>
                    <pic:cNvPicPr>
                      <a:picLocks noChangeArrowheads="1" noChangeAspect="1"/>
                    </pic:cNvPicPr>
                  </pic:nvPicPr>
                  <pic:blipFill>
                    <a:blip r:embed="rId135"/>
                    <a:stretch>
                      <a:fillRect/>
                    </a:stretch>
                  </pic:blipFill>
                  <pic:spPr bwMode="auto">
                    <a:xfrm>
                      <a:off x="0" y="0"/>
                      <a:ext cx="5969000" cy="3730624"/>
                    </a:xfrm>
                    <a:prstGeom prst="rect">
                      <a:avLst/>
                    </a:prstGeom>
                    <a:noFill/>
                    <a:ln w="9525">
                      <a:noFill/>
                      <a:headEnd/>
                      <a:tailEnd/>
                    </a:ln>
                  </pic:spPr>
                </pic:pic>
              </a:graphicData>
            </a:graphic>
          </wp:inline>
        </w:drawing>
      </w:r>
    </w:p>
    <w:bookmarkEnd w:id="138"/>
    <w:bookmarkStart w:id="142" w:name="X542c1109368a6c4e2afda3ca8c0dedc15431810"/>
    <w:p>
      <w:pPr>
        <w:pStyle w:val="Heading4"/>
      </w:pPr>
      <w:r>
        <w:rPr>
          <w:rStyle w:val="SectionNumber"/>
        </w:rPr>
        <w:t xml:space="preserve">5.1.1.4</w:t>
      </w:r>
      <w:r>
        <w:tab/>
      </w:r>
      <w:r>
        <w:t xml:space="preserve">Heterogeneous effects of the information-only treatment on daycare access</w:t>
      </w:r>
    </w:p>
    <w:p>
      <w:pPr>
        <w:pStyle w:val="FirstParagraph"/>
      </w:pPr>
      <w:r>
        <w:drawing>
          <wp:inline>
            <wp:extent cx="5969000" cy="3730624"/>
            <wp:effectExtent b="0" l="0" r="0" t="0"/>
            <wp:docPr descr="" title="" id="140" name="Picture"/>
            <a:graphic>
              <a:graphicData uri="http://schemas.openxmlformats.org/drawingml/2006/picture">
                <pic:pic>
                  <pic:nvPicPr>
                    <pic:cNvPr descr="SupplementaryInformation_files/figure-docx/RobustnessHTESESGraphsT1DaycareAccess-1.png" id="141" name="Picture"/>
                    <pic:cNvPicPr>
                      <a:picLocks noChangeArrowheads="1" noChangeAspect="1"/>
                    </pic:cNvPicPr>
                  </pic:nvPicPr>
                  <pic:blipFill>
                    <a:blip r:embed="rId139"/>
                    <a:stretch>
                      <a:fillRect/>
                    </a:stretch>
                  </pic:blipFill>
                  <pic:spPr bwMode="auto">
                    <a:xfrm>
                      <a:off x="0" y="0"/>
                      <a:ext cx="5969000" cy="3730624"/>
                    </a:xfrm>
                    <a:prstGeom prst="rect">
                      <a:avLst/>
                    </a:prstGeom>
                    <a:noFill/>
                    <a:ln w="9525">
                      <a:noFill/>
                      <a:headEnd/>
                      <a:tailEnd/>
                    </a:ln>
                  </pic:spPr>
                </pic:pic>
              </a:graphicData>
            </a:graphic>
          </wp:inline>
        </w:drawing>
      </w:r>
    </w:p>
    <w:bookmarkEnd w:id="142"/>
    <w:bookmarkStart w:id="144" w:name="X3b89048fdc9dc114858d572625ed72fd7a95468"/>
    <w:p>
      <w:pPr>
        <w:pStyle w:val="Heading4"/>
      </w:pPr>
      <w:r>
        <w:rPr>
          <w:rStyle w:val="SectionNumber"/>
        </w:rPr>
        <w:t xml:space="preserve">5.1.1.5</w:t>
      </w:r>
      <w:r>
        <w:tab/>
      </w:r>
      <w:r>
        <w:t xml:space="preserve">Table: Heterogeneous effects of the information-only treatment on early childcare and daycare applications and access by SES as measured by the occupation status of the mother (ISEI)</w:t>
      </w:r>
    </w:p>
    <w:p>
      <w:pPr>
        <w:pStyle w:val="TableCaption"/>
      </w:pPr>
      <w:bookmarkStart w:id="143" w:name="tab:RobustnessHTESESsTableT1ISEIMother"/>
      <w:bookmarkEnd w:id="143"/>
      <w:r>
        <w:t xml:space="preserve">Table 5.1:</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4"/>
    <w:bookmarkStart w:id="146" w:name="X4fdb00a81e29488a00bbff44897df84f8612387"/>
    <w:p>
      <w:pPr>
        <w:pStyle w:val="Heading4"/>
      </w:pPr>
      <w:r>
        <w:rPr>
          <w:rStyle w:val="SectionNumber"/>
        </w:rPr>
        <w:t xml:space="preserve">5.1.1.6</w:t>
      </w:r>
      <w:r>
        <w:tab/>
      </w:r>
      <w:r>
        <w:t xml:space="preserve">Table: Heterogeneous effects of the information-only treatment on early childcare and daycare applications and access by SES as measured by the composite index of SES</w:t>
      </w:r>
    </w:p>
    <w:p>
      <w:pPr>
        <w:pStyle w:val="TableCaption"/>
      </w:pPr>
      <w:bookmarkStart w:id="145" w:name="tab:RobustnessHTESESsTableT1CompositeSES"/>
      <w:bookmarkEnd w:id="145"/>
      <w:r>
        <w:t xml:space="preserve">Table 5.2:</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6"/>
    <w:bookmarkEnd w:id="147"/>
    <w:bookmarkStart w:id="172" w:name="information-support-treatment"/>
    <w:p>
      <w:pPr>
        <w:pStyle w:val="Heading3"/>
      </w:pPr>
      <w:r>
        <w:rPr>
          <w:rStyle w:val="SectionNumber"/>
        </w:rPr>
        <w:t xml:space="preserve">5.1.2</w:t>
      </w:r>
      <w:r>
        <w:tab/>
      </w:r>
      <w:r>
        <w:t xml:space="preserve">Information + support treatment</w:t>
      </w:r>
    </w:p>
    <w:bookmarkStart w:id="151" w:name="X16791021524ec8824d831b486f78b2a2f431cb1"/>
    <w:p>
      <w:pPr>
        <w:pStyle w:val="Heading4"/>
      </w:pPr>
      <w:r>
        <w:rPr>
          <w:rStyle w:val="SectionNumber"/>
        </w:rPr>
        <w:t xml:space="preserve">5.1.2.1</w:t>
      </w:r>
      <w:r>
        <w:tab/>
      </w:r>
      <w:r>
        <w:t xml:space="preserve">Heterogeneous effects of the information + support treatment on early childcare applications</w:t>
      </w:r>
    </w:p>
    <w:p>
      <w:pPr>
        <w:pStyle w:val="FirstParagraph"/>
      </w:pPr>
      <w:r>
        <w:drawing>
          <wp:inline>
            <wp:extent cx="5969000" cy="3730624"/>
            <wp:effectExtent b="0" l="0" r="0" t="0"/>
            <wp:docPr descr="" title="" id="149" name="Picture"/>
            <a:graphic>
              <a:graphicData uri="http://schemas.openxmlformats.org/drawingml/2006/picture">
                <pic:pic>
                  <pic:nvPicPr>
                    <pic:cNvPr descr="SupplementaryInformation_files/figure-docx/RobustnessHTESESGraphsT2EarlychildcareApp-1.png" id="150" name="Picture"/>
                    <pic:cNvPicPr>
                      <a:picLocks noChangeArrowheads="1" noChangeAspect="1"/>
                    </pic:cNvPicPr>
                  </pic:nvPicPr>
                  <pic:blipFill>
                    <a:blip r:embed="rId148"/>
                    <a:stretch>
                      <a:fillRect/>
                    </a:stretch>
                  </pic:blipFill>
                  <pic:spPr bwMode="auto">
                    <a:xfrm>
                      <a:off x="0" y="0"/>
                      <a:ext cx="5969000" cy="3730624"/>
                    </a:xfrm>
                    <a:prstGeom prst="rect">
                      <a:avLst/>
                    </a:prstGeom>
                    <a:noFill/>
                    <a:ln w="9525">
                      <a:noFill/>
                      <a:headEnd/>
                      <a:tailEnd/>
                    </a:ln>
                  </pic:spPr>
                </pic:pic>
              </a:graphicData>
            </a:graphic>
          </wp:inline>
        </w:drawing>
      </w:r>
    </w:p>
    <w:bookmarkEnd w:id="151"/>
    <w:bookmarkStart w:id="155" w:name="X6136548b9574c6bcb3e3ff0549a7a8149925210"/>
    <w:p>
      <w:pPr>
        <w:pStyle w:val="Heading4"/>
      </w:pPr>
      <w:r>
        <w:rPr>
          <w:rStyle w:val="SectionNumber"/>
        </w:rPr>
        <w:t xml:space="preserve">5.1.2.2</w:t>
      </w:r>
      <w:r>
        <w:tab/>
      </w:r>
      <w:r>
        <w:t xml:space="preserve">Heterogeneous effects of the information + support treatment on early childcare access</w:t>
      </w:r>
    </w:p>
    <w:p>
      <w:pPr>
        <w:pStyle w:val="FirstParagraph"/>
      </w:pPr>
      <w:r>
        <w:drawing>
          <wp:inline>
            <wp:extent cx="5969000" cy="3730624"/>
            <wp:effectExtent b="0" l="0" r="0" t="0"/>
            <wp:docPr descr="" title="" id="153" name="Picture"/>
            <a:graphic>
              <a:graphicData uri="http://schemas.openxmlformats.org/drawingml/2006/picture">
                <pic:pic>
                  <pic:nvPicPr>
                    <pic:cNvPr descr="SupplementaryInformation_files/figure-docx/RobustnessHTESESGraphsT2EarlychildcareAccess-1.png" id="154" name="Picture"/>
                    <pic:cNvPicPr>
                      <a:picLocks noChangeArrowheads="1" noChangeAspect="1"/>
                    </pic:cNvPicPr>
                  </pic:nvPicPr>
                  <pic:blipFill>
                    <a:blip r:embed="rId152"/>
                    <a:stretch>
                      <a:fillRect/>
                    </a:stretch>
                  </pic:blipFill>
                  <pic:spPr bwMode="auto">
                    <a:xfrm>
                      <a:off x="0" y="0"/>
                      <a:ext cx="5969000" cy="3730624"/>
                    </a:xfrm>
                    <a:prstGeom prst="rect">
                      <a:avLst/>
                    </a:prstGeom>
                    <a:noFill/>
                    <a:ln w="9525">
                      <a:noFill/>
                      <a:headEnd/>
                      <a:tailEnd/>
                    </a:ln>
                  </pic:spPr>
                </pic:pic>
              </a:graphicData>
            </a:graphic>
          </wp:inline>
        </w:drawing>
      </w:r>
    </w:p>
    <w:bookmarkEnd w:id="155"/>
    <w:bookmarkStart w:id="157" w:name="X4a303aadbb40a64313d78ee45521d4724171a16"/>
    <w:p>
      <w:pPr>
        <w:pStyle w:val="Heading4"/>
      </w:pPr>
      <w:r>
        <w:rPr>
          <w:rStyle w:val="SectionNumber"/>
        </w:rPr>
        <w:t xml:space="preserve">5.1.2.3</w:t>
      </w:r>
      <w:r>
        <w:tab/>
      </w:r>
      <w:r>
        <w:t xml:space="preserve">Table: heterogenous effects of the information + support treatment on early childcare applications and access using the occupation status of the mother (ISEI)</w:t>
      </w:r>
    </w:p>
    <w:p>
      <w:pPr>
        <w:pStyle w:val="TableCaption"/>
      </w:pPr>
      <w:bookmarkStart w:id="156" w:name="X15b7a232b3efe855fbf82a705483049cca96b84"/>
      <w:bookmarkEnd w:id="156"/>
      <w:r>
        <w:t xml:space="preserve">Table 5.3:</w:t>
      </w:r>
      <w:r>
        <w:t xml:space="preserve"> </w:t>
      </w:r>
      <w:r>
        <w:t xml:space="preserve">Average effects on early childcare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7"/>
    <w:bookmarkStart w:id="159" w:name="X94105758839e01b9e0256b9eb1d1cfadbfbad6b"/>
    <w:p>
      <w:pPr>
        <w:pStyle w:val="Heading4"/>
      </w:pPr>
      <w:r>
        <w:rPr>
          <w:rStyle w:val="SectionNumber"/>
        </w:rPr>
        <w:t xml:space="preserve">5.1.2.4</w:t>
      </w:r>
      <w:r>
        <w:tab/>
      </w:r>
      <w:r>
        <w:t xml:space="preserve">Table: heterogenous effects of the information + support treatment on early childcare applications and access using the composite index of SES</w:t>
      </w:r>
    </w:p>
    <w:p>
      <w:pPr>
        <w:pStyle w:val="TableCaption"/>
      </w:pPr>
      <w:bookmarkStart w:id="158" w:name="tab:RobustnessHTESESTableT2ECSES"/>
      <w:bookmarkEnd w:id="158"/>
      <w:r>
        <w:t xml:space="preserve">Table 5.4:</w:t>
      </w:r>
      <w:r>
        <w:t xml:space="preserve"> </w:t>
      </w:r>
      <w:r>
        <w:t xml:space="preserve">Average effects on early childcare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0.482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9"/>
    <w:bookmarkStart w:id="163" w:name="X872bec0f052ae19f24688f328bcd29dd0fe455a"/>
    <w:p>
      <w:pPr>
        <w:pStyle w:val="Heading4"/>
      </w:pPr>
      <w:r>
        <w:rPr>
          <w:rStyle w:val="SectionNumber"/>
        </w:rPr>
        <w:t xml:space="preserve">5.1.2.5</w:t>
      </w:r>
      <w:r>
        <w:tab/>
      </w:r>
      <w:r>
        <w:t xml:space="preserve">Heterogeneous effects of the information + support treatment on daycare applications</w:t>
      </w:r>
    </w:p>
    <w:p>
      <w:pPr>
        <w:pStyle w:val="FirstParagraph"/>
      </w:pPr>
      <w:r>
        <w:drawing>
          <wp:inline>
            <wp:extent cx="5969000" cy="3730624"/>
            <wp:effectExtent b="0" l="0" r="0" t="0"/>
            <wp:docPr descr="" title="" id="161" name="Picture"/>
            <a:graphic>
              <a:graphicData uri="http://schemas.openxmlformats.org/drawingml/2006/picture">
                <pic:pic>
                  <pic:nvPicPr>
                    <pic:cNvPr descr="SupplementaryInformation_files/figure-docx/RobustnessHTESESGraphsT2DaycareApp-1.png" id="162" name="Picture"/>
                    <pic:cNvPicPr>
                      <a:picLocks noChangeArrowheads="1" noChangeAspect="1"/>
                    </pic:cNvPicPr>
                  </pic:nvPicPr>
                  <pic:blipFill>
                    <a:blip r:embed="rId160"/>
                    <a:stretch>
                      <a:fillRect/>
                    </a:stretch>
                  </pic:blipFill>
                  <pic:spPr bwMode="auto">
                    <a:xfrm>
                      <a:off x="0" y="0"/>
                      <a:ext cx="5969000" cy="3730624"/>
                    </a:xfrm>
                    <a:prstGeom prst="rect">
                      <a:avLst/>
                    </a:prstGeom>
                    <a:noFill/>
                    <a:ln w="9525">
                      <a:noFill/>
                      <a:headEnd/>
                      <a:tailEnd/>
                    </a:ln>
                  </pic:spPr>
                </pic:pic>
              </a:graphicData>
            </a:graphic>
          </wp:inline>
        </w:drawing>
      </w:r>
    </w:p>
    <w:bookmarkEnd w:id="163"/>
    <w:bookmarkStart w:id="167" w:name="Xd285c3c485e37f5c24e09cff3f025638356346b"/>
    <w:p>
      <w:pPr>
        <w:pStyle w:val="Heading4"/>
      </w:pPr>
      <w:r>
        <w:rPr>
          <w:rStyle w:val="SectionNumber"/>
        </w:rPr>
        <w:t xml:space="preserve">5.1.2.6</w:t>
      </w:r>
      <w:r>
        <w:tab/>
      </w:r>
      <w:r>
        <w:t xml:space="preserve">Heterogeneous effects of the information + support treatment on daycare access</w:t>
      </w:r>
    </w:p>
    <w:p>
      <w:pPr>
        <w:pStyle w:val="FirstParagraph"/>
      </w:pPr>
      <w:r>
        <w:drawing>
          <wp:inline>
            <wp:extent cx="5969000" cy="3730624"/>
            <wp:effectExtent b="0" l="0" r="0" t="0"/>
            <wp:docPr descr="" title="" id="165" name="Picture"/>
            <a:graphic>
              <a:graphicData uri="http://schemas.openxmlformats.org/drawingml/2006/picture">
                <pic:pic>
                  <pic:nvPicPr>
                    <pic:cNvPr descr="SupplementaryInformation_files/figure-docx/RobustnessHTESESGraphsT2DaycareAccess-1.png" id="166" name="Picture"/>
                    <pic:cNvPicPr>
                      <a:picLocks noChangeArrowheads="1" noChangeAspect="1"/>
                    </pic:cNvPicPr>
                  </pic:nvPicPr>
                  <pic:blipFill>
                    <a:blip r:embed="rId164"/>
                    <a:stretch>
                      <a:fillRect/>
                    </a:stretch>
                  </pic:blipFill>
                  <pic:spPr bwMode="auto">
                    <a:xfrm>
                      <a:off x="0" y="0"/>
                      <a:ext cx="5969000" cy="3730624"/>
                    </a:xfrm>
                    <a:prstGeom prst="rect">
                      <a:avLst/>
                    </a:prstGeom>
                    <a:noFill/>
                    <a:ln w="9525">
                      <a:noFill/>
                      <a:headEnd/>
                      <a:tailEnd/>
                    </a:ln>
                  </pic:spPr>
                </pic:pic>
              </a:graphicData>
            </a:graphic>
          </wp:inline>
        </w:drawing>
      </w:r>
    </w:p>
    <w:bookmarkEnd w:id="167"/>
    <w:bookmarkStart w:id="169" w:name="X940b133ddb43957b4de79c2e0ddb88de50a456d"/>
    <w:p>
      <w:pPr>
        <w:pStyle w:val="Heading4"/>
      </w:pPr>
      <w:r>
        <w:rPr>
          <w:rStyle w:val="SectionNumber"/>
        </w:rPr>
        <w:t xml:space="preserve">5.1.2.7</w:t>
      </w:r>
      <w:r>
        <w:tab/>
      </w:r>
      <w:r>
        <w:t xml:space="preserve">Table: heterogenous effects of the information + support treatment on daycare applications and access using the occupation status of the mother (ISEI)</w:t>
      </w:r>
    </w:p>
    <w:p>
      <w:pPr>
        <w:pStyle w:val="TableCaption"/>
      </w:pPr>
      <w:bookmarkStart w:id="168" w:name="Xcdfce5f6458f4f7c032f53e3e08e3f08abfa66f"/>
      <w:bookmarkEnd w:id="168"/>
      <w:r>
        <w:t xml:space="preserve">Table 5.5:</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69"/>
    <w:bookmarkStart w:id="171" w:name="X2172183651b7ce3824a169152e2413977eac362"/>
    <w:p>
      <w:pPr>
        <w:pStyle w:val="Heading4"/>
      </w:pPr>
      <w:r>
        <w:rPr>
          <w:rStyle w:val="SectionNumber"/>
        </w:rPr>
        <w:t xml:space="preserve">5.1.2.8</w:t>
      </w:r>
      <w:r>
        <w:tab/>
      </w:r>
      <w:r>
        <w:t xml:space="preserve">Table: heterogenous effects of the information + support treatment on daycare applications and access using the composite index of SES</w:t>
      </w:r>
    </w:p>
    <w:p>
      <w:pPr>
        <w:pStyle w:val="TableCaption"/>
      </w:pPr>
      <w:bookmarkStart w:id="170" w:name="Xf05bc597bae67db88a74a4d768033308bcb358c"/>
      <w:bookmarkEnd w:id="170"/>
      <w:r>
        <w:t xml:space="preserve">Table 5.6:</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71"/>
    <w:bookmarkEnd w:id="172"/>
    <w:bookmarkEnd w:id="173"/>
    <w:bookmarkStart w:id="197" w:name="X76b9bb888d5c5b3bb99c6c9f0724c71172f1b97"/>
    <w:p>
      <w:pPr>
        <w:pStyle w:val="Heading2"/>
      </w:pPr>
      <w:r>
        <w:rPr>
          <w:rStyle w:val="SectionNumber"/>
        </w:rPr>
        <w:t xml:space="preserve">5.2</w:t>
      </w:r>
      <w:r>
        <w:tab/>
      </w:r>
      <w:r>
        <w:t xml:space="preserve">Sensitivity analysis of the main results: models</w:t>
      </w:r>
    </w:p>
    <w:bookmarkStart w:id="185" w:name="Xa269a80bcb2e126aaf92068cadebcf9046d2540"/>
    <w:p>
      <w:pPr>
        <w:pStyle w:val="Heading3"/>
      </w:pPr>
      <w:r>
        <w:rPr>
          <w:rStyle w:val="SectionNumber"/>
        </w:rPr>
        <w:t xml:space="preserve">5.2.1</w:t>
      </w:r>
      <w:r>
        <w:tab/>
      </w:r>
      <w:r>
        <w:t xml:space="preserve">Classical Ordinary-Least-Squares (OLS) models</w:t>
      </w:r>
    </w:p>
    <w:p>
      <w:pPr>
        <w:pStyle w:val="FirstParagraph"/>
      </w:pPr>
      <w:r>
        <w:t xml:space="preserve">We reproduce our results using classical OLS models instead of stacked regressions. The former are more common to analyse RCT results. However, they can introduce contamination bias in the estimates (Goldsmith-Pickham, 2024).</w:t>
      </w:r>
    </w:p>
    <w:bookmarkStart w:id="175" w:name="main-effects"/>
    <w:p>
      <w:pPr>
        <w:pStyle w:val="Heading4"/>
      </w:pPr>
      <w:r>
        <w:rPr>
          <w:rStyle w:val="SectionNumber"/>
        </w:rPr>
        <w:t xml:space="preserve">5.2.1.1</w:t>
      </w:r>
      <w:r>
        <w:tab/>
      </w:r>
      <w:r>
        <w:t xml:space="preserve">Main effects</w:t>
      </w:r>
    </w:p>
    <w:p>
      <w:pPr>
        <w:pStyle w:val="TableCaption"/>
      </w:pPr>
      <w:bookmarkStart w:id="174" w:name="tab:RobustnessClassicalOLS"/>
      <w:bookmarkEnd w:id="174"/>
      <w:r>
        <w:t xml:space="preserve">Table 5.7:</w:t>
      </w:r>
      <w:r>
        <w:t xml:space="preserve"> </w:t>
      </w:r>
      <w:r>
        <w:t xml:space="preserve">Main outcomes with classical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531"/>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75"/>
    <w:bookmarkStart w:id="184" w:name="hte"/>
    <w:p>
      <w:pPr>
        <w:pStyle w:val="Heading4"/>
      </w:pPr>
      <w:r>
        <w:rPr>
          <w:rStyle w:val="SectionNumber"/>
        </w:rPr>
        <w:t xml:space="preserve">5.2.1.2</w:t>
      </w:r>
      <w:r>
        <w:tab/>
      </w:r>
      <w:r>
        <w:t xml:space="preserve">HTE</w:t>
      </w:r>
    </w:p>
    <w:p>
      <w:pPr>
        <w:pStyle w:val="TableCaption"/>
      </w:pPr>
      <w:bookmarkStart w:id="176" w:name="tab:RobustnessOLSHTE"/>
      <w:bookmarkEnd w:id="176"/>
      <w:r>
        <w:t xml:space="preserve">Table 5.8:</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7" w:name="tab:RobustnessOLSHTE"/>
      <w:bookmarkEnd w:id="177"/>
      <w:r>
        <w:t xml:space="preserve">Table 5.8:</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8" w:name="tab:RobustnessOLSHTE"/>
      <w:bookmarkEnd w:id="178"/>
      <w:r>
        <w:t xml:space="preserve">Table 5.8:</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9" w:name="tab:RobustnessOLSHTE"/>
      <w:bookmarkEnd w:id="179"/>
      <w:r>
        <w:t xml:space="preserve">Table 5.8:</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0" w:name="tab:RobustnessOLSHTE"/>
      <w:bookmarkEnd w:id="180"/>
      <w:r>
        <w:t xml:space="preserve">Table 5.8:</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1" w:name="tab:RobustnessOLSHTE"/>
      <w:bookmarkEnd w:id="181"/>
      <w:r>
        <w:t xml:space="preserve">Table 5.8:</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2" w:name="tab:RobustnessOLSHTE"/>
      <w:bookmarkEnd w:id="182"/>
      <w:r>
        <w:t xml:space="preserve">Table 5.8:</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3" w:name="tab:RobustnessOLSHTE"/>
      <w:bookmarkEnd w:id="183"/>
      <w:r>
        <w:t xml:space="preserve">Table 5.8:</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84"/>
    <w:bookmarkEnd w:id="185"/>
    <w:bookmarkStart w:id="196" w:name="logit-models"/>
    <w:p>
      <w:pPr>
        <w:pStyle w:val="Heading3"/>
      </w:pPr>
      <w:r>
        <w:rPr>
          <w:rStyle w:val="SectionNumber"/>
        </w:rPr>
        <w:t xml:space="preserve">5.2.2</w:t>
      </w:r>
      <w:r>
        <w:tab/>
      </w:r>
      <w:r>
        <w:t xml:space="preserve">Logit models</w:t>
      </w:r>
    </w:p>
    <w:p>
      <w:pPr>
        <w:pStyle w:val="FirstParagraph"/>
      </w:pPr>
      <w:r>
        <w:t xml:space="preserve">We reproduce our results using logit models. Note that logit models remove fixed effects with homogeneous outcomes (only 0 or only 1) from the analysis, which reduces power.</w:t>
      </w:r>
    </w:p>
    <w:bookmarkStart w:id="187" w:name="main-effects-1"/>
    <w:p>
      <w:pPr>
        <w:pStyle w:val="Heading4"/>
      </w:pPr>
      <w:r>
        <w:rPr>
          <w:rStyle w:val="SectionNumber"/>
        </w:rPr>
        <w:t xml:space="preserve">5.2.2.1</w:t>
      </w:r>
      <w:r>
        <w:tab/>
      </w:r>
      <w:r>
        <w:t xml:space="preserve">Main effects</w:t>
      </w:r>
    </w:p>
    <w:p>
      <w:pPr>
        <w:pStyle w:val="TableCaption"/>
      </w:pPr>
      <w:bookmarkStart w:id="186" w:name="tab:RobustnessLogitMainTable"/>
      <w:bookmarkEnd w:id="186"/>
      <w:r>
        <w:t xml:space="preserve">Table 5.9:</w:t>
      </w:r>
      <w:r>
        <w:t xml:space="preserve"> </w:t>
      </w:r>
      <w:r>
        <w:t xml:space="preserve">Replication of the outcomes with logit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22"/>
        <w:gridCol w:w="1531"/>
        <w:gridCol w:w="1531"/>
        <w:gridCol w:w="1531"/>
        <w:gridCol w:w="1387"/>
      </w:tblGrid>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50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 (0.15)</w:t>
            </w:r>
          </w:p>
        </w:tc>
      </w:tr>
      <w:tr>
        <w:trPr>
          <w:trHeight w:val="479"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1.29]</w:t>
            </w:r>
          </w:p>
        </w:tc>
      </w:tr>
      <w:tr>
        <w:trPr>
          <w:trHeight w:val="486"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1.44** (0.26)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 (0.17)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1.55***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 (0.18)</w:t>
            </w:r>
          </w:p>
        </w:tc>
      </w:tr>
      <w:tr>
        <w:trPr>
          <w:trHeight w:val="479"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[1.01, 2.05]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1.50]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 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 1.78]</w:t>
            </w:r>
          </w:p>
        </w:tc>
      </w:tr>
      <w:tr>
        <w:trPr>
          <w:trHeight w:val="446"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w:t>
            </w:r>
          </w:p>
        </w:tc>
      </w:tr>
      <w:tr>
        <w:trPr>
          <w:trHeight w:val="48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87"/>
    <w:bookmarkStart w:id="195" w:name="hte-1"/>
    <w:p>
      <w:pPr>
        <w:pStyle w:val="Heading4"/>
      </w:pPr>
      <w:r>
        <w:rPr>
          <w:rStyle w:val="SectionNumber"/>
        </w:rPr>
        <w:t xml:space="preserve">5.2.2.2</w:t>
      </w:r>
      <w:r>
        <w:tab/>
      </w:r>
      <w:r>
        <w:t xml:space="preserve">HTE</w:t>
      </w:r>
    </w:p>
    <w:p>
      <w:pPr>
        <w:pStyle w:val="TableCaption"/>
      </w:pPr>
      <w:bookmarkStart w:id="188" w:name="tab:RobustnessLogitHTE"/>
      <w:bookmarkEnd w:id="188"/>
      <w:r>
        <w:t xml:space="preserve">Table 5.10:</w:t>
      </w:r>
      <w:r>
        <w:t xml:space="preserve"> </w:t>
      </w:r>
      <w:r>
        <w:t xml:space="preserve">HTE: SES-Occupation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55"/>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1.193 (0.287)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0.872 (0.191)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1.148 (0.231)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0.896 (0.262)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[0.744, 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[0.567, 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[0.774, 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1.589]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5.008*** (1.258)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4.563*** (1.095)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1.950*** (0.460)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1.330 (0.290)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[3.061, 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[2.850, 7.303]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[1.228, 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 2.040]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2.017***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1.250 (0.276)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1.911*** (0.373)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(0.272)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[1.245, 3.269]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[0.810, 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[1.304, 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[0.826, 1.923]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0.597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1.125 (0.395)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 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[0.397, 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[0.565, 2.238]</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0.708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0.632 (0.207)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1.127 (0.331)</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 0.938]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1.227]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 1.201]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2.004]</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9" w:name="tab:RobustnessLogitHTE"/>
      <w:bookmarkEnd w:id="189"/>
      <w:r>
        <w:t xml:space="preserve">Table 5.10:</w:t>
      </w:r>
      <w:r>
        <w:t xml:space="preserve"> </w:t>
      </w:r>
      <w:r>
        <w:t xml:space="preserve">HTE: SES composite index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77"/>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1.140 (0.301)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1.031 (0.232)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1.255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0.986 (0.275)</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[0.663, 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[0.846, 1.862]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[0.571, 1.703]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2.467*** (0.823)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4.412*** (1.161)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1.687** (0.396)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1.273 (0.300)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[1.282, 4.744]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[2.634, 7.391]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[1.065, 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2.019]</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1.835** (0.463)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1.407 (0.320)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1.785*** (0.339)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1.297 (0.280)</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[1.119, 3.009]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[0.901, 2.198]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[1.230, 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1.980]</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0.779 (0.281)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0.705 (0.230)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(0.308)</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[0.295, 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[0.486, 1.779]</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0.549 (0.214)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0.566*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0.749 (0.215)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1.100 (0.343)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1.177]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 1.020]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[0.598, 2.025]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0" w:name="tab:RobustnessLogitHTE"/>
      <w:bookmarkEnd w:id="190"/>
      <w:r>
        <w:t xml:space="preserve">Table 5.10:</w:t>
      </w:r>
      <w:r>
        <w:t xml:space="preserve"> </w:t>
      </w:r>
      <w:r>
        <w:t xml:space="preserve">HTE : SES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44"/>
        <w:gridCol w:w="1587"/>
        <w:gridCol w:w="1437"/>
        <w:gridCol w:w="15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1.106 (0.297)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1.046 (0.262)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1.132 (0.242)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0.800 (0.274)</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[0.653, 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[0.641, 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1.565]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1.781** (0.476)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1.631** (0.327)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1.027 (0.235)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[1.101, 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[0.656, 1.607]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0.759 (0.259)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0.880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1.266 (0.487)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[0.389, 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[0.504,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 2.691]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High_SES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0.650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0.806 (0.257)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1.530 (0.419)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[0.317, 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[0.431, 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[0.539,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[0.894, 2.617]</w:t>
            </w:r>
          </w:p>
        </w:tc>
      </w:tr>
      <w:tr>
        <w:trPr>
          <w:trHeight w:val="4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-0.030</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1" w:name="tab:RobustnessLogitHTE"/>
      <w:bookmarkEnd w:id="191"/>
      <w:r>
        <w:t xml:space="preserve">Table 5.10:</w:t>
      </w:r>
      <w:r>
        <w:t xml:space="preserve"> </w:t>
      </w:r>
      <w:r>
        <w:t xml:space="preserve">HTE: Migration background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1.146 (0.270)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1.218 (0.251)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0.965 (0.299)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[0.722,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[0.546, 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[0.814, 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[0.526, 1.773]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1.987** (0.626)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2.864*** (0.714)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1.113 (0.255)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1.291 (0.330)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[1.072, 3.683]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[1.758, 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[0.783, 2.130]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2.007*** (0.524)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1.473 (0.415)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1.762*** (0.379)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1.468 (0.387)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[1.203, 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2.558]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[1.155, 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[0.876, 2.462]</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0.729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0.771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0.961 (0.400)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[0.425, 2.174]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 (0.205)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0.628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0.792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[0.250, 1.131]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1.242]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1.423]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1.740]</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2" w:name="tab:RobustnessLogitHTE"/>
      <w:bookmarkEnd w:id="192"/>
      <w:r>
        <w:t xml:space="preserve">Table 5.10:</w:t>
      </w:r>
      <w:r>
        <w:t xml:space="preserve"> </w:t>
      </w:r>
      <w:r>
        <w:t xml:space="preserve">HTE: Level of knowledge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687"/>
        <w:gridCol w:w="1687"/>
        <w:gridCol w:w="14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2.067 (1.171)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1.479 (0.786)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2.195 (1.210)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0.948 (0.689)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6.277]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[0.522, 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6.468]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[0.228, 3.938]</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3.022**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4.572***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1.307 (0.571)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1.490 (0.823)</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7.571]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[1.991, 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4.396]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5.356*** (2.915)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5.258*** (2.631)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2.597* (1.400)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3.588** (2.182)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[1.843, 15.564]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[1.972, 14.017]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7.468]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[1.089, 11.819]</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0.400 (0.242)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0.570 (0.296)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0.996 (0.739)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[0.206, 1.577]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 4.262]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 (0.330)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0.358 (0.224)</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0.627]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[0.177, 1.778]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1.222]</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3" w:name="tab:RobustnessLogitHTE"/>
      <w:bookmarkEnd w:id="193"/>
      <w:r>
        <w:t xml:space="preserve">Table 5.10:</w:t>
      </w:r>
      <w:r>
        <w:t xml:space="preserve"> </w:t>
      </w:r>
      <w:r>
        <w:t xml:space="preserve">HTE: Temporal orientation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687"/>
        <w:gridCol w:w="1687"/>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0.659* (0.149)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0.887 (0.177)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 (0.132)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[0.423, 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[0.437, 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1.034]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0.527***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0.459*** (0.111)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0.866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(0.170)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 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 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[0.344, 1.046]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1.337 (0.343)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1.021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1.576** (0.333)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1.056 (0.194)</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[0.809, 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[0.673, 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[1.042, 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[0.736, 1.515]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2.209** (0.776)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2.227*** (0.655)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1.457 (0.467)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(0.635)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[1.110, 4.399]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[1.251, 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 2.731]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[1.082, 3.733]</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1.309 (0.471)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0.980 (0.308)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(0.816)</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[0.586, 2.482]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[0.646, 2.652]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[0.529, 1.814]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[0.907, 4.455]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4" w:name="tab:RobustnessLogitHTE"/>
      <w:bookmarkEnd w:id="194"/>
      <w:r>
        <w:t xml:space="preserve">Table 5.10:</w:t>
      </w:r>
      <w:r>
        <w:t xml:space="preserve"> </w:t>
      </w:r>
      <w:r>
        <w:t xml:space="preserve">HTE: Past early childcare use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487"/>
        <w:gridCol w:w="1687"/>
        <w:gridCol w:w="14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1.062 (0.203)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0.929 (0.190)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1.090 (0.168)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(0.172)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[0.730, 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[0.623, 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[0.807, 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[0.511, 1.205]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 (0.443)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1.770 (1.252)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0.618 (0.358)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(0.575)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[0.226, 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[0.443, 7.077]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[0.198, 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[0.121, 3.625]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1.934*** (0.432)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1.399* (0.260)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1.873*** (0.336)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1.336* (0.227)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[1.249, 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[0.972,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[1.318, 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[0.957, 1.865]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0.734 (0.283)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0.898 (0.285)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1.451 (0.455)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[0.500, 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2.682]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0.589* (0.181)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1.075 (0.278)</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[0.229, 0.931]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 1.074]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 1.095]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 1.785]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95"/>
    <w:bookmarkEnd w:id="196"/>
    <w:bookmarkEnd w:id="197"/>
    <w:bookmarkEnd w:id="198"/>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116" Target="media/rId116.png" /><Relationship Type="http://schemas.openxmlformats.org/officeDocument/2006/relationships/image" Id="rId112" Target="media/rId112.png" /><Relationship Type="http://schemas.openxmlformats.org/officeDocument/2006/relationships/image" Id="rId108" Target="media/rId108.png" /><Relationship Type="http://schemas.openxmlformats.org/officeDocument/2006/relationships/image" Id="rId139" Target="media/rId139.png" /><Relationship Type="http://schemas.openxmlformats.org/officeDocument/2006/relationships/image" Id="rId135" Target="media/rId135.pn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164" Target="media/rId164.png" /><Relationship Type="http://schemas.openxmlformats.org/officeDocument/2006/relationships/image" Id="rId160" Target="media/rId160.png" /><Relationship Type="http://schemas.openxmlformats.org/officeDocument/2006/relationships/image" Id="rId152" Target="media/rId152.png" /><Relationship Type="http://schemas.openxmlformats.org/officeDocument/2006/relationships/image" Id="rId148" Target="media/rId1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Supplementary Information for the manuscript submitted to Nature Human Behaviour</dc:creator>
  <cp:keywords/>
  <dcterms:created xsi:type="dcterms:W3CDTF">2025-03-14T17:46:58Z</dcterms:created>
  <dcterms:modified xsi:type="dcterms:W3CDTF">2025-03-14T17:46:58Z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NHB.bib</vt:lpwstr>
  </property>
  <property fmtid="{D5CDD505-2E9C-101B-9397-08002B2CF9AE}" pid="4" name="csl">
    <vt:lpwstr>nature.csl</vt:lpwstr>
  </property>
  <property fmtid="{D5CDD505-2E9C-101B-9397-08002B2CF9AE}" pid="5" name="date">
    <vt:lpwstr>2024-10-07</vt:lpwstr>
  </property>
  <property fmtid="{D5CDD505-2E9C-101B-9397-08002B2CF9AE}" pid="6" name="language">
    <vt:lpwstr/>
  </property>
  <property fmtid="{D5CDD505-2E9C-101B-9397-08002B2CF9AE}" pid="7" name="output">
    <vt:lpwstr/>
  </property>
</Properties>
</file>