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85A0" w14:textId="39E6EB2F" w:rsidR="000827C5" w:rsidRDefault="00000000">
      <w:pPr>
        <w:pStyle w:val="Titre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Corrigé du TP : Mission "</w:t>
      </w:r>
      <w:proofErr w:type="spellStart"/>
      <w:r>
        <w:rPr>
          <w:rFonts w:ascii="Google Sans" w:eastAsia="Google Sans" w:hAnsi="Google Sans" w:cs="Google Sans"/>
          <w:color w:val="1F1F1F"/>
        </w:rPr>
        <w:t>SmartHome</w:t>
      </w:r>
      <w:proofErr w:type="spellEnd"/>
      <w:r>
        <w:rPr>
          <w:rFonts w:ascii="Google Sans" w:eastAsia="Google Sans" w:hAnsi="Google Sans" w:cs="Google Sans"/>
          <w:color w:val="1F1F1F"/>
        </w:rPr>
        <w:t>" (Guide de l'Enseignant)</w:t>
      </w:r>
    </w:p>
    <w:p w14:paraId="0B3245A3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Public</w:t>
      </w:r>
      <w:r>
        <w:rPr>
          <w:rFonts w:ascii="Google Sans" w:eastAsia="Google Sans" w:hAnsi="Google Sans" w:cs="Google Sans"/>
          <w:color w:val="1F1F1F"/>
        </w:rPr>
        <w:t xml:space="preserve"> : Bachelor 2</w:t>
      </w:r>
    </w:p>
    <w:p w14:paraId="22A63118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Module</w:t>
      </w:r>
      <w:r>
        <w:rPr>
          <w:rFonts w:ascii="Google Sans" w:eastAsia="Google Sans" w:hAnsi="Google Sans" w:cs="Google Sans"/>
          <w:color w:val="1F1F1F"/>
        </w:rPr>
        <w:t xml:space="preserve"> : Modélisation et Prédiction sous Excel</w:t>
      </w:r>
    </w:p>
    <w:p w14:paraId="5CB62601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Durée</w:t>
      </w:r>
      <w:r>
        <w:rPr>
          <w:rFonts w:ascii="Google Sans" w:eastAsia="Google Sans" w:hAnsi="Google Sans" w:cs="Google Sans"/>
          <w:color w:val="1F1F1F"/>
        </w:rPr>
        <w:t xml:space="preserve"> : 90 minutes</w:t>
      </w:r>
    </w:p>
    <w:p w14:paraId="52DCEEB8" w14:textId="2AF8663A" w:rsidR="000827C5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Objectifs de l'évaluation</w:t>
      </w:r>
    </w:p>
    <w:p w14:paraId="00BEFA70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Ce TP évalue la capacité des étudiants à :</w:t>
      </w:r>
    </w:p>
    <w:p w14:paraId="399A5C40" w14:textId="77777777" w:rsidR="000827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Purger et préparer</w:t>
      </w:r>
      <w:r>
        <w:rPr>
          <w:rFonts w:ascii="Google Sans" w:eastAsia="Google Sans" w:hAnsi="Google Sans" w:cs="Google Sans"/>
          <w:color w:val="1F1F1F"/>
        </w:rPr>
        <w:t xml:space="preserve"> un jeu de données brut sous Excel (méthodes basiques de Data </w:t>
      </w:r>
      <w:proofErr w:type="spellStart"/>
      <w:r>
        <w:rPr>
          <w:rFonts w:ascii="Google Sans" w:eastAsia="Google Sans" w:hAnsi="Google Sans" w:cs="Google Sans"/>
          <w:color w:val="1F1F1F"/>
        </w:rPr>
        <w:t>Cleaning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71D1DA9D" w14:textId="77777777" w:rsidR="000827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Créer et interpréter</w:t>
      </w:r>
      <w:r>
        <w:rPr>
          <w:rFonts w:ascii="Google Sans" w:eastAsia="Google Sans" w:hAnsi="Google Sans" w:cs="Google Sans"/>
          <w:color w:val="1F1F1F"/>
        </w:rPr>
        <w:t xml:space="preserve"> des modèles de régression (nuage de points, courbe de tendance,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624F6F9" wp14:editId="33238CDE">
            <wp:extent cx="201662" cy="220868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62" cy="220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).</w:t>
      </w:r>
    </w:p>
    <w:p w14:paraId="1ABCBCC3" w14:textId="77777777" w:rsidR="000827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Détecter les pièges classiques</w:t>
      </w:r>
      <w:r>
        <w:rPr>
          <w:rFonts w:ascii="Google Sans" w:eastAsia="Google Sans" w:hAnsi="Google Sans" w:cs="Google Sans"/>
          <w:color w:val="1F1F1F"/>
        </w:rPr>
        <w:t xml:space="preserve"> de la modélisation 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Overfitting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Extrapolation</w:t>
      </w:r>
      <w:r>
        <w:rPr>
          <w:rFonts w:ascii="Google Sans" w:eastAsia="Google Sans" w:hAnsi="Google Sans" w:cs="Google Sans"/>
          <w:color w:val="1F1F1F"/>
        </w:rPr>
        <w:t>).</w:t>
      </w:r>
    </w:p>
    <w:p w14:paraId="55A244E7" w14:textId="77777777" w:rsidR="000827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Trancher un arbitrage stratégique</w:t>
      </w:r>
      <w:r>
        <w:rPr>
          <w:rFonts w:ascii="Google Sans" w:eastAsia="Google Sans" w:hAnsi="Google Sans" w:cs="Google Sans"/>
          <w:color w:val="1F1F1F"/>
        </w:rPr>
        <w:t xml:space="preserve"> et formuler des recommandations claires pour un décideur métier.</w:t>
      </w:r>
    </w:p>
    <w:p w14:paraId="4D3A375F" w14:textId="5B70DB5F" w:rsidR="000827C5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Partie 1 : Corrigé du Nettoyage des Données (15 min)</w:t>
      </w:r>
    </w:p>
    <w:p w14:paraId="4D6B0F1A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Les étudiants doivent identifier et traiter </w:t>
      </w:r>
      <w:r>
        <w:rPr>
          <w:rFonts w:ascii="Google Sans" w:eastAsia="Google Sans" w:hAnsi="Google Sans" w:cs="Google Sans"/>
          <w:b/>
          <w:bCs/>
          <w:color w:val="1F1F1F"/>
        </w:rPr>
        <w:t>5 anomalies majeures</w:t>
      </w:r>
      <w:r>
        <w:rPr>
          <w:rFonts w:ascii="Google Sans" w:eastAsia="Google Sans" w:hAnsi="Google Sans" w:cs="Google Sans"/>
          <w:color w:val="1F1F1F"/>
        </w:rPr>
        <w:t xml:space="preserve"> présentes dans dataset_smarthome.csv 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827C5" w14:paraId="536F05D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F3F40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Ligne / 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A35D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Colonne concernée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F7C47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Nature du problème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F724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corrective attendue</w:t>
            </w:r>
          </w:p>
        </w:tc>
      </w:tr>
      <w:tr w:rsidR="000827C5" w14:paraId="409AE8E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1292E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01/05/2021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5BC8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Budget_Ads_kE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D5ED5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Présence d'unité textuelle (8,5 K€)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BCD2C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Supprimer la chaîne de caractères K€ pour ne conserver que la valeur numérique 8,5.</w:t>
            </w:r>
          </w:p>
        </w:tc>
      </w:tr>
      <w:tr w:rsidR="000827C5" w14:paraId="0A04FDB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4B5B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01/05/2022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AF263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Budget_Influence_kE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18473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Valeur manquante (cellule vide)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30A5E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Option A (recommandée)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Imputer par la moyenne/médiane des mois adjacents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ex: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75DFF564" wp14:editId="2BD5E7E1">
                  <wp:extent cx="221010" cy="2114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" cy="21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K€).</w:t>
            </w:r>
          </w:p>
          <w:p w14:paraId="454182C7" w14:textId="77777777" w:rsidR="000827C5" w:rsidRDefault="0008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D42E2D5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Option B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Supprimer la ligne.</w:t>
            </w:r>
          </w:p>
        </w:tc>
      </w:tr>
      <w:tr w:rsidR="000827C5" w14:paraId="2C3E9D4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62487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01/06/2022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44116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CA_Ads_kE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1AE28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Valeur aberrante négative (-50,0)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2DABF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Remplacer par la valeur absolue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482D619A" wp14:editId="100639FF">
                  <wp:extent cx="442019" cy="211400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19" cy="21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(erreur de frappe au réseau) ou moyenne ajustée.</w:t>
            </w:r>
          </w:p>
        </w:tc>
      </w:tr>
      <w:tr w:rsidR="000827C5" w14:paraId="4884DEF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4F9CB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01/12/2022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FDFC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Toutes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79E1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Doublon exact de la ligne précédente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8D44A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Supprimer la ligne en double (Données -&gt; Supprimer les doublons).</w:t>
            </w:r>
          </w:p>
        </w:tc>
      </w:tr>
      <w:tr w:rsidR="000827C5" w14:paraId="6F10956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B9463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01/08/2023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852D6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Budget_Ads_kE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EB06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Erreur de saisie / Typo textuelle (Quinze)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28FBA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Remplacer par la valeur numérique 15,0.</w:t>
            </w:r>
          </w:p>
        </w:tc>
      </w:tr>
    </w:tbl>
    <w:p w14:paraId="6A409184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Résultat attendu après nettoyage</w:t>
      </w:r>
      <w:r>
        <w:rPr>
          <w:rFonts w:ascii="Google Sans" w:eastAsia="Google Sans" w:hAnsi="Google Sans" w:cs="Google Sans"/>
          <w:color w:val="1F1F1F"/>
        </w:rPr>
        <w:t xml:space="preserve"> : Un tableau propre de </w:t>
      </w:r>
      <w:r>
        <w:rPr>
          <w:rFonts w:ascii="Google Sans" w:eastAsia="Google Sans" w:hAnsi="Google Sans" w:cs="Google Sans"/>
          <w:b/>
          <w:bCs/>
          <w:color w:val="1F1F1F"/>
        </w:rPr>
        <w:t>36 observations</w:t>
      </w:r>
      <w:r>
        <w:rPr>
          <w:rFonts w:ascii="Google Sans" w:eastAsia="Google Sans" w:hAnsi="Google Sans" w:cs="Google Sans"/>
          <w:color w:val="1F1F1F"/>
        </w:rPr>
        <w:t xml:space="preserve"> (3 ans de données mensuelles de janvier 2021 à décembre 2023), sans valeurs textuelles parasite, sans doublons et avec des séries complètes.</w:t>
      </w:r>
    </w:p>
    <w:p w14:paraId="4A1B73F5" w14:textId="7DF8A2E9" w:rsidR="000827C5" w:rsidRDefault="00000000">
      <w:pPr>
        <w:pStyle w:val="Titre2"/>
        <w:spacing w:before="255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Partie 2 : Corrigé de la Modélisation (45 min)</w:t>
      </w:r>
    </w:p>
    <w:p w14:paraId="1A3C5346" w14:textId="77777777" w:rsidR="000827C5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Analyse du Scénario B : Google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(Le choix de la raison)</w:t>
      </w:r>
    </w:p>
    <w:p w14:paraId="17537308" w14:textId="77777777" w:rsidR="000827C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Configuration</w:t>
      </w:r>
      <w:r>
        <w:rPr>
          <w:rFonts w:ascii="Google Sans" w:eastAsia="Google Sans" w:hAnsi="Google Sans" w:cs="Google Sans"/>
          <w:color w:val="1F1F1F"/>
        </w:rPr>
        <w:t xml:space="preserve"> 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9EBB870" wp14:editId="430F817F">
            <wp:extent cx="1822552" cy="248096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2552" cy="248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4E7B2B0" wp14:editId="07BEE3B5">
            <wp:extent cx="1472803" cy="247051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803" cy="247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7770C222" w14:textId="77777777" w:rsidR="000827C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Équation de tendance linéaire obtenue</w:t>
      </w:r>
      <w:r>
        <w:rPr>
          <w:rFonts w:ascii="Google Sans" w:eastAsia="Google Sans" w:hAnsi="Google Sans" w:cs="Google Sans"/>
          <w:color w:val="1F1F1F"/>
        </w:rPr>
        <w:t xml:space="preserve"> 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41323B18" wp14:editId="3F11E53B">
            <wp:extent cx="5905500" cy="528643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49673" w14:textId="77777777" w:rsidR="000827C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Score de confiance</w:t>
      </w:r>
      <w:r>
        <w:rPr>
          <w:rFonts w:ascii="Google Sans" w:eastAsia="Google Sans" w:hAnsi="Google Sans" w:cs="Google Sans"/>
          <w:color w:val="1F1F1F"/>
        </w:rPr>
        <w:t xml:space="preserve"> 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C93D649" wp14:editId="3E907DCB">
            <wp:extent cx="838349" cy="24769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349" cy="247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836B554" wp14:editId="75D73686">
            <wp:extent cx="359272" cy="236363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de la variance du Chiffre d'Affaires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est expliquée par le budget investi).</w:t>
      </w:r>
    </w:p>
    <w:p w14:paraId="659C9C9B" w14:textId="77777777" w:rsidR="000827C5" w:rsidRDefault="00000000">
      <w:pPr>
        <w:pStyle w:val="Titre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🔮 Prédiction pour l'investissement exceptionnel de 20 K€ :</w:t>
      </w:r>
    </w:p>
    <w:p w14:paraId="4430D68D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En appliquant l'équation linéaire avec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C5398CE" wp14:editId="0E1A06DB">
            <wp:extent cx="634900" cy="246379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900" cy="246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:</w:t>
      </w:r>
    </w:p>
    <w:p w14:paraId="20A3BCCF" w14:textId="77777777" w:rsidR="000827C5" w:rsidRDefault="000827C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</w:p>
    <w:p w14:paraId="448F2605" w14:textId="77777777" w:rsidR="000827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785C83E" wp14:editId="025FAD59">
            <wp:extent cx="5905500" cy="51002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0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Interprétation Métier</w:t>
      </w:r>
      <w:r>
        <w:rPr>
          <w:rFonts w:ascii="Google Sans" w:eastAsia="Google Sans" w:hAnsi="Google Sans" w:cs="Google Sans"/>
          <w:color w:val="1F1F1F"/>
        </w:rPr>
        <w:t xml:space="preserve"> :</w:t>
      </w:r>
    </w:p>
    <w:p w14:paraId="42B258F8" w14:textId="77777777" w:rsidR="000827C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Modèle extrêmement robuste et prédictif.</w:t>
      </w:r>
    </w:p>
    <w:p w14:paraId="4F0C030D" w14:textId="77777777" w:rsidR="000827C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L'augmentation du budget s'inscrit dans une zone proche des historiques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B89D300" wp14:editId="61706C29">
            <wp:extent cx="348556" cy="235511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56" cy="235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K€ max dans le passé), ce qui rend la projection réaliste.</w:t>
      </w:r>
    </w:p>
    <w:p w14:paraId="1ADDE536" w14:textId="77777777" w:rsidR="000827C5" w:rsidRDefault="00000000">
      <w:pPr>
        <w:pStyle w:val="Titre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Analyse du Scénario A : L'Influence (Le Piège Mathématique)</w:t>
      </w:r>
    </w:p>
    <w:p w14:paraId="4DAF1A23" w14:textId="77777777" w:rsidR="000827C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Configuration</w:t>
      </w:r>
      <w:r>
        <w:rPr>
          <w:rFonts w:ascii="Google Sans" w:eastAsia="Google Sans" w:hAnsi="Google Sans" w:cs="Google Sans"/>
          <w:color w:val="1F1F1F"/>
        </w:rPr>
        <w:t xml:space="preserve"> 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0F2447A" wp14:editId="5939BF28">
            <wp:extent cx="2262483" cy="247162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2483" cy="247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7673C46" wp14:editId="6E7FFBA1">
            <wp:extent cx="1912734" cy="247418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734" cy="247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518AA288" w14:textId="77777777" w:rsidR="000827C5" w:rsidRDefault="00000000">
      <w:pPr>
        <w:pStyle w:val="Titre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Étape A : Ajustement Linéaire Simple</w:t>
      </w:r>
    </w:p>
    <w:p w14:paraId="4E8A11DF" w14:textId="77777777" w:rsidR="000827C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Équation 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EE54427" wp14:editId="7C745EF6">
            <wp:extent cx="3177483" cy="24734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483" cy="247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C8961" w14:textId="77777777" w:rsidR="000827C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76BF88F" wp14:editId="242B3CB9">
            <wp:extent cx="838349" cy="247694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349" cy="247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: Score modéré, traduisant une forte dispersion causée par les pics de fin d'année (saisonnalité de Noël).</w:t>
      </w:r>
    </w:p>
    <w:p w14:paraId="248F2143" w14:textId="77777777" w:rsidR="000827C5" w:rsidRDefault="00000000">
      <w:pPr>
        <w:pStyle w:val="Titre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Étape B : Le piège du polynôme de degré 4 ou 5 (Sur-apprentissage)</w:t>
      </w:r>
    </w:p>
    <w:p w14:paraId="21FBC4B5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 forçant une courbe polynomiale de degré 4 ou 5 :</w:t>
      </w:r>
    </w:p>
    <w:p w14:paraId="52B62487" w14:textId="77777777" w:rsidR="000827C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Le coefficient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9C55695" wp14:editId="12974FA6">
            <wp:extent cx="201662" cy="220868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62" cy="220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grimpe aux alentours de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1D74BA6" wp14:editId="4B7E0FEC">
            <wp:extent cx="348556" cy="235511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56" cy="235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-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E35AACC" wp14:editId="2BE63AB0">
            <wp:extent cx="348556" cy="235511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56" cy="235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30A4218A" w14:textId="77777777" w:rsidR="000827C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Ce qui se passe sur le graphique</w:t>
      </w:r>
      <w:r>
        <w:rPr>
          <w:rFonts w:ascii="Google Sans" w:eastAsia="Google Sans" w:hAnsi="Google Sans" w:cs="Google Sans"/>
          <w:color w:val="1F1F1F"/>
        </w:rPr>
        <w:t xml:space="preserve"> : La courbe fait des zigzags complexes pour passer au plus près des pics de décembre (38 K€ de CA avec seulement 4.2 K€ de budget).</w:t>
      </w:r>
    </w:p>
    <w:p w14:paraId="23A78473" w14:textId="77777777" w:rsidR="000827C5" w:rsidRDefault="00000000">
      <w:pPr>
        <w:pStyle w:val="Titre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⚠️ Le désastre de l'extrapolation à 20 K€ :</w:t>
      </w:r>
    </w:p>
    <w:p w14:paraId="6C90F708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L'historique des budgets d'influence varie uniquement entre </w:t>
      </w:r>
      <w:r>
        <w:rPr>
          <w:rFonts w:ascii="Google Sans" w:eastAsia="Google Sans" w:hAnsi="Google Sans" w:cs="Google Sans"/>
          <w:b/>
          <w:bCs/>
          <w:color w:val="1F1F1F"/>
        </w:rPr>
        <w:t>1,1 K€ et 4,2 K€</w:t>
      </w:r>
      <w:r>
        <w:rPr>
          <w:rFonts w:ascii="Google Sans" w:eastAsia="Google Sans" w:hAnsi="Google Sans" w:cs="Google Sans"/>
          <w:color w:val="1F1F1F"/>
        </w:rPr>
        <w:t>.</w:t>
      </w:r>
    </w:p>
    <w:p w14:paraId="1061E425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Si l'étudiant injecte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A663EF7" wp14:editId="7F8A5913">
            <wp:extent cx="634900" cy="246379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900" cy="246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K€ dans l'équation polynomiale :</w:t>
      </w:r>
    </w:p>
    <w:p w14:paraId="167A2B32" w14:textId="77777777" w:rsidR="000827C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La fonction polynomiale s'envole vers des valeurs absurdes (plusieurs centaines de milliers de K€, voire des valeurs négatives selon le degré retenu).</w:t>
      </w:r>
    </w:p>
    <w:p w14:paraId="67D7E924" w14:textId="77777777" w:rsidR="000827C5" w:rsidRDefault="00000000">
      <w:pPr>
        <w:pStyle w:val="Titre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La Croissance Organique (Feuille de Prévision Excel)</w:t>
      </w:r>
    </w:p>
    <w:p w14:paraId="6117EAF5" w14:textId="77777777" w:rsidR="000827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Outil utilisé</w:t>
      </w:r>
      <w:r>
        <w:rPr>
          <w:rFonts w:ascii="Google Sans" w:eastAsia="Google Sans" w:hAnsi="Google Sans" w:cs="Google Sans"/>
          <w:color w:val="1F1F1F"/>
        </w:rPr>
        <w:t xml:space="preserve"> : Données -&gt; Feuille de prévision sur les colonnes Date et </w:t>
      </w:r>
      <w:proofErr w:type="spellStart"/>
      <w:r>
        <w:rPr>
          <w:rFonts w:ascii="Google Sans" w:eastAsia="Google Sans" w:hAnsi="Google Sans" w:cs="Google Sans"/>
          <w:color w:val="1F1F1F"/>
        </w:rPr>
        <w:t>CA_Organique_kE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D9DB3E2" w14:textId="77777777" w:rsidR="000827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Résultats obtenus</w:t>
      </w:r>
      <w:r>
        <w:rPr>
          <w:rFonts w:ascii="Google Sans" w:eastAsia="Google Sans" w:hAnsi="Google Sans" w:cs="Google Sans"/>
          <w:color w:val="1F1F1F"/>
        </w:rPr>
        <w:t xml:space="preserve"> :</w:t>
      </w:r>
    </w:p>
    <w:p w14:paraId="560AE11B" w14:textId="77777777" w:rsidR="000827C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Excel détecte automatiquement une </w:t>
      </w:r>
      <w:r>
        <w:rPr>
          <w:rFonts w:ascii="Google Sans" w:eastAsia="Google Sans" w:hAnsi="Google Sans" w:cs="Google Sans"/>
          <w:b/>
          <w:bCs/>
          <w:color w:val="1F1F1F"/>
        </w:rPr>
        <w:t>saisonnalité de 12 mois</w:t>
      </w:r>
      <w:r>
        <w:rPr>
          <w:rFonts w:ascii="Google Sans" w:eastAsia="Google Sans" w:hAnsi="Google Sans" w:cs="Google Sans"/>
          <w:color w:val="1F1F1F"/>
        </w:rPr>
        <w:t>.</w:t>
      </w:r>
    </w:p>
    <w:p w14:paraId="7A6ABA52" w14:textId="77777777" w:rsidR="000827C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Prévision pour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Décembre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2024</w:t>
      </w:r>
      <w:r>
        <w:rPr>
          <w:rFonts w:ascii="Google Sans" w:eastAsia="Google Sans" w:hAnsi="Google Sans" w:cs="Google Sans"/>
          <w:color w:val="1F1F1F"/>
        </w:rPr>
        <w:t xml:space="preserve"> 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9883BD0" wp14:editId="7A6B9BF6">
            <wp:extent cx="702320" cy="237270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320" cy="237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à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D4B20E2" wp14:editId="163942F7">
            <wp:extent cx="495449" cy="238196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449" cy="238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de CA Organique (porté par le pic de fin d'année historique : 45 K€ en 2021, 48,5 K€ en 2022, 53 K€ en 2023).</w:t>
      </w:r>
    </w:p>
    <w:p w14:paraId="6B7AE31B" w14:textId="468ED27C" w:rsidR="000827C5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 Partie 3 : Dashboard &amp; Argumentation (30 min)</w:t>
      </w:r>
    </w:p>
    <w:p w14:paraId="646784CF" w14:textId="77777777" w:rsidR="000827C5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Structure recommandée du </w:t>
      </w:r>
      <w:proofErr w:type="spellStart"/>
      <w:r>
        <w:rPr>
          <w:rFonts w:ascii="Google Sans" w:eastAsia="Google Sans" w:hAnsi="Google Sans" w:cs="Google Sans"/>
          <w:color w:val="1F1F1F"/>
        </w:rPr>
        <w:t>Dashboard_DG</w:t>
      </w:r>
      <w:proofErr w:type="spellEnd"/>
    </w:p>
    <w:p w14:paraId="725ED8BB" w14:textId="77777777" w:rsidR="000827C5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📊 DASHBOARD DE DÉCISION STRATÉGIQUE - DÉCEMBRE 2024    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| 🎯 RECOMMANDATION FINALE            | 📈 SCÉNARIO RETENU : Google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(Scénario B) |</w:t>
      </w:r>
      <w:r>
        <w:rPr>
          <w:rFonts w:ascii="Google Sans" w:eastAsia="Google Sans" w:hAnsi="Google Sans" w:cs="Google Sans"/>
          <w:color w:val="1F1F1F"/>
        </w:rPr>
        <w:br/>
        <w:t xml:space="preserve">| Investissement conseillé : 20 K€   | CA estimé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: ~84,8 K€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Canal : Google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         | ROI estimé : x 4,24 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| [ Graphique Nuage de points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]  | [ Graphique Nuage de points Influence ]      |</w:t>
      </w:r>
      <w:r>
        <w:rPr>
          <w:rFonts w:ascii="Google Sans" w:eastAsia="Google Sans" w:hAnsi="Google Sans" w:cs="Google Sans"/>
          <w:color w:val="1F1F1F"/>
        </w:rPr>
        <w:br/>
        <w:t>| Droite linéaire : Y = 3,82X + 8,42 | Polynôme déformé (Piège de l'</w:t>
      </w:r>
      <w:proofErr w:type="spellStart"/>
      <w:r>
        <w:rPr>
          <w:rFonts w:ascii="Google Sans" w:eastAsia="Google Sans" w:hAnsi="Google Sans" w:cs="Google Sans"/>
          <w:color w:val="1F1F1F"/>
        </w:rPr>
        <w:t>overfitting</w:t>
      </w:r>
      <w:proofErr w:type="spellEnd"/>
      <w:r>
        <w:rPr>
          <w:rFonts w:ascii="Google Sans" w:eastAsia="Google Sans" w:hAnsi="Google Sans" w:cs="Google Sans"/>
          <w:color w:val="1F1F1F"/>
        </w:rPr>
        <w:t>)     |</w:t>
      </w:r>
      <w:r>
        <w:rPr>
          <w:rFonts w:ascii="Google Sans" w:eastAsia="Google Sans" w:hAnsi="Google Sans" w:cs="Google Sans"/>
          <w:color w:val="1F1F1F"/>
        </w:rPr>
        <w:br/>
        <w:t>| R² = 0,99 (Très élevé)             | R² artificiel = 0,96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📝 ARGUMENTATION ET BONNES PRATIQUES MÉTIER (Zone de texte)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1. Parcimonie (K.I.S.S) : Nous privilégions le modèle linéaire simple de Google   |</w:t>
      </w:r>
      <w:r>
        <w:rPr>
          <w:rFonts w:ascii="Google Sans" w:eastAsia="Google Sans" w:hAnsi="Google Sans" w:cs="Google Sans"/>
          <w:color w:val="1F1F1F"/>
        </w:rPr>
        <w:br/>
        <w:t xml:space="preserve">|    </w:t>
      </w:r>
      <w:proofErr w:type="spellStart"/>
      <w:r>
        <w:rPr>
          <w:rFonts w:ascii="Google Sans" w:eastAsia="Google Sans" w:hAnsi="Google Sans" w:cs="Google Sans"/>
          <w:color w:val="1F1F1F"/>
        </w:rPr>
        <w:t>Ads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 il explique 99% des variations sans ajouter de complexité inutile.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2. Rejet du Piège de l'Influence (</w:t>
      </w:r>
      <w:proofErr w:type="spellStart"/>
      <w:r>
        <w:rPr>
          <w:rFonts w:ascii="Google Sans" w:eastAsia="Google Sans" w:hAnsi="Google Sans" w:cs="Google Sans"/>
          <w:color w:val="1F1F1F"/>
        </w:rPr>
        <w:t>Overfitting</w:t>
      </w:r>
      <w:proofErr w:type="spellEnd"/>
      <w:r>
        <w:rPr>
          <w:rFonts w:ascii="Google Sans" w:eastAsia="Google Sans" w:hAnsi="Google Sans" w:cs="Google Sans"/>
          <w:color w:val="1F1F1F"/>
        </w:rPr>
        <w:t>) : Le modèle polynomial de         |</w:t>
      </w:r>
      <w:r>
        <w:rPr>
          <w:rFonts w:ascii="Google Sans" w:eastAsia="Google Sans" w:hAnsi="Google Sans" w:cs="Google Sans"/>
          <w:color w:val="1F1F1F"/>
        </w:rPr>
        <w:br/>
        <w:t>|    l'agence s'ajuste sur du bruit saisonnier (pics de Noël) et non sur une        |</w:t>
      </w:r>
      <w:r>
        <w:rPr>
          <w:rFonts w:ascii="Google Sans" w:eastAsia="Google Sans" w:hAnsi="Google Sans" w:cs="Google Sans"/>
          <w:color w:val="1F1F1F"/>
        </w:rPr>
        <w:br/>
        <w:t>|    tendance de fonds.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3. Risque d'Extrapolation Dangereuse : Notre budget historique d'influence n'a   |</w:t>
      </w:r>
      <w:r>
        <w:rPr>
          <w:rFonts w:ascii="Google Sans" w:eastAsia="Google Sans" w:hAnsi="Google Sans" w:cs="Google Sans"/>
          <w:color w:val="1F1F1F"/>
        </w:rPr>
        <w:br/>
        <w:t xml:space="preserve">|    jamais dépassé 4,2 K€. Prédire l'impact de 20 K€ sur ce canal est </w:t>
      </w:r>
      <w:proofErr w:type="spellStart"/>
      <w:r>
        <w:rPr>
          <w:rFonts w:ascii="Google Sans" w:eastAsia="Google Sans" w:hAnsi="Google Sans" w:cs="Google Sans"/>
          <w:color w:val="1F1F1F"/>
        </w:rPr>
        <w:t>scienti</w:t>
      </w:r>
      <w:proofErr w:type="spellEnd"/>
      <w:r>
        <w:rPr>
          <w:rFonts w:ascii="Google Sans" w:eastAsia="Google Sans" w:hAnsi="Google Sans" w:cs="Google Sans"/>
          <w:color w:val="1F1F1F"/>
        </w:rPr>
        <w:t>-     |</w:t>
      </w:r>
      <w:r>
        <w:rPr>
          <w:rFonts w:ascii="Google Sans" w:eastAsia="Google Sans" w:hAnsi="Google Sans" w:cs="Google Sans"/>
          <w:color w:val="1F1F1F"/>
        </w:rPr>
        <w:br/>
        <w:t xml:space="preserve">|    </w:t>
      </w:r>
      <w:proofErr w:type="spellStart"/>
      <w:r>
        <w:rPr>
          <w:rFonts w:ascii="Google Sans" w:eastAsia="Google Sans" w:hAnsi="Google Sans" w:cs="Google Sans"/>
          <w:color w:val="1F1F1F"/>
        </w:rPr>
        <w:t>fiquement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irresponsable.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14:paraId="3BAD6E7A" w14:textId="53702A11" w:rsidR="000827C5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Grille d'évaluation pour l'enseignant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827C5" w14:paraId="61E12A8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41192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Critère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2B9F3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Barème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463B0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Éléments d'appréciation</w:t>
            </w:r>
          </w:p>
        </w:tc>
      </w:tr>
      <w:tr w:rsidR="000827C5" w14:paraId="246198C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A7EB4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Nettoyage des Données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B6F3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/4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5A6A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 Tous les doublons, typos ("Quinze", "K€") et aberrations (-50) sont corrigés.</w:t>
            </w:r>
          </w:p>
          <w:p w14:paraId="22075E9D" w14:textId="77777777" w:rsidR="000827C5" w:rsidRDefault="0008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C56FE0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- Méthode cohérente pour la valeur manquante.</w:t>
            </w:r>
          </w:p>
        </w:tc>
      </w:tr>
      <w:tr w:rsidR="000827C5" w14:paraId="65F6FE6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DD651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 xml:space="preserve">Modélisation Google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Ads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3AFBA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/4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9454A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- Nuage de points correct avec équation et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2DCAAE6F" wp14:editId="5392B4B6">
                  <wp:extent cx="201662" cy="220868"/>
                  <wp:effectExtent l="0" t="0" r="0" b="0"/>
                  <wp:docPr id="2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62" cy="2208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  <w:p w14:paraId="3FE4161A" w14:textId="77777777" w:rsidR="000827C5" w:rsidRDefault="0008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C30C4B4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- Calcul exact de la prédiction pour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3E2B8288" wp14:editId="263B8223">
                  <wp:extent cx="437108" cy="209052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08" cy="2090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53FC2D50" wp14:editId="0C634389">
                  <wp:extent cx="782836" cy="210029"/>
                  <wp:effectExtent l="0" t="0" r="0" b="0"/>
                  <wp:docPr id="4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836" cy="2100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</w:tr>
      <w:tr w:rsidR="000827C5" w14:paraId="3D75EE9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A035E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Analyse du Piège Influence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FFA1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/4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A7FD4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 Démonstration de la différence entre modèle linéaire et polynomial.</w:t>
            </w:r>
          </w:p>
          <w:p w14:paraId="41A6AD79" w14:textId="77777777" w:rsidR="000827C5" w:rsidRDefault="0008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259E36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 Identification explicite du sur-apprentissage.</w:t>
            </w:r>
          </w:p>
        </w:tc>
      </w:tr>
      <w:tr w:rsidR="000827C5" w14:paraId="075B9C9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DE5B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Prévision Organique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2DB1F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/2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D2A47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 Utilisation correcte de la feuille de prévision Excel prenant en compte la saisonnalité.</w:t>
            </w:r>
          </w:p>
        </w:tc>
      </w:tr>
      <w:tr w:rsidR="000827C5" w14:paraId="638C374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2380C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Qualité du Dashboard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D083D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/2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1EADF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 Mise en page soignée (pas de quadrillage, KPIs en valeur, lisibilité globale).</w:t>
            </w:r>
          </w:p>
        </w:tc>
      </w:tr>
      <w:tr w:rsidR="000827C5" w14:paraId="2BECDFE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105C5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Argumentation &amp; Vocabulaire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716C8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/4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1C3AF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- Utilisation adéquate des 4 concepts clés :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Parcimonie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Interprétabilité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Overfitting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Extrapolation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0827C5" w14:paraId="215A8D9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74849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Total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CF368" w14:textId="77777777" w:rsidR="000827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/20 pts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2C349" w14:textId="77777777" w:rsidR="000827C5" w:rsidRDefault="0008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</w:tr>
    </w:tbl>
    <w:p w14:paraId="29F63A3D" w14:textId="77777777" w:rsidR="000827C5" w:rsidRDefault="000827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b/>
          <w:bCs/>
          <w:color w:val="1F1F1F"/>
        </w:rPr>
      </w:pPr>
    </w:p>
    <w:sectPr w:rsidR="000827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259B6E-185A-4E47-B78F-9DE80078F732}"/>
  </w:font>
  <w:font w:name="Google Sans">
    <w:charset w:val="00"/>
    <w:family w:val="auto"/>
    <w:pitch w:val="default"/>
    <w:embedRegular r:id="rId2" w:fontKey="{78D46917-7835-447A-963C-47DAF8C217AE}"/>
    <w:embedBold r:id="rId3" w:fontKey="{C48DAF1D-D809-4E86-8C9A-49DCF5658B69}"/>
    <w:embedItalic r:id="rId4" w:fontKey="{0152A97D-EF91-4339-9340-21D7B659B4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0E8CAA-C65A-4CFC-AB91-3A633116D2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A2A83D-9C76-485E-AB14-F82E7E94E4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F35"/>
    <w:multiLevelType w:val="multilevel"/>
    <w:tmpl w:val="9ABCAD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DF514C"/>
    <w:multiLevelType w:val="multilevel"/>
    <w:tmpl w:val="24D66B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115125"/>
    <w:multiLevelType w:val="multilevel"/>
    <w:tmpl w:val="67C43C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290AAD"/>
    <w:multiLevelType w:val="multilevel"/>
    <w:tmpl w:val="9F8EB4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C13199"/>
    <w:multiLevelType w:val="multilevel"/>
    <w:tmpl w:val="D5746E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B7E1659"/>
    <w:multiLevelType w:val="multilevel"/>
    <w:tmpl w:val="34424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067A62"/>
    <w:multiLevelType w:val="multilevel"/>
    <w:tmpl w:val="A0EACA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B77BAD"/>
    <w:multiLevelType w:val="multilevel"/>
    <w:tmpl w:val="DB96A0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8EC69A0"/>
    <w:multiLevelType w:val="multilevel"/>
    <w:tmpl w:val="984660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ED32B5"/>
    <w:multiLevelType w:val="multilevel"/>
    <w:tmpl w:val="2B56FE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03057390">
    <w:abstractNumId w:val="8"/>
  </w:num>
  <w:num w:numId="2" w16cid:durableId="992946158">
    <w:abstractNumId w:val="9"/>
  </w:num>
  <w:num w:numId="3" w16cid:durableId="1699113562">
    <w:abstractNumId w:val="4"/>
  </w:num>
  <w:num w:numId="4" w16cid:durableId="1894542674">
    <w:abstractNumId w:val="7"/>
  </w:num>
  <w:num w:numId="5" w16cid:durableId="716004378">
    <w:abstractNumId w:val="0"/>
  </w:num>
  <w:num w:numId="6" w16cid:durableId="262225789">
    <w:abstractNumId w:val="1"/>
  </w:num>
  <w:num w:numId="7" w16cid:durableId="862550672">
    <w:abstractNumId w:val="2"/>
  </w:num>
  <w:num w:numId="8" w16cid:durableId="1406878423">
    <w:abstractNumId w:val="6"/>
  </w:num>
  <w:num w:numId="9" w16cid:durableId="933709761">
    <w:abstractNumId w:val="5"/>
  </w:num>
  <w:num w:numId="10" w16cid:durableId="317348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C5"/>
    <w:rsid w:val="000827C5"/>
    <w:rsid w:val="0088512F"/>
    <w:rsid w:val="0091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0E45"/>
  <w15:docId w15:val="{B49F5E81-6D2C-4B90-80D1-D6576FB3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1019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Chérazade Oualit</cp:lastModifiedBy>
  <cp:revision>2</cp:revision>
  <dcterms:created xsi:type="dcterms:W3CDTF">2026-09-29T09:10:00Z</dcterms:created>
  <dcterms:modified xsi:type="dcterms:W3CDTF">2026-09-29T09:14:00Z</dcterms:modified>
</cp:coreProperties>
</file>