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31DC" w:rsidRDefault="002E31DC" w:rsidP="002E31DC">
      <w:pPr>
        <w:pStyle w:val="NormalWeb"/>
        <w:spacing w:before="0" w:beforeAutospacing="0" w:after="0" w:afterAutospacing="0"/>
        <w:rPr>
          <w:rFonts w:ascii="Arial" w:hAnsi="Arial"/>
          <w:color w:val="141413"/>
          <w:sz w:val="27"/>
          <w:szCs w:val="27"/>
        </w:rPr>
      </w:pPr>
      <w:r>
        <w:rPr>
          <w:rFonts w:ascii="Arial" w:hAnsi="Arial"/>
          <w:color w:val="141413"/>
          <w:sz w:val="27"/>
          <w:szCs w:val="27"/>
        </w:rPr>
        <w:t>Hypertension guide</w:t>
      </w:r>
    </w:p>
    <w:p w:rsidR="002E31DC" w:rsidRDefault="002E31DC" w:rsidP="002E31DC">
      <w:pPr>
        <w:pStyle w:val="NormalWeb"/>
        <w:spacing w:before="0" w:beforeAutospacing="0" w:after="0" w:afterAutospacing="0"/>
        <w:rPr>
          <w:rFonts w:ascii="Arial" w:hAnsi="Arial"/>
          <w:color w:val="3D3D3A"/>
          <w:sz w:val="18"/>
          <w:szCs w:val="18"/>
        </w:rPr>
      </w:pPr>
      <w:r>
        <w:rPr>
          <w:rFonts w:ascii="Arial" w:hAnsi="Arial"/>
          <w:color w:val="3D3D3A"/>
          <w:sz w:val="18"/>
          <w:szCs w:val="18"/>
        </w:rPr>
        <w:t>TODA MAX health education module</w:t>
      </w:r>
    </w:p>
    <w:p w:rsidR="00421F90" w:rsidRDefault="002E31DC">
      <w:pPr>
        <w:rPr>
          <w:rFonts w:ascii="Arial" w:hAnsi="Arial" w:cs="Arial"/>
          <w:color w:val="3D3D3A"/>
          <w:sz w:val="20"/>
          <w:szCs w:val="20"/>
          <w:shd w:val="clear" w:color="auto" w:fill="FFFFFF"/>
        </w:rPr>
      </w:pPr>
      <w:r>
        <w:t>What is hypertension?</w:t>
      </w:r>
      <w:r w:rsidRPr="002E31DC">
        <w:rPr>
          <w:rFonts w:ascii="Arial" w:hAnsi="Arial" w:cs="Arial"/>
          <w:color w:val="3D3D3A"/>
          <w:sz w:val="20"/>
          <w:szCs w:val="20"/>
          <w:shd w:val="clear" w:color="auto" w:fill="FFFFFF"/>
        </w:rPr>
        <w:t xml:space="preserve"> </w:t>
      </w:r>
      <w:r>
        <w:rPr>
          <w:rFonts w:ascii="Arial" w:hAnsi="Arial" w:cs="Arial"/>
          <w:color w:val="3D3D3A"/>
          <w:sz w:val="20"/>
          <w:szCs w:val="20"/>
          <w:shd w:val="clear" w:color="auto" w:fill="FFFFFF"/>
        </w:rPr>
        <w:t>Hypertension is when the force of blood pushing against artery walls is consistently too high — 130/80 mmHg or above. It puts extra strain on the heart and blood vessels, and is one of the leading risk factors for heart attack and stroke.</w:t>
      </w:r>
    </w:p>
    <w:p w:rsidR="00EC0825" w:rsidRDefault="00EC0825">
      <w:pPr>
        <w:rPr>
          <w:rFonts w:ascii="Arial" w:hAnsi="Arial" w:cs="Arial"/>
          <w:color w:val="3D3D3A"/>
          <w:sz w:val="20"/>
          <w:szCs w:val="20"/>
          <w:shd w:val="clear" w:color="auto" w:fill="FFFFFF"/>
        </w:rPr>
      </w:pP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What is a normal BP measurement?</w:t>
      </w: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A normal reading is below 120/80 mmHg. The top number (systolic) measures pressure when your heart beats; the bottom number (diastolic) measures pressure when the heart rests between beats.</w:t>
      </w:r>
    </w:p>
    <w:p w:rsidR="00EC0825" w:rsidRDefault="00EC0825">
      <w:pPr>
        <w:rPr>
          <w:rFonts w:ascii="Arial" w:hAnsi="Arial" w:cs="Arial"/>
          <w:color w:val="3D3D3A"/>
          <w:sz w:val="20"/>
          <w:szCs w:val="20"/>
          <w:shd w:val="clear" w:color="auto" w:fill="FFFFFF"/>
        </w:rPr>
      </w:pP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What causes High Blood Pressure?</w:t>
      </w:r>
      <w:r w:rsidRPr="002E31DC">
        <w:rPr>
          <w:rFonts w:ascii="Arial" w:hAnsi="Arial" w:cs="Arial"/>
          <w:color w:val="3D3D3A"/>
          <w:sz w:val="20"/>
          <w:szCs w:val="20"/>
          <w:shd w:val="clear" w:color="auto" w:fill="FFFFFF"/>
        </w:rPr>
        <w:t xml:space="preserve"> </w:t>
      </w:r>
      <w:r>
        <w:rPr>
          <w:rFonts w:ascii="Arial" w:hAnsi="Arial" w:cs="Arial"/>
          <w:color w:val="3D3D3A"/>
          <w:sz w:val="20"/>
          <w:szCs w:val="20"/>
          <w:shd w:val="clear" w:color="auto" w:fill="FFFFFF"/>
        </w:rPr>
        <w:t>Common causes include: unhealthy diet (too much salt), being overweight, lack of physical activity, smoking, excessive alcohol, chronic stress, family history, aging, diabetes, and kidney disease. Most cases have no single cause — it is called "essential hypertension."</w:t>
      </w:r>
    </w:p>
    <w:p w:rsidR="00EC0825" w:rsidRDefault="00EC0825">
      <w:pPr>
        <w:rPr>
          <w:rFonts w:ascii="Arial" w:hAnsi="Arial" w:cs="Arial"/>
          <w:color w:val="3D3D3A"/>
          <w:sz w:val="20"/>
          <w:szCs w:val="20"/>
          <w:shd w:val="clear" w:color="auto" w:fill="FFFFFF"/>
        </w:rPr>
      </w:pP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Why is hypertension called a silent killer?</w:t>
      </w:r>
      <w:r w:rsidRPr="002E31DC">
        <w:rPr>
          <w:rFonts w:ascii="Arial" w:hAnsi="Arial" w:cs="Arial"/>
          <w:color w:val="3D3D3A"/>
          <w:sz w:val="20"/>
          <w:szCs w:val="20"/>
          <w:shd w:val="clear" w:color="auto" w:fill="FFFFFF"/>
        </w:rPr>
        <w:t xml:space="preserve"> </w:t>
      </w:r>
      <w:r>
        <w:rPr>
          <w:rFonts w:ascii="Arial" w:hAnsi="Arial" w:cs="Arial"/>
          <w:color w:val="3D3D3A"/>
          <w:sz w:val="20"/>
          <w:szCs w:val="20"/>
          <w:shd w:val="clear" w:color="auto" w:fill="FFFFFF"/>
        </w:rPr>
        <w:t>Most people with hypertension feel no symptoms at all — sometimes for years. Damage to the heart, arteries, brain, and kidneys builds silently until a crisis like a heart attack or stroke occurs. That is why regular BP monitoring is so important.</w:t>
      </w:r>
    </w:p>
    <w:p w:rsidR="00EC0825" w:rsidRDefault="00EC0825">
      <w:pPr>
        <w:rPr>
          <w:rFonts w:ascii="Arial" w:hAnsi="Arial" w:cs="Arial"/>
          <w:color w:val="3D3D3A"/>
          <w:sz w:val="20"/>
          <w:szCs w:val="20"/>
          <w:shd w:val="clear" w:color="auto" w:fill="FFFFFF"/>
        </w:rPr>
      </w:pP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Can hypertension be cured?</w:t>
      </w: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In most cases it cannot be cured, but it can be effectively controlled through lifestyle changes (diet, exercise, weight loss, quitting smoking) and medication. With proper management, people with hypertension can live long, healthy lives.</w:t>
      </w:r>
    </w:p>
    <w:p w:rsidR="00EC0825" w:rsidRDefault="00EC0825">
      <w:pPr>
        <w:rPr>
          <w:rFonts w:ascii="Arial" w:hAnsi="Arial" w:cs="Arial"/>
          <w:color w:val="3D3D3A"/>
          <w:sz w:val="20"/>
          <w:szCs w:val="20"/>
          <w:shd w:val="clear" w:color="auto" w:fill="FFFFFF"/>
        </w:rPr>
      </w:pP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What foods should I avoid?</w:t>
      </w: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Reduce: table salt, processed/canned foods, fast food, fatty meats, full-fat dairy, sugary drinks, and alcohol. Eat more: fruits, vegetables, whole grains, low-fat dairy, fish, nuts, and potassium-rich foods (bananas, sweet potato, spinach).</w:t>
      </w:r>
    </w:p>
    <w:p w:rsidR="00EC0825" w:rsidRDefault="00EC0825">
      <w:pPr>
        <w:rPr>
          <w:rFonts w:ascii="Arial" w:hAnsi="Arial" w:cs="Arial"/>
          <w:color w:val="3D3D3A"/>
          <w:sz w:val="20"/>
          <w:szCs w:val="20"/>
          <w:shd w:val="clear" w:color="auto" w:fill="FFFFFF"/>
        </w:rPr>
      </w:pPr>
    </w:p>
    <w:p w:rsidR="002E31DC" w:rsidRDefault="002E31DC">
      <w:pPr>
        <w:rPr>
          <w:rFonts w:ascii="Arial" w:hAnsi="Arial" w:cs="Arial"/>
          <w:color w:val="3D3D3A"/>
          <w:sz w:val="20"/>
          <w:szCs w:val="20"/>
          <w:shd w:val="clear" w:color="auto" w:fill="FFFFFF"/>
        </w:rPr>
      </w:pPr>
      <w:r>
        <w:rPr>
          <w:rFonts w:ascii="Arial" w:hAnsi="Arial" w:cs="Arial"/>
          <w:color w:val="3D3D3A"/>
          <w:sz w:val="20"/>
          <w:szCs w:val="20"/>
          <w:shd w:val="clear" w:color="auto" w:fill="FFFFFF"/>
        </w:rPr>
        <w:t>When should I go to ER?</w:t>
      </w:r>
      <w:r w:rsidRPr="002E31DC">
        <w:rPr>
          <w:rFonts w:ascii="Arial" w:hAnsi="Arial" w:cs="Arial"/>
          <w:color w:val="3D3D3A"/>
          <w:sz w:val="20"/>
          <w:szCs w:val="20"/>
          <w:shd w:val="clear" w:color="auto" w:fill="FFFFFF"/>
        </w:rPr>
        <w:t xml:space="preserve"> </w:t>
      </w:r>
      <w:r>
        <w:rPr>
          <w:rFonts w:ascii="Arial" w:hAnsi="Arial" w:cs="Arial"/>
          <w:color w:val="3D3D3A"/>
          <w:sz w:val="20"/>
          <w:szCs w:val="20"/>
          <w:shd w:val="clear" w:color="auto" w:fill="FFFFFF"/>
        </w:rPr>
        <w:t>Go immediately if BP is above 180/120 mmHg, or if you have: severe headache, chest pain, shortness of breath, sudden vision changes, numbness/weakness on one side, slurred speech, or confusion. These may signal a hypertensive crisis or stroke.</w:t>
      </w:r>
    </w:p>
    <w:p w:rsidR="00EC0825" w:rsidRDefault="00EC0825">
      <w:pPr>
        <w:rPr>
          <w:rFonts w:ascii="Arial" w:hAnsi="Arial" w:cs="Arial"/>
          <w:color w:val="3D3D3A"/>
          <w:sz w:val="20"/>
          <w:szCs w:val="20"/>
          <w:shd w:val="clear" w:color="auto" w:fill="FFFFFF"/>
        </w:rPr>
      </w:pPr>
    </w:p>
    <w:p w:rsidR="002E31DC" w:rsidRPr="002E31DC" w:rsidRDefault="002E31DC" w:rsidP="002E31DC">
      <w:pPr>
        <w:rPr>
          <w:rFonts w:ascii="Times New Roman" w:eastAsia="Times New Roman" w:hAnsi="Times New Roman" w:cs="Times New Roman"/>
          <w:kern w:val="0"/>
          <w14:ligatures w14:val="none"/>
        </w:rPr>
      </w:pPr>
      <w:r w:rsidRPr="002E31DC">
        <w:rPr>
          <w:rFonts w:ascii="Segoe UI" w:eastAsia="Times New Roman" w:hAnsi="Segoe UI" w:cs="Segoe UI"/>
          <w:color w:val="0C447C"/>
          <w:kern w:val="0"/>
          <w:sz w:val="17"/>
          <w:szCs w:val="17"/>
          <w:shd w:val="clear" w:color="auto" w:fill="E6F1FB"/>
          <w14:ligatures w14:val="none"/>
        </w:rPr>
        <w:t>First-line · Most recommended</w:t>
      </w:r>
    </w:p>
    <w:p w:rsidR="002E31DC" w:rsidRPr="002E31DC" w:rsidRDefault="002E31DC" w:rsidP="002E31DC">
      <w:pPr>
        <w:spacing w:after="60"/>
        <w:rPr>
          <w:rFonts w:ascii="Segoe UI" w:eastAsia="Times New Roman" w:hAnsi="Segoe UI" w:cs="Segoe UI"/>
          <w:color w:val="141413"/>
          <w:kern w:val="0"/>
          <w:sz w:val="21"/>
          <w:szCs w:val="21"/>
          <w14:ligatures w14:val="none"/>
        </w:rPr>
      </w:pPr>
      <w:r w:rsidRPr="002E31DC">
        <w:rPr>
          <w:rFonts w:ascii="Segoe UI" w:eastAsia="Times New Roman" w:hAnsi="Segoe UI" w:cs="Segoe UI"/>
          <w:color w:val="141413"/>
          <w:kern w:val="0"/>
          <w:sz w:val="21"/>
          <w:szCs w:val="21"/>
          <w14:ligatures w14:val="none"/>
        </w:rPr>
        <w:t>ACE inhibitors / ARBs</w:t>
      </w:r>
    </w:p>
    <w:p w:rsidR="002E31DC" w:rsidRPr="002E31DC" w:rsidRDefault="002E31DC" w:rsidP="002E31DC">
      <w:pPr>
        <w:spacing w:after="90"/>
        <w:rPr>
          <w:rFonts w:ascii="Segoe UI" w:eastAsia="Times New Roman" w:hAnsi="Segoe UI" w:cs="Segoe UI"/>
          <w:color w:val="3D3D3A"/>
          <w:kern w:val="0"/>
          <w:sz w:val="20"/>
          <w:szCs w:val="20"/>
          <w14:ligatures w14:val="none"/>
        </w:rPr>
      </w:pPr>
      <w:r w:rsidRPr="002E31DC">
        <w:rPr>
          <w:rFonts w:ascii="Segoe UI" w:eastAsia="Times New Roman" w:hAnsi="Segoe UI" w:cs="Segoe UI"/>
          <w:color w:val="3D3D3A"/>
          <w:kern w:val="0"/>
          <w:sz w:val="20"/>
          <w:szCs w:val="20"/>
          <w14:ligatures w14:val="none"/>
        </w:rPr>
        <w:t>Relax blood vessels by blocking hormones that tighten them. Protect kidneys — preferred for people with diabetes.</w:t>
      </w:r>
    </w:p>
    <w:p w:rsidR="002E31DC" w:rsidRPr="002E31DC" w:rsidRDefault="002E31DC" w:rsidP="002E31DC">
      <w:pPr>
        <w:rPr>
          <w:rFonts w:ascii="Segoe UI" w:eastAsia="Times New Roman" w:hAnsi="Segoe UI" w:cs="Segoe UI"/>
          <w:color w:val="000000"/>
          <w:kern w:val="0"/>
          <w:sz w:val="27"/>
          <w:szCs w:val="27"/>
          <w14:ligatures w14:val="none"/>
        </w:rPr>
      </w:pPr>
      <w:proofErr w:type="spellStart"/>
      <w:r w:rsidRPr="002E31DC">
        <w:rPr>
          <w:rFonts w:ascii="Segoe UI" w:eastAsia="Times New Roman" w:hAnsi="Segoe UI" w:cs="Segoe UI"/>
          <w:color w:val="27500A"/>
          <w:kern w:val="0"/>
          <w:sz w:val="18"/>
          <w:szCs w:val="18"/>
          <w:shd w:val="clear" w:color="auto" w:fill="EAF3DE"/>
          <w14:ligatures w14:val="none"/>
        </w:rPr>
        <w:t>EnalaprilLisinoprilLosartanValsartan</w:t>
      </w:r>
      <w:proofErr w:type="spellEnd"/>
    </w:p>
    <w:p w:rsidR="002E31DC" w:rsidRDefault="002E31DC" w:rsidP="002E31DC">
      <w:pPr>
        <w:rPr>
          <w:rFonts w:ascii="Segoe UI" w:eastAsia="Times New Roman" w:hAnsi="Segoe UI" w:cs="Segoe UI"/>
          <w:color w:val="73726C"/>
          <w:kern w:val="0"/>
          <w:sz w:val="18"/>
          <w:szCs w:val="18"/>
          <w14:ligatures w14:val="none"/>
        </w:rPr>
      </w:pPr>
      <w:r w:rsidRPr="002E31DC">
        <w:rPr>
          <w:rFonts w:ascii="Segoe UI" w:eastAsia="Times New Roman" w:hAnsi="Segoe UI" w:cs="Segoe UI"/>
          <w:color w:val="73726C"/>
          <w:kern w:val="0"/>
          <w:sz w:val="18"/>
          <w:szCs w:val="18"/>
          <w14:ligatures w14:val="none"/>
        </w:rPr>
        <w:t>Side effects: dry cough (ACE), dizziness, elevated potassium</w:t>
      </w:r>
    </w:p>
    <w:p w:rsidR="00EC0825" w:rsidRDefault="00EC0825" w:rsidP="002E31DC">
      <w:pPr>
        <w:rPr>
          <w:rFonts w:ascii="Segoe UI" w:eastAsia="Times New Roman" w:hAnsi="Segoe UI" w:cs="Segoe UI"/>
          <w:color w:val="73726C"/>
          <w:kern w:val="0"/>
          <w:sz w:val="18"/>
          <w:szCs w:val="18"/>
          <w14:ligatures w14:val="none"/>
        </w:rPr>
      </w:pPr>
    </w:p>
    <w:p w:rsidR="00EC0825" w:rsidRPr="00EC0825" w:rsidRDefault="00EC0825" w:rsidP="00EC0825">
      <w:pPr>
        <w:rPr>
          <w:rFonts w:ascii="Times New Roman" w:eastAsia="Times New Roman" w:hAnsi="Times New Roman" w:cs="Times New Roman"/>
          <w:kern w:val="0"/>
          <w14:ligatures w14:val="none"/>
        </w:rPr>
      </w:pPr>
      <w:r w:rsidRPr="00EC0825">
        <w:rPr>
          <w:rFonts w:ascii="Segoe UI" w:eastAsia="Times New Roman" w:hAnsi="Segoe UI" w:cs="Segoe UI"/>
          <w:color w:val="0C447C"/>
          <w:kern w:val="0"/>
          <w:sz w:val="17"/>
          <w:szCs w:val="17"/>
          <w:shd w:val="clear" w:color="auto" w:fill="E6F1FB"/>
          <w14:ligatures w14:val="none"/>
        </w:rPr>
        <w:t>First-line · Most recommended</w:t>
      </w:r>
    </w:p>
    <w:p w:rsidR="00EC0825" w:rsidRPr="00EC0825" w:rsidRDefault="00EC0825" w:rsidP="00EC0825">
      <w:pPr>
        <w:spacing w:after="60"/>
        <w:rPr>
          <w:rFonts w:ascii="Segoe UI" w:eastAsia="Times New Roman" w:hAnsi="Segoe UI" w:cs="Segoe UI"/>
          <w:color w:val="141413"/>
          <w:kern w:val="0"/>
          <w:sz w:val="21"/>
          <w:szCs w:val="21"/>
          <w14:ligatures w14:val="none"/>
        </w:rPr>
      </w:pPr>
      <w:r w:rsidRPr="00EC0825">
        <w:rPr>
          <w:rFonts w:ascii="Segoe UI" w:eastAsia="Times New Roman" w:hAnsi="Segoe UI" w:cs="Segoe UI"/>
          <w:color w:val="141413"/>
          <w:kern w:val="0"/>
          <w:sz w:val="21"/>
          <w:szCs w:val="21"/>
          <w14:ligatures w14:val="none"/>
        </w:rPr>
        <w:t>Calcium channel blockers (CCBs)</w:t>
      </w:r>
    </w:p>
    <w:p w:rsidR="00EC0825" w:rsidRPr="00EC0825" w:rsidRDefault="00EC0825" w:rsidP="00EC0825">
      <w:pPr>
        <w:spacing w:after="90"/>
        <w:rPr>
          <w:rFonts w:ascii="Segoe UI" w:eastAsia="Times New Roman" w:hAnsi="Segoe UI" w:cs="Segoe UI"/>
          <w:color w:val="3D3D3A"/>
          <w:kern w:val="0"/>
          <w:sz w:val="20"/>
          <w:szCs w:val="20"/>
          <w14:ligatures w14:val="none"/>
        </w:rPr>
      </w:pPr>
      <w:r w:rsidRPr="00EC0825">
        <w:rPr>
          <w:rFonts w:ascii="Segoe UI" w:eastAsia="Times New Roman" w:hAnsi="Segoe UI" w:cs="Segoe UI"/>
          <w:color w:val="3D3D3A"/>
          <w:kern w:val="0"/>
          <w:sz w:val="20"/>
          <w:szCs w:val="20"/>
          <w14:ligatures w14:val="none"/>
        </w:rPr>
        <w:t>Prevent calcium from entering heart and artery cells, causing vessels to relax. Good for elderly and Black patients.</w:t>
      </w:r>
    </w:p>
    <w:p w:rsidR="00EC0825" w:rsidRPr="00EC0825" w:rsidRDefault="00EC0825" w:rsidP="00EC0825">
      <w:pPr>
        <w:rPr>
          <w:rFonts w:ascii="Segoe UI" w:eastAsia="Times New Roman" w:hAnsi="Segoe UI" w:cs="Segoe UI"/>
          <w:color w:val="000000"/>
          <w:kern w:val="0"/>
          <w:sz w:val="27"/>
          <w:szCs w:val="27"/>
          <w14:ligatures w14:val="none"/>
        </w:rPr>
      </w:pPr>
      <w:proofErr w:type="spellStart"/>
      <w:r w:rsidRPr="00EC0825">
        <w:rPr>
          <w:rFonts w:ascii="Segoe UI" w:eastAsia="Times New Roman" w:hAnsi="Segoe UI" w:cs="Segoe UI"/>
          <w:color w:val="27500A"/>
          <w:kern w:val="0"/>
          <w:sz w:val="18"/>
          <w:szCs w:val="18"/>
          <w:shd w:val="clear" w:color="auto" w:fill="EAF3DE"/>
          <w14:ligatures w14:val="none"/>
        </w:rPr>
        <w:t>AmlodipineNifedipineFelodipine</w:t>
      </w:r>
      <w:proofErr w:type="spellEnd"/>
    </w:p>
    <w:p w:rsidR="00EC0825" w:rsidRDefault="00EC0825" w:rsidP="00EC0825">
      <w:pPr>
        <w:rPr>
          <w:rFonts w:ascii="Segoe UI" w:eastAsia="Times New Roman" w:hAnsi="Segoe UI" w:cs="Segoe UI"/>
          <w:color w:val="73726C"/>
          <w:kern w:val="0"/>
          <w:sz w:val="18"/>
          <w:szCs w:val="18"/>
          <w14:ligatures w14:val="none"/>
        </w:rPr>
      </w:pPr>
      <w:r w:rsidRPr="00EC0825">
        <w:rPr>
          <w:rFonts w:ascii="Segoe UI" w:eastAsia="Times New Roman" w:hAnsi="Segoe UI" w:cs="Segoe UI"/>
          <w:color w:val="73726C"/>
          <w:kern w:val="0"/>
          <w:sz w:val="18"/>
          <w:szCs w:val="18"/>
          <w14:ligatures w14:val="none"/>
        </w:rPr>
        <w:t>Side effects: ankle swelling, headache, flushing, palpitations</w:t>
      </w:r>
    </w:p>
    <w:p w:rsidR="00B42A16" w:rsidRDefault="00B42A16" w:rsidP="00EC0825">
      <w:pPr>
        <w:rPr>
          <w:rFonts w:ascii="Segoe UI" w:eastAsia="Times New Roman" w:hAnsi="Segoe UI" w:cs="Segoe UI"/>
          <w:color w:val="73726C"/>
          <w:kern w:val="0"/>
          <w:sz w:val="18"/>
          <w:szCs w:val="18"/>
          <w14:ligatures w14:val="none"/>
        </w:rPr>
      </w:pP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Good evening! Here's the complete TODA MAX Diabetes module in plain text for easy copying:</w:t>
      </w:r>
    </w:p>
    <w:p w:rsidR="00B42A16" w:rsidRDefault="00B42A16" w:rsidP="00B42A16">
      <w:pPr>
        <w:rPr>
          <w:rFonts w:ascii="Times New Roman" w:eastAsia="Times New Roman" w:hAnsi="Times New Roman" w:cs="Times New Roman"/>
          <w:kern w:val="0"/>
          <w14:ligatures w14:val="none"/>
        </w:rPr>
      </w:pPr>
    </w:p>
    <w:p w:rsidR="00D977C7" w:rsidRPr="00B42A16" w:rsidRDefault="00D977C7" w:rsidP="00B42A16">
      <w:pPr>
        <w:rPr>
          <w:rFonts w:ascii="Times New Roman" w:eastAsia="Times New Roman" w:hAnsi="Times New Roman" w:cs="Times New Roman"/>
          <w:kern w:val="0"/>
          <w14:ligatures w14:val="none"/>
        </w:rPr>
      </w:pP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b/>
          <w:bCs/>
          <w:kern w:val="0"/>
          <w14:ligatures w14:val="none"/>
        </w:rPr>
        <w:lastRenderedPageBreak/>
        <w:t>TODA MAX — DIABETES HEALTH EDUCATION MODULE</w:t>
      </w:r>
    </w:p>
    <w:p w:rsidR="00B42A16" w:rsidRPr="00B42A16" w:rsidRDefault="00B42A16" w:rsidP="00B42A16">
      <w:pPr>
        <w:rPr>
          <w:rFonts w:ascii="Times New Roman" w:eastAsia="Times New Roman" w:hAnsi="Times New Roman" w:cs="Times New Roman"/>
          <w:kern w:val="0"/>
          <w14:ligatures w14:val="none"/>
        </w:rPr>
      </w:pP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b/>
          <w:bCs/>
          <w:kern w:val="0"/>
          <w14:ligatures w14:val="none"/>
        </w:rPr>
        <w:t>MOST COMMON QUESTIONS PEOPLE ASK ABOUT DIABETES</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What is diabetes? Diabetes is a chronic disease where the body cannot properly produce or use insulin, causing blood sugar (glucose) levels to stay too high. Glucose is the body's main energy source, but without enough working insulin, it builds up in the blood instead of entering the cells.</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What are the types of diabetes? Type 1 — the body produces little or no insulin. Usually diagnosed in children and young adults. Requires lifelong insulin injections. Type 2 — the body does not use insulin well. Most common type (90–95% of all cases). Linked to lifestyle, diet, and obesity. Gestational diabetes — develops during pregnancy. Increases risk of Type 2 diabetes later in life. Prediabetes — blood sugar is higher than normal but not yet in the diabetic range. Reversible with lifestyle changes.</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What causes diabetes? Type 1 is caused by the immune system attacking insulin-producing cells in the pancreas. Type 2 is caused by excess body weight, physical inactivity, unhealthy diet, family history, age over 45, and high blood pressure. Gestational diabetes is caused by hormonal changes during pregnancy.</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Can diabetes be cured? Type 1 has no cure but can be managed with insulin. Type 2 cannot be fully cured but can go into remission with major weight loss, diet change, and exercise. Prediabetes is fully reversible. Gestational diabetes usually resolves after delivery but increases future risk.</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Is diabetes hereditary? Yes. Having a parent or sibling with Type 2 diabetes increases your risk significantly. Type 1 also has a genetic component. However, lifestyle factors often determine whether the gene is activated.</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How is diabetes diagnosed? Through blood tests — fasting blood glucose, HbA1c (average blood sugar over 3 months), oral glucose tolerance test, or random blood glucose test.</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What foods should a diabetic avoid? Avoid: white rice in large amounts, sugary drinks, candy, cakes, pastries, white bread, fried foods, processed meats, full-fat dairy, alcohol, and high-sugar fruits in excess. Eat in moderation and focus on low glycemic index foods.</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Can a diabetic eat rice? Yes, but in controlled portions. Brown rice is preferred over white rice. Mixing rice with vegetables and protein slows sugar absorption. Portion is key — not elimination.</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Will I need insulin forever? Not always. Type 2 diabetics may control their condition with oral medication, diet, and exercise alone. Insulin is needed when other treatments are not enough. Type 1 always requires insulin.</w:t>
      </w:r>
    </w:p>
    <w:p w:rsidR="00B42A16" w:rsidRPr="00B42A16" w:rsidRDefault="00B42A16" w:rsidP="00B42A16">
      <w:pPr>
        <w:numPr>
          <w:ilvl w:val="0"/>
          <w:numId w:val="1"/>
        </w:num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What happens if diabetes is not treated? Untreated diabetes damages blood vessels and nerves throughout the body, leading to blindness, kidney failure, heart attack, stroke, nerve damage, foot ulcers, and amputations.</w:t>
      </w:r>
    </w:p>
    <w:p w:rsidR="00B42A16" w:rsidRPr="00B42A16" w:rsidRDefault="00B42A16" w:rsidP="00B42A16">
      <w:pPr>
        <w:rPr>
          <w:rFonts w:ascii="Times New Roman" w:eastAsia="Times New Roman" w:hAnsi="Times New Roman" w:cs="Times New Roman"/>
          <w:kern w:val="0"/>
          <w14:ligatures w14:val="none"/>
        </w:rPr>
      </w:pP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b/>
          <w:bCs/>
          <w:kern w:val="0"/>
          <w14:ligatures w14:val="none"/>
        </w:rPr>
        <w:lastRenderedPageBreak/>
        <w:t>BLOOD SUGAR RANGES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Normal fasting blood glucose: 70–99 mg/dL (3.9–5.5 mmol/L) Prediabetes fasting: 100–125 mg/dL (5.6–6.9 mmol/L) Diabetes fasting: 126 mg/dL or above (7.0 mmol/L or above)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Normal 2-hour post-meal glucose: below 140 mg/dL (7.8 mmol/L) Prediabetes post-meal: 140–199 mg/dL (7.8–11.0 mmol/L) Diabetes post-meal: 200 mg/dL or above (11.1 mmol/L or above)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HbA1c — Normal: below 5.7% HbA1c — Prediabetes: 5.7–6.4% HbA1c — Diabetes: 6.5% or above HbA1c — Well-controlled diabetes target: below 7.0%</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Hypoglycemia (too low): below 70 mg/dL — requires immediate sugar intake Severe hypoglycemia: below 54 mg/dL — emergency Hyperglycemia crisis (DKA): above 250 mg/dL with symptoms — emergency</w:t>
      </w:r>
    </w:p>
    <w:p w:rsidR="00B42A16" w:rsidRPr="00B42A16" w:rsidRDefault="00812CA3" w:rsidP="00B42A16">
      <w:pPr>
        <w:rPr>
          <w:rFonts w:ascii="Times New Roman" w:eastAsia="Times New Roman" w:hAnsi="Times New Roman" w:cs="Times New Roman"/>
          <w:kern w:val="0"/>
          <w14:ligatures w14:val="none"/>
        </w:rPr>
      </w:pPr>
      <w:r w:rsidRPr="00812CA3">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b/>
          <w:bCs/>
          <w:kern w:val="0"/>
          <w14:ligatures w14:val="none"/>
        </w:rPr>
        <w:t>SIGNS AND SYMPTOMS OF DIABETES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Early warning signs: Frequent urination (polyuria) — the kidneys flush out excess glucose through urine Excessive thirst (polydipsia) — fluid loss from urination causes dehydration Extreme hunger (polyphagia) — cells are starved of glucose even when blood sugar is high Unexplained weight loss — body burns fat and muscle for energy instead of glucose Fatigue and weakness — cells cannot absorb glucose for energy Blurred vision — high glucose causes the eye lens to swell and change shape Slow-healing wounds and infections — especially on the feet and legs Tingling or numbness in hands and feet — early nerve damage (peripheral neuropathy) Frequent skin or urinary infections — high sugar feeds bacteria and fungi Darkened skin in neck folds and armpits (acanthosis nigricans) — sign of insulin resistance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Symptoms of low blood sugar (hypoglycemia): Shakiness, sweating, pale skin, rapid heartbeat, dizziness, confusion, sudden hunger, headache, irritability. Severe: loss of consciousness, seizures.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Symptoms of high blood sugar crisis (diabetic ketoacidosis — DKA): Fruity-smelling breath, nausea and vomiting, deep rapid breathing, abdominal pain, confusion, extreme fatigue. This is a life-threatening emergency.</w:t>
      </w:r>
    </w:p>
    <w:p w:rsidR="00B42A16" w:rsidRPr="00B42A16" w:rsidRDefault="00812CA3" w:rsidP="00B42A16">
      <w:pPr>
        <w:rPr>
          <w:rFonts w:ascii="Times New Roman" w:eastAsia="Times New Roman" w:hAnsi="Times New Roman" w:cs="Times New Roman"/>
          <w:kern w:val="0"/>
          <w14:ligatures w14:val="none"/>
        </w:rPr>
      </w:pPr>
      <w:r w:rsidRPr="00812CA3">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b/>
          <w:bCs/>
          <w:kern w:val="0"/>
          <w14:ligatures w14:val="none"/>
        </w:rPr>
        <w:t>HUMAN ANATOMY DURING HIGH BLOOD SUGAR — ORGAN BY ORGAN</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EYES (Diabetic Retinopathy) High glucose damages the tiny blood vessels inside the retina. Vessels leak, swell, or grow abnormally. Early stage causes no symptoms. Advanced stage causes blurred vision, dark spots, floaters, and eventually blindness. Diabetes is the leading cause of preventable blindness in working-age adults.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lastRenderedPageBreak/>
        <w:t>BRAIN (Cerebrovascular Disease and Cognitive Decline) High blood sugar stiffens and narrows the arteries supplying the brain. This dramatically increases the risk of stroke — both ischemic (blockage) and hemorrhagic (bleeding). Chronic high glucose also damages small brain vessels, causing vascular dementia, memory loss, and slowed thinking. The brain's ability to use glucose becomes impaired over time.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HEART (Diabetic Cardiomyopathy and Coronary Artery Disease) Excess glucose sticks to proteins in artery walls, accelerating atherosclerosis — the build-up of plaque inside coronary arteries. The heart muscle itself becomes thickened and stiff. People with diabetes are 2–4 times more likely to develop heart disease and twice as likely to have a heart attack or die from cardiovascular causes. Diabetic heart disease often has no warning chest pain because nerve damage dulls the sensation.</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KIDNEYS (Diabetic Nephropathy) The kidneys filter blood through millions of tiny vessels. High glucose damages these vessels, causing the kidneys to leak protein into the urine (microalbuminuria is the first sign). Over years, filtering function declines — this is chronic kidney disease. Eventually the kidneys may fail completely, requiring dialysis or a kidney transplant. Diabetes is the number one cause of kidney failure worldwide.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LIVER (Non-Alcoholic Fatty Liver Disease) Insulin resistance causes the liver to produce too much glucose and store excess fat (hepatic steatosis). Fat accumulation leads to inflammation (NASH — non-alcoholic steatohepatitis) and, in severe cases, cirrhosis and liver failure.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PANCREAS (Beta Cell Exhaustion) In Type 2 diabetes, the pancreatic beta cells that produce insulin are overworked for years trying to compensate for insulin resistance. Eventually they become exhausted and stop producing enough insulin, progressing the disease. In Type 1, the immune system destroys the beta cells completely.</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NERVES (Diabetic Peripheral and Autonomic Neuropathy) High glucose damages the myelin sheath protecting nerves throughout the body. Peripheral neuropathy causes tingling, burning, numbness, and pain — usually starting in the feet and moving upward. Autonomic neuropathy damages nerves controlling digestion (gastroparesis), bladder, sexual function, and heart rate regulation, causing a wide range of unpredictable symptoms.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FEET AND LOWER LIMBS (Diabetic Foot Syndrome) Reduced blood flow (peripheral artery disease) combined with nerve damage means wounds on the feet are not felt, heal poorly, and quickly become infected. Minor cuts or blisters can become deep ulcers, then gangrene, leading to amputation. Diabetes causes over 60% of non-traumatic lower limb amputations worldwide.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BLOOD VESSELS (Macro and Microvascular Disease) High glucose glycates (sugarcoats) proteins in vessel walls, makes blood stickier, promotes clotting, and accelerates atherosclerosis in large arteries (macrovascular disease) while destroying capillaries everywhere in the body (microvascular disease). This is the underlying mechanism behind nearly all diabetic complications.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lastRenderedPageBreak/>
        <w:t xml:space="preserve">SKIN Diabetes impairs wound healing, immunity, and circulation to the skin, causing recurrent fungal and bacterial infections, diabetic dermopathy (brown patches on the shins), necrobiosis </w:t>
      </w:r>
      <w:proofErr w:type="spellStart"/>
      <w:r w:rsidRPr="00B42A16">
        <w:rPr>
          <w:rFonts w:ascii="Times New Roman" w:eastAsia="Times New Roman" w:hAnsi="Times New Roman" w:cs="Times New Roman"/>
          <w:kern w:val="0"/>
          <w14:ligatures w14:val="none"/>
        </w:rPr>
        <w:t>lipoidica</w:t>
      </w:r>
      <w:proofErr w:type="spellEnd"/>
      <w:r w:rsidRPr="00B42A16">
        <w:rPr>
          <w:rFonts w:ascii="Times New Roman" w:eastAsia="Times New Roman" w:hAnsi="Times New Roman" w:cs="Times New Roman"/>
          <w:kern w:val="0"/>
          <w14:ligatures w14:val="none"/>
        </w:rPr>
        <w:t xml:space="preserve"> (waxy patches), and poor wound closure.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IMMUNE SYSTEM High blood glucose impairs white blood cell function, making it harder to fight infections. Diabetics are more susceptible to pneumonia, tuberculosis, urinary tract infections, and have worse outcomes from COVID-19 and other serious infections.</w:t>
      </w:r>
    </w:p>
    <w:p w:rsidR="00B42A16" w:rsidRPr="00B42A16" w:rsidRDefault="00812CA3" w:rsidP="00B42A16">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b/>
          <w:bCs/>
          <w:kern w:val="0"/>
          <w14:ligatures w14:val="none"/>
        </w:rPr>
        <w:t>FIRST-LINE DRUGS FOR DIABETES — BASED ON WHO ESSENTIAL MEDICINES LIST</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 xml:space="preserve">FIRST-LINE: METFORMIN (Biguanide) Generic names: Metformin hydrochloride Brands in Philippines: Glucophage, </w:t>
      </w:r>
      <w:proofErr w:type="spellStart"/>
      <w:r w:rsidRPr="00B42A16">
        <w:rPr>
          <w:rFonts w:ascii="Times New Roman" w:eastAsia="Times New Roman" w:hAnsi="Times New Roman" w:cs="Times New Roman"/>
          <w:kern w:val="0"/>
          <w14:ligatures w14:val="none"/>
        </w:rPr>
        <w:t>Diabex</w:t>
      </w:r>
      <w:proofErr w:type="spellEnd"/>
      <w:r w:rsidRPr="00B42A16">
        <w:rPr>
          <w:rFonts w:ascii="Times New Roman" w:eastAsia="Times New Roman" w:hAnsi="Times New Roman" w:cs="Times New Roman"/>
          <w:kern w:val="0"/>
          <w14:ligatures w14:val="none"/>
        </w:rPr>
        <w:t xml:space="preserve">, </w:t>
      </w:r>
      <w:proofErr w:type="spellStart"/>
      <w:r w:rsidRPr="00B42A16">
        <w:rPr>
          <w:rFonts w:ascii="Times New Roman" w:eastAsia="Times New Roman" w:hAnsi="Times New Roman" w:cs="Times New Roman"/>
          <w:kern w:val="0"/>
          <w14:ligatures w14:val="none"/>
        </w:rPr>
        <w:t>Metforal</w:t>
      </w:r>
      <w:proofErr w:type="spellEnd"/>
      <w:r w:rsidRPr="00B42A16">
        <w:rPr>
          <w:rFonts w:ascii="Times New Roman" w:eastAsia="Times New Roman" w:hAnsi="Times New Roman" w:cs="Times New Roman"/>
          <w:kern w:val="0"/>
          <w14:ligatures w14:val="none"/>
        </w:rPr>
        <w:t xml:space="preserve"> How it works: Reduces glucose production in the liver and improves insulin sensitivity in muscle cells. Does not cause hypoglycemia on its own. WHO recommendation: Metformin is the preferred initial pharmacological therapy for Type 2 diabetes in most patients, unless contraindicated. Contraindications: Kidney impairment (eGFR below 30), liver disease, severe dehydration, contrast dye procedures. Side effects: Nausea, diarrhea, stomach upset (especially at start — take with food), very rarely lactic acidosis. Dose: Usually started at 500mg once or twice daily with meals, increased gradually to 1000–2000mg per day.</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SECOND LINE ADDITIONS (when Metformin alone is insufficient):</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 xml:space="preserve">Sulfonylureas — </w:t>
      </w:r>
      <w:proofErr w:type="spellStart"/>
      <w:r w:rsidRPr="00B42A16">
        <w:rPr>
          <w:rFonts w:ascii="Times New Roman" w:eastAsia="Times New Roman" w:hAnsi="Times New Roman" w:cs="Times New Roman"/>
          <w:kern w:val="0"/>
          <w14:ligatures w14:val="none"/>
        </w:rPr>
        <w:t>Glibenclamide</w:t>
      </w:r>
      <w:proofErr w:type="spellEnd"/>
      <w:r w:rsidRPr="00B42A16">
        <w:rPr>
          <w:rFonts w:ascii="Times New Roman" w:eastAsia="Times New Roman" w:hAnsi="Times New Roman" w:cs="Times New Roman"/>
          <w:kern w:val="0"/>
          <w14:ligatures w14:val="none"/>
        </w:rPr>
        <w:t xml:space="preserve"> (Glyburide), Glipizide, Gliclazide How it works: Stimulates the pancreas to produce more insulin. WHO status: On WHO Essential Medicines List. Low cost and widely available in the Philippines. Risk: Can cause hypoglycemia (low blood sugar). Weight gain possible. Dose: </w:t>
      </w:r>
      <w:proofErr w:type="spellStart"/>
      <w:r w:rsidRPr="00B42A16">
        <w:rPr>
          <w:rFonts w:ascii="Times New Roman" w:eastAsia="Times New Roman" w:hAnsi="Times New Roman" w:cs="Times New Roman"/>
          <w:kern w:val="0"/>
          <w14:ligatures w14:val="none"/>
        </w:rPr>
        <w:t>Glibenclamide</w:t>
      </w:r>
      <w:proofErr w:type="spellEnd"/>
      <w:r w:rsidRPr="00B42A16">
        <w:rPr>
          <w:rFonts w:ascii="Times New Roman" w:eastAsia="Times New Roman" w:hAnsi="Times New Roman" w:cs="Times New Roman"/>
          <w:kern w:val="0"/>
          <w14:ligatures w14:val="none"/>
        </w:rPr>
        <w:t xml:space="preserve"> 2.5–5mg once daily with breakfast.</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SGLT2 Inhibitors — Empagliflozin, Dapagliflozin, Canagliflozin How it works: Makes the kidneys excrete excess glucose in the urine, lowering blood sugar. Additional benefits: Proven to reduce heart failure hospitalizations and slow kidney disease progression. WHO now recommends these for patients with diabetes plus heart or kidney disease. Side effects: Urinary tract infections, genital fungal infections, rare risk of DKA.</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 xml:space="preserve">GLP-1 Receptor Agonists — </w:t>
      </w:r>
      <w:proofErr w:type="spellStart"/>
      <w:r w:rsidRPr="00B42A16">
        <w:rPr>
          <w:rFonts w:ascii="Times New Roman" w:eastAsia="Times New Roman" w:hAnsi="Times New Roman" w:cs="Times New Roman"/>
          <w:kern w:val="0"/>
          <w14:ligatures w14:val="none"/>
        </w:rPr>
        <w:t>Semaglutide</w:t>
      </w:r>
      <w:proofErr w:type="spellEnd"/>
      <w:r w:rsidRPr="00B42A16">
        <w:rPr>
          <w:rFonts w:ascii="Times New Roman" w:eastAsia="Times New Roman" w:hAnsi="Times New Roman" w:cs="Times New Roman"/>
          <w:kern w:val="0"/>
          <w14:ligatures w14:val="none"/>
        </w:rPr>
        <w:t xml:space="preserve">, Liraglutide, Dulaglutide How it works: Mimics a gut hormone that stimulates insulin release, reduces appetite, and slows stomach emptying. Additional benefits: Significant weight loss, cardiovascular protection. WHO updated guidance supports use for patients with obesity and cardiovascular disease. Side effects: Nausea, vomiting, decreased appetite. Injectable (except oral </w:t>
      </w:r>
      <w:proofErr w:type="spellStart"/>
      <w:r w:rsidRPr="00B42A16">
        <w:rPr>
          <w:rFonts w:ascii="Times New Roman" w:eastAsia="Times New Roman" w:hAnsi="Times New Roman" w:cs="Times New Roman"/>
          <w:kern w:val="0"/>
          <w14:ligatures w14:val="none"/>
        </w:rPr>
        <w:t>semaglutide</w:t>
      </w:r>
      <w:proofErr w:type="spellEnd"/>
      <w:r w:rsidRPr="00B42A16">
        <w:rPr>
          <w:rFonts w:ascii="Times New Roman" w:eastAsia="Times New Roman" w:hAnsi="Times New Roman" w:cs="Times New Roman"/>
          <w:kern w:val="0"/>
          <w14:ligatures w14:val="none"/>
        </w:rPr>
        <w:t>).</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 xml:space="preserve">DPP-4 Inhibitors — Sitagliptin, Vildagliptin, </w:t>
      </w:r>
      <w:proofErr w:type="spellStart"/>
      <w:r w:rsidRPr="00B42A16">
        <w:rPr>
          <w:rFonts w:ascii="Times New Roman" w:eastAsia="Times New Roman" w:hAnsi="Times New Roman" w:cs="Times New Roman"/>
          <w:kern w:val="0"/>
          <w14:ligatures w14:val="none"/>
        </w:rPr>
        <w:t>Saxagliptin</w:t>
      </w:r>
      <w:proofErr w:type="spellEnd"/>
      <w:r w:rsidRPr="00B42A16">
        <w:rPr>
          <w:rFonts w:ascii="Times New Roman" w:eastAsia="Times New Roman" w:hAnsi="Times New Roman" w:cs="Times New Roman"/>
          <w:kern w:val="0"/>
          <w14:ligatures w14:val="none"/>
        </w:rPr>
        <w:t xml:space="preserve"> How it works: Blocks an enzyme that destroys GLP-1, thereby boosting natural insulin secretion. Low risk of hypoglycemia. Weight neutral. Side effects: Upper respiratory infections, joint pain, rare pancreatitis.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lastRenderedPageBreak/>
        <w:t xml:space="preserve">INSULIN THERAPY Types: Rapid-acting (Insulin </w:t>
      </w:r>
      <w:proofErr w:type="spellStart"/>
      <w:r w:rsidRPr="00B42A16">
        <w:rPr>
          <w:rFonts w:ascii="Times New Roman" w:eastAsia="Times New Roman" w:hAnsi="Times New Roman" w:cs="Times New Roman"/>
          <w:kern w:val="0"/>
          <w14:ligatures w14:val="none"/>
        </w:rPr>
        <w:t>Aspart</w:t>
      </w:r>
      <w:proofErr w:type="spellEnd"/>
      <w:r w:rsidRPr="00B42A16">
        <w:rPr>
          <w:rFonts w:ascii="Times New Roman" w:eastAsia="Times New Roman" w:hAnsi="Times New Roman" w:cs="Times New Roman"/>
          <w:kern w:val="0"/>
          <w14:ligatures w14:val="none"/>
        </w:rPr>
        <w:t>, Lispro), Short-acting (Regular Insulin), Intermediate (NPH), Long-acting (Glargine, Detemir). WHO Essential Medicines includes: Human insulin (regular and NPH), Insulin glargine. Used when: Blood sugar cannot be controlled with oral medications, during pregnancy, surgery, hospitalization, or in advanced Type 2 and all Type 1 diabetes. Philippine context: Regular insulin and NPH insulin are available at PhilHealth-covered facilities and most barangay health centers.</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IMPORTANT WHO NOTES ON DIABETES TREATMENT: Metformin remains the anchor drug. All other agents are added based on individual patient needs, comorbidities, cost, and tolerability. Patients with established cardiovascular disease should preferentially receive SGLT2 inhibitors or GLP-1 agonists as add-on therapy. Glycemic targets should be individualized — HbA1c below 7% is a common target but may be relaxed in elderly or frail patients. Lifestyle modification (diet and exercise) remains the foundation of treatment alongside any medication.</w:t>
      </w:r>
    </w:p>
    <w:p w:rsidR="00B42A16" w:rsidRPr="00B42A16" w:rsidRDefault="00B42A16" w:rsidP="00B42A16">
      <w:pPr>
        <w:rPr>
          <w:rFonts w:ascii="Times New Roman" w:eastAsia="Times New Roman" w:hAnsi="Times New Roman" w:cs="Times New Roman"/>
          <w:kern w:val="0"/>
          <w14:ligatures w14:val="none"/>
        </w:rPr>
      </w:pP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b/>
          <w:bCs/>
          <w:kern w:val="0"/>
          <w14:ligatures w14:val="none"/>
        </w:rPr>
        <w:t>LIFESTYLE AND PREVENTION</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The DIABETES PREVENTION PROGRAM (WHO-endorsed) showed that losing just 5–7% of body weight and doing 150 minutes of moderate exercise per week reduces risk of developing Type 2 diabetes by 58% in high-risk individuals — more effective than medication alone.</w:t>
      </w:r>
    </w:p>
    <w:p w:rsidR="00B42A16" w:rsidRPr="00B42A16" w:rsidRDefault="00B42A16" w:rsidP="00B42A16">
      <w:pPr>
        <w:spacing w:before="100" w:beforeAutospacing="1" w:after="100" w:afterAutospacing="1"/>
        <w:rPr>
          <w:rFonts w:ascii="Times New Roman" w:eastAsia="Times New Roman" w:hAnsi="Times New Roman" w:cs="Times New Roman"/>
          <w:kern w:val="0"/>
          <w14:ligatures w14:val="none"/>
        </w:rPr>
      </w:pPr>
      <w:r w:rsidRPr="00B42A16">
        <w:rPr>
          <w:rFonts w:ascii="Times New Roman" w:eastAsia="Times New Roman" w:hAnsi="Times New Roman" w:cs="Times New Roman"/>
          <w:kern w:val="0"/>
          <w14:ligatures w14:val="none"/>
        </w:rPr>
        <w:t>Key lifestyle targets: Lose excess weight — even 5kg reduction significantly improves insulin sensitivity Exercise at least 30 minutes most days — walking, swimming, cycling Eat low glycemic foods — vegetables, legumes, whole grains, lean protein Limit sugar and refined carbohydrates Stop smoking — smoking doubles diabetes risk Limit alcohol Monitor blood sugar regularly if at risk</w:t>
      </w:r>
    </w:p>
    <w:p w:rsidR="00B42A16" w:rsidRPr="00B42A16" w:rsidRDefault="00B42A16" w:rsidP="00B42A16">
      <w:pPr>
        <w:rPr>
          <w:rFonts w:ascii="Times New Roman" w:eastAsia="Times New Roman" w:hAnsi="Times New Roman" w:cs="Times New Roman"/>
          <w:kern w:val="0"/>
          <w14:ligatures w14:val="none"/>
        </w:rPr>
      </w:pPr>
    </w:p>
    <w:p w:rsidR="00B42A16" w:rsidRPr="00B42A16" w:rsidRDefault="00B42A16" w:rsidP="00B42A16">
      <w:pPr>
        <w:rPr>
          <w:rFonts w:ascii="Times New Roman" w:eastAsia="Times New Roman" w:hAnsi="Times New Roman" w:cs="Times New Roman"/>
          <w:kern w:val="0"/>
          <w14:ligatures w14:val="none"/>
        </w:rPr>
      </w:pPr>
    </w:p>
    <w:p w:rsidR="00B42A16" w:rsidRPr="00B42A16" w:rsidRDefault="00B42A16" w:rsidP="00B42A16">
      <w:pPr>
        <w:rPr>
          <w:rFonts w:ascii="Times New Roman" w:eastAsia="Times New Roman" w:hAnsi="Times New Roman" w:cs="Times New Roman"/>
          <w:kern w:val="0"/>
          <w14:ligatures w14:val="none"/>
        </w:rPr>
      </w:pPr>
    </w:p>
    <w:p w:rsidR="00B42A16" w:rsidRPr="00EC0825" w:rsidRDefault="00B42A16" w:rsidP="00EC0825">
      <w:pPr>
        <w:rPr>
          <w:rFonts w:ascii="Segoe UI" w:eastAsia="Times New Roman" w:hAnsi="Segoe UI" w:cs="Segoe UI"/>
          <w:color w:val="73726C"/>
          <w:kern w:val="0"/>
          <w:sz w:val="18"/>
          <w:szCs w:val="18"/>
          <w14:ligatures w14:val="none"/>
        </w:rPr>
      </w:pPr>
    </w:p>
    <w:p w:rsidR="00EC0825" w:rsidRPr="002E31DC" w:rsidRDefault="00EC0825" w:rsidP="002E31DC">
      <w:pPr>
        <w:rPr>
          <w:rFonts w:ascii="Segoe UI" w:eastAsia="Times New Roman" w:hAnsi="Segoe UI" w:cs="Segoe UI"/>
          <w:color w:val="73726C"/>
          <w:kern w:val="0"/>
          <w:sz w:val="18"/>
          <w:szCs w:val="18"/>
          <w14:ligatures w14:val="none"/>
        </w:rPr>
      </w:pPr>
    </w:p>
    <w:p w:rsidR="002E31DC" w:rsidRDefault="002E31DC"/>
    <w:sectPr w:rsidR="002E31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37561"/>
    <w:multiLevelType w:val="multilevel"/>
    <w:tmpl w:val="A2D0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82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1DC"/>
    <w:rsid w:val="002E31DC"/>
    <w:rsid w:val="00421F90"/>
    <w:rsid w:val="004716A0"/>
    <w:rsid w:val="00812CA3"/>
    <w:rsid w:val="00B42A16"/>
    <w:rsid w:val="00D977C7"/>
    <w:rsid w:val="00EC0825"/>
    <w:rsid w:val="00F86D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7A12"/>
  <w15:chartTrackingRefBased/>
  <w15:docId w15:val="{945DDD6F-143B-9D4E-BBE4-7E7AC3FE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31DC"/>
    <w:pPr>
      <w:spacing w:before="100" w:beforeAutospacing="1" w:after="100" w:afterAutospacing="1"/>
    </w:pPr>
    <w:rPr>
      <w:rFonts w:ascii="Times New Roman" w:eastAsia="Times New Roman" w:hAnsi="Times New Roman" w:cs="Times New Roman"/>
      <w:kern w:val="0"/>
      <w14:ligatures w14:val="none"/>
    </w:rPr>
  </w:style>
  <w:style w:type="character" w:customStyle="1" w:styleId="med-class">
    <w:name w:val="med-class"/>
    <w:basedOn w:val="DefaultParagraphFont"/>
    <w:rsid w:val="002E31DC"/>
  </w:style>
  <w:style w:type="paragraph" w:customStyle="1" w:styleId="font-claude-response-body">
    <w:name w:val="font-claude-response-body"/>
    <w:basedOn w:val="Normal"/>
    <w:rsid w:val="00B42A1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2A16"/>
    <w:rPr>
      <w:b/>
      <w:bCs/>
    </w:rPr>
  </w:style>
  <w:style w:type="paragraph" w:customStyle="1" w:styleId="whitespace-normal">
    <w:name w:val="whitespace-normal"/>
    <w:basedOn w:val="Normal"/>
    <w:rsid w:val="00B42A16"/>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42A16"/>
    <w:rPr>
      <w:i/>
      <w:iCs/>
    </w:rPr>
  </w:style>
  <w:style w:type="character" w:styleId="Hyperlink">
    <w:name w:val="Hyperlink"/>
    <w:basedOn w:val="DefaultParagraphFont"/>
    <w:uiPriority w:val="99"/>
    <w:semiHidden/>
    <w:unhideWhenUsed/>
    <w:rsid w:val="00B42A16"/>
    <w:rPr>
      <w:color w:val="0000FF"/>
      <w:u w:val="single"/>
    </w:rPr>
  </w:style>
  <w:style w:type="paragraph" w:customStyle="1" w:styleId="is-empty">
    <w:name w:val="is-empty"/>
    <w:basedOn w:val="Normal"/>
    <w:rsid w:val="00B42A1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91155">
      <w:bodyDiv w:val="1"/>
      <w:marLeft w:val="0"/>
      <w:marRight w:val="0"/>
      <w:marTop w:val="0"/>
      <w:marBottom w:val="0"/>
      <w:divBdr>
        <w:top w:val="none" w:sz="0" w:space="0" w:color="auto"/>
        <w:left w:val="none" w:sz="0" w:space="0" w:color="auto"/>
        <w:bottom w:val="none" w:sz="0" w:space="0" w:color="auto"/>
        <w:right w:val="none" w:sz="0" w:space="0" w:color="auto"/>
      </w:divBdr>
      <w:divsChild>
        <w:div w:id="304550360">
          <w:marLeft w:val="0"/>
          <w:marRight w:val="0"/>
          <w:marTop w:val="0"/>
          <w:marBottom w:val="90"/>
          <w:divBdr>
            <w:top w:val="none" w:sz="0" w:space="0" w:color="auto"/>
            <w:left w:val="none" w:sz="0" w:space="0" w:color="auto"/>
            <w:bottom w:val="none" w:sz="0" w:space="0" w:color="auto"/>
            <w:right w:val="none" w:sz="0" w:space="0" w:color="auto"/>
          </w:divBdr>
        </w:div>
      </w:divsChild>
    </w:div>
    <w:div w:id="444888650">
      <w:bodyDiv w:val="1"/>
      <w:marLeft w:val="0"/>
      <w:marRight w:val="0"/>
      <w:marTop w:val="0"/>
      <w:marBottom w:val="0"/>
      <w:divBdr>
        <w:top w:val="none" w:sz="0" w:space="0" w:color="auto"/>
        <w:left w:val="none" w:sz="0" w:space="0" w:color="auto"/>
        <w:bottom w:val="none" w:sz="0" w:space="0" w:color="auto"/>
        <w:right w:val="none" w:sz="0" w:space="0" w:color="auto"/>
      </w:divBdr>
      <w:divsChild>
        <w:div w:id="603419402">
          <w:marLeft w:val="0"/>
          <w:marRight w:val="0"/>
          <w:marTop w:val="0"/>
          <w:marBottom w:val="0"/>
          <w:divBdr>
            <w:top w:val="none" w:sz="0" w:space="0" w:color="auto"/>
            <w:left w:val="none" w:sz="0" w:space="0" w:color="auto"/>
            <w:bottom w:val="none" w:sz="0" w:space="0" w:color="auto"/>
            <w:right w:val="none" w:sz="0" w:space="0" w:color="auto"/>
          </w:divBdr>
          <w:divsChild>
            <w:div w:id="356272020">
              <w:marLeft w:val="0"/>
              <w:marRight w:val="0"/>
              <w:marTop w:val="0"/>
              <w:marBottom w:val="0"/>
              <w:divBdr>
                <w:top w:val="none" w:sz="0" w:space="0" w:color="auto"/>
                <w:left w:val="none" w:sz="0" w:space="0" w:color="auto"/>
                <w:bottom w:val="none" w:sz="0" w:space="0" w:color="auto"/>
                <w:right w:val="none" w:sz="0" w:space="0" w:color="auto"/>
              </w:divBdr>
              <w:divsChild>
                <w:div w:id="612858158">
                  <w:marLeft w:val="0"/>
                  <w:marRight w:val="0"/>
                  <w:marTop w:val="0"/>
                  <w:marBottom w:val="0"/>
                  <w:divBdr>
                    <w:top w:val="none" w:sz="0" w:space="0" w:color="auto"/>
                    <w:left w:val="none" w:sz="0" w:space="0" w:color="auto"/>
                    <w:bottom w:val="none" w:sz="0" w:space="0" w:color="auto"/>
                    <w:right w:val="none" w:sz="0" w:space="0" w:color="auto"/>
                  </w:divBdr>
                  <w:divsChild>
                    <w:div w:id="2050257252">
                      <w:marLeft w:val="0"/>
                      <w:marRight w:val="0"/>
                      <w:marTop w:val="0"/>
                      <w:marBottom w:val="0"/>
                      <w:divBdr>
                        <w:top w:val="none" w:sz="0" w:space="0" w:color="auto"/>
                        <w:left w:val="none" w:sz="0" w:space="0" w:color="auto"/>
                        <w:bottom w:val="none" w:sz="0" w:space="0" w:color="auto"/>
                        <w:right w:val="none" w:sz="0" w:space="0" w:color="auto"/>
                      </w:divBdr>
                      <w:divsChild>
                        <w:div w:id="186411772">
                          <w:marLeft w:val="0"/>
                          <w:marRight w:val="0"/>
                          <w:marTop w:val="0"/>
                          <w:marBottom w:val="0"/>
                          <w:divBdr>
                            <w:top w:val="none" w:sz="0" w:space="0" w:color="auto"/>
                            <w:left w:val="none" w:sz="0" w:space="0" w:color="auto"/>
                            <w:bottom w:val="none" w:sz="0" w:space="0" w:color="auto"/>
                            <w:right w:val="none" w:sz="0" w:space="0" w:color="auto"/>
                          </w:divBdr>
                          <w:divsChild>
                            <w:div w:id="1642348262">
                              <w:marLeft w:val="0"/>
                              <w:marRight w:val="0"/>
                              <w:marTop w:val="0"/>
                              <w:marBottom w:val="0"/>
                              <w:divBdr>
                                <w:top w:val="none" w:sz="0" w:space="0" w:color="auto"/>
                                <w:left w:val="none" w:sz="0" w:space="0" w:color="auto"/>
                                <w:bottom w:val="none" w:sz="0" w:space="0" w:color="auto"/>
                                <w:right w:val="none" w:sz="0" w:space="0" w:color="auto"/>
                              </w:divBdr>
                              <w:divsChild>
                                <w:div w:id="415858486">
                                  <w:marLeft w:val="0"/>
                                  <w:marRight w:val="0"/>
                                  <w:marTop w:val="0"/>
                                  <w:marBottom w:val="0"/>
                                  <w:divBdr>
                                    <w:top w:val="none" w:sz="0" w:space="0" w:color="auto"/>
                                    <w:left w:val="none" w:sz="0" w:space="0" w:color="auto"/>
                                    <w:bottom w:val="none" w:sz="0" w:space="0" w:color="auto"/>
                                    <w:right w:val="none" w:sz="0" w:space="0" w:color="auto"/>
                                  </w:divBdr>
                                  <w:divsChild>
                                    <w:div w:id="3680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624488">
          <w:marLeft w:val="0"/>
          <w:marRight w:val="0"/>
          <w:marTop w:val="0"/>
          <w:marBottom w:val="0"/>
          <w:divBdr>
            <w:top w:val="none" w:sz="0" w:space="0" w:color="auto"/>
            <w:left w:val="none" w:sz="0" w:space="0" w:color="auto"/>
            <w:bottom w:val="none" w:sz="0" w:space="0" w:color="auto"/>
            <w:right w:val="none" w:sz="0" w:space="0" w:color="auto"/>
          </w:divBdr>
          <w:divsChild>
            <w:div w:id="539585914">
              <w:marLeft w:val="0"/>
              <w:marRight w:val="0"/>
              <w:marTop w:val="0"/>
              <w:marBottom w:val="0"/>
              <w:divBdr>
                <w:top w:val="none" w:sz="0" w:space="0" w:color="auto"/>
                <w:left w:val="none" w:sz="0" w:space="0" w:color="auto"/>
                <w:bottom w:val="none" w:sz="0" w:space="0" w:color="auto"/>
                <w:right w:val="none" w:sz="0" w:space="0" w:color="auto"/>
              </w:divBdr>
              <w:divsChild>
                <w:div w:id="1404915287">
                  <w:marLeft w:val="0"/>
                  <w:marRight w:val="0"/>
                  <w:marTop w:val="0"/>
                  <w:marBottom w:val="0"/>
                  <w:divBdr>
                    <w:top w:val="none" w:sz="0" w:space="0" w:color="auto"/>
                    <w:left w:val="none" w:sz="0" w:space="0" w:color="auto"/>
                    <w:bottom w:val="none" w:sz="0" w:space="0" w:color="auto"/>
                    <w:right w:val="none" w:sz="0" w:space="0" w:color="auto"/>
                  </w:divBdr>
                  <w:divsChild>
                    <w:div w:id="1106119643">
                      <w:marLeft w:val="0"/>
                      <w:marRight w:val="0"/>
                      <w:marTop w:val="0"/>
                      <w:marBottom w:val="0"/>
                      <w:divBdr>
                        <w:top w:val="none" w:sz="0" w:space="0" w:color="auto"/>
                        <w:left w:val="none" w:sz="0" w:space="0" w:color="auto"/>
                        <w:bottom w:val="none" w:sz="0" w:space="0" w:color="auto"/>
                        <w:right w:val="none" w:sz="0" w:space="0" w:color="auto"/>
                      </w:divBdr>
                      <w:divsChild>
                        <w:div w:id="1783720702">
                          <w:marLeft w:val="0"/>
                          <w:marRight w:val="0"/>
                          <w:marTop w:val="0"/>
                          <w:marBottom w:val="0"/>
                          <w:divBdr>
                            <w:top w:val="none" w:sz="0" w:space="0" w:color="auto"/>
                            <w:left w:val="none" w:sz="0" w:space="0" w:color="auto"/>
                            <w:bottom w:val="none" w:sz="0" w:space="0" w:color="auto"/>
                            <w:right w:val="none" w:sz="0" w:space="0" w:color="auto"/>
                          </w:divBdr>
                          <w:divsChild>
                            <w:div w:id="1981690109">
                              <w:marLeft w:val="0"/>
                              <w:marRight w:val="0"/>
                              <w:marTop w:val="0"/>
                              <w:marBottom w:val="0"/>
                              <w:divBdr>
                                <w:top w:val="none" w:sz="0" w:space="0" w:color="auto"/>
                                <w:left w:val="none" w:sz="0" w:space="0" w:color="auto"/>
                                <w:bottom w:val="none" w:sz="0" w:space="0" w:color="auto"/>
                                <w:right w:val="none" w:sz="0" w:space="0" w:color="auto"/>
                              </w:divBdr>
                              <w:divsChild>
                                <w:div w:id="738134193">
                                  <w:marLeft w:val="0"/>
                                  <w:marRight w:val="0"/>
                                  <w:marTop w:val="0"/>
                                  <w:marBottom w:val="0"/>
                                  <w:divBdr>
                                    <w:top w:val="none" w:sz="0" w:space="0" w:color="auto"/>
                                    <w:left w:val="none" w:sz="0" w:space="0" w:color="auto"/>
                                    <w:bottom w:val="none" w:sz="0" w:space="0" w:color="auto"/>
                                    <w:right w:val="none" w:sz="0" w:space="0" w:color="auto"/>
                                  </w:divBdr>
                                  <w:divsChild>
                                    <w:div w:id="805857402">
                                      <w:marLeft w:val="0"/>
                                      <w:marRight w:val="0"/>
                                      <w:marTop w:val="0"/>
                                      <w:marBottom w:val="0"/>
                                      <w:divBdr>
                                        <w:top w:val="none" w:sz="0" w:space="0" w:color="auto"/>
                                        <w:left w:val="none" w:sz="0" w:space="0" w:color="auto"/>
                                        <w:bottom w:val="none" w:sz="0" w:space="0" w:color="auto"/>
                                        <w:right w:val="none" w:sz="0" w:space="0" w:color="auto"/>
                                      </w:divBdr>
                                      <w:divsChild>
                                        <w:div w:id="984699991">
                                          <w:marLeft w:val="0"/>
                                          <w:marRight w:val="0"/>
                                          <w:marTop w:val="0"/>
                                          <w:marBottom w:val="0"/>
                                          <w:divBdr>
                                            <w:top w:val="none" w:sz="0" w:space="0" w:color="auto"/>
                                            <w:left w:val="none" w:sz="0" w:space="0" w:color="auto"/>
                                            <w:bottom w:val="none" w:sz="0" w:space="0" w:color="auto"/>
                                            <w:right w:val="none" w:sz="0" w:space="0" w:color="auto"/>
                                          </w:divBdr>
                                          <w:divsChild>
                                            <w:div w:id="540899845">
                                              <w:marLeft w:val="0"/>
                                              <w:marRight w:val="0"/>
                                              <w:marTop w:val="0"/>
                                              <w:marBottom w:val="0"/>
                                              <w:divBdr>
                                                <w:top w:val="none" w:sz="0" w:space="0" w:color="auto"/>
                                                <w:left w:val="none" w:sz="0" w:space="0" w:color="auto"/>
                                                <w:bottom w:val="none" w:sz="0" w:space="0" w:color="auto"/>
                                                <w:right w:val="none" w:sz="0" w:space="0" w:color="auto"/>
                                              </w:divBdr>
                                              <w:divsChild>
                                                <w:div w:id="19006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471636">
                  <w:marLeft w:val="0"/>
                  <w:marRight w:val="0"/>
                  <w:marTop w:val="0"/>
                  <w:marBottom w:val="0"/>
                  <w:divBdr>
                    <w:top w:val="none" w:sz="0" w:space="0" w:color="auto"/>
                    <w:left w:val="none" w:sz="0" w:space="0" w:color="auto"/>
                    <w:bottom w:val="none" w:sz="0" w:space="0" w:color="auto"/>
                    <w:right w:val="none" w:sz="0" w:space="0" w:color="auto"/>
                  </w:divBdr>
                  <w:divsChild>
                    <w:div w:id="1407725686">
                      <w:marLeft w:val="0"/>
                      <w:marRight w:val="0"/>
                      <w:marTop w:val="0"/>
                      <w:marBottom w:val="0"/>
                      <w:divBdr>
                        <w:top w:val="none" w:sz="0" w:space="0" w:color="auto"/>
                        <w:left w:val="none" w:sz="0" w:space="0" w:color="auto"/>
                        <w:bottom w:val="none" w:sz="0" w:space="0" w:color="auto"/>
                        <w:right w:val="none" w:sz="0" w:space="0" w:color="auto"/>
                      </w:divBdr>
                      <w:divsChild>
                        <w:div w:id="1548183698">
                          <w:marLeft w:val="0"/>
                          <w:marRight w:val="0"/>
                          <w:marTop w:val="0"/>
                          <w:marBottom w:val="0"/>
                          <w:divBdr>
                            <w:top w:val="none" w:sz="0" w:space="0" w:color="auto"/>
                            <w:left w:val="none" w:sz="0" w:space="0" w:color="auto"/>
                            <w:bottom w:val="none" w:sz="0" w:space="0" w:color="auto"/>
                            <w:right w:val="none" w:sz="0" w:space="0" w:color="auto"/>
                          </w:divBdr>
                          <w:divsChild>
                            <w:div w:id="1826508680">
                              <w:marLeft w:val="0"/>
                              <w:marRight w:val="0"/>
                              <w:marTop w:val="0"/>
                              <w:marBottom w:val="0"/>
                              <w:divBdr>
                                <w:top w:val="none" w:sz="0" w:space="0" w:color="auto"/>
                                <w:left w:val="none" w:sz="0" w:space="0" w:color="auto"/>
                                <w:bottom w:val="none" w:sz="0" w:space="0" w:color="auto"/>
                                <w:right w:val="none" w:sz="0" w:space="0" w:color="auto"/>
                              </w:divBdr>
                              <w:divsChild>
                                <w:div w:id="1622804290">
                                  <w:marLeft w:val="0"/>
                                  <w:marRight w:val="0"/>
                                  <w:marTop w:val="0"/>
                                  <w:marBottom w:val="0"/>
                                  <w:divBdr>
                                    <w:top w:val="none" w:sz="0" w:space="0" w:color="auto"/>
                                    <w:left w:val="none" w:sz="0" w:space="0" w:color="auto"/>
                                    <w:bottom w:val="none" w:sz="0" w:space="0" w:color="auto"/>
                                    <w:right w:val="none" w:sz="0" w:space="0" w:color="auto"/>
                                  </w:divBdr>
                                  <w:divsChild>
                                    <w:div w:id="202717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29862">
                              <w:marLeft w:val="0"/>
                              <w:marRight w:val="0"/>
                              <w:marTop w:val="0"/>
                              <w:marBottom w:val="0"/>
                              <w:divBdr>
                                <w:top w:val="none" w:sz="0" w:space="0" w:color="auto"/>
                                <w:left w:val="none" w:sz="0" w:space="0" w:color="auto"/>
                                <w:bottom w:val="none" w:sz="0" w:space="0" w:color="auto"/>
                                <w:right w:val="none" w:sz="0" w:space="0" w:color="auto"/>
                              </w:divBdr>
                              <w:divsChild>
                                <w:div w:id="1232429665">
                                  <w:marLeft w:val="0"/>
                                  <w:marRight w:val="0"/>
                                  <w:marTop w:val="0"/>
                                  <w:marBottom w:val="0"/>
                                  <w:divBdr>
                                    <w:top w:val="none" w:sz="0" w:space="0" w:color="auto"/>
                                    <w:left w:val="none" w:sz="0" w:space="0" w:color="auto"/>
                                    <w:bottom w:val="none" w:sz="0" w:space="0" w:color="auto"/>
                                    <w:right w:val="none" w:sz="0" w:space="0" w:color="auto"/>
                                  </w:divBdr>
                                  <w:divsChild>
                                    <w:div w:id="1313486367">
                                      <w:marLeft w:val="0"/>
                                      <w:marRight w:val="0"/>
                                      <w:marTop w:val="0"/>
                                      <w:marBottom w:val="0"/>
                                      <w:divBdr>
                                        <w:top w:val="none" w:sz="0" w:space="0" w:color="auto"/>
                                        <w:left w:val="none" w:sz="0" w:space="0" w:color="auto"/>
                                        <w:bottom w:val="none" w:sz="0" w:space="0" w:color="auto"/>
                                        <w:right w:val="none" w:sz="0" w:space="0" w:color="auto"/>
                                      </w:divBdr>
                                      <w:divsChild>
                                        <w:div w:id="571933661">
                                          <w:marLeft w:val="0"/>
                                          <w:marRight w:val="0"/>
                                          <w:marTop w:val="0"/>
                                          <w:marBottom w:val="0"/>
                                          <w:divBdr>
                                            <w:top w:val="none" w:sz="0" w:space="0" w:color="auto"/>
                                            <w:left w:val="none" w:sz="0" w:space="0" w:color="auto"/>
                                            <w:bottom w:val="none" w:sz="0" w:space="0" w:color="auto"/>
                                            <w:right w:val="none" w:sz="0" w:space="0" w:color="auto"/>
                                          </w:divBdr>
                                          <w:divsChild>
                                            <w:div w:id="876165328">
                                              <w:marLeft w:val="0"/>
                                              <w:marRight w:val="0"/>
                                              <w:marTop w:val="0"/>
                                              <w:marBottom w:val="0"/>
                                              <w:divBdr>
                                                <w:top w:val="none" w:sz="0" w:space="0" w:color="auto"/>
                                                <w:left w:val="none" w:sz="0" w:space="0" w:color="auto"/>
                                                <w:bottom w:val="none" w:sz="0" w:space="0" w:color="auto"/>
                                                <w:right w:val="none" w:sz="0" w:space="0" w:color="auto"/>
                                              </w:divBdr>
                                              <w:divsChild>
                                                <w:div w:id="10123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74592">
      <w:bodyDiv w:val="1"/>
      <w:marLeft w:val="0"/>
      <w:marRight w:val="0"/>
      <w:marTop w:val="0"/>
      <w:marBottom w:val="0"/>
      <w:divBdr>
        <w:top w:val="none" w:sz="0" w:space="0" w:color="auto"/>
        <w:left w:val="none" w:sz="0" w:space="0" w:color="auto"/>
        <w:bottom w:val="none" w:sz="0" w:space="0" w:color="auto"/>
        <w:right w:val="none" w:sz="0" w:space="0" w:color="auto"/>
      </w:divBdr>
    </w:div>
    <w:div w:id="1881817129">
      <w:bodyDiv w:val="1"/>
      <w:marLeft w:val="0"/>
      <w:marRight w:val="0"/>
      <w:marTop w:val="0"/>
      <w:marBottom w:val="0"/>
      <w:divBdr>
        <w:top w:val="none" w:sz="0" w:space="0" w:color="auto"/>
        <w:left w:val="none" w:sz="0" w:space="0" w:color="auto"/>
        <w:bottom w:val="none" w:sz="0" w:space="0" w:color="auto"/>
        <w:right w:val="none" w:sz="0" w:space="0" w:color="auto"/>
      </w:divBdr>
      <w:divsChild>
        <w:div w:id="1762532140">
          <w:marLeft w:val="0"/>
          <w:marRight w:val="0"/>
          <w:marTop w:val="0"/>
          <w:marBottom w:val="9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2300</Words>
  <Characters>13113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2026-04-13T11:16:00Z</dcterms:created>
  <dcterms:modified xsi:type="dcterms:W3CDTF">2026-04-13T11:38:00Z</dcterms:modified>
</cp:coreProperties>
</file>