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3C60" w:rsidRDefault="00C24C75">
      <w:pPr>
        <w:jc w:val="center"/>
        <w:rPr>
          <w:b/>
          <w:bCs/>
        </w:rPr>
      </w:pPr>
      <w:r>
        <w:rPr>
          <w:noProof/>
          <w:lang w:eastAsia="en-US"/>
        </w:rPr>
        <w:drawing>
          <wp:anchor distT="0" distB="0" distL="114935" distR="114935" simplePos="0" relativeHeight="251657216" behindDoc="0" locked="0" layoutInCell="1" allowOverlap="1">
            <wp:simplePos x="0" y="0"/>
            <wp:positionH relativeFrom="margin">
              <wp:posOffset>-348615</wp:posOffset>
            </wp:positionH>
            <wp:positionV relativeFrom="margin">
              <wp:posOffset>-542925</wp:posOffset>
            </wp:positionV>
            <wp:extent cx="6981190" cy="1036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1190" cy="1036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33C60" w:rsidRDefault="009675DF">
      <w:r>
        <w:rPr>
          <w:b/>
          <w:bCs/>
          <w:color w:val="000000"/>
        </w:rPr>
        <w:t>ECON104</w:t>
      </w:r>
      <w:r w:rsidR="00503162">
        <w:rPr>
          <w:b/>
          <w:bCs/>
          <w:color w:val="000000"/>
        </w:rPr>
        <w:t>.00</w:t>
      </w:r>
      <w:r w:rsidR="00C84558">
        <w:rPr>
          <w:b/>
          <w:bCs/>
          <w:color w:val="000000"/>
        </w:rPr>
        <w:t>2</w:t>
      </w:r>
      <w:r>
        <w:rPr>
          <w:b/>
          <w:bCs/>
          <w:color w:val="000000"/>
        </w:rPr>
        <w:t>: Introductory Ma</w:t>
      </w:r>
      <w:r w:rsidR="00233C60">
        <w:rPr>
          <w:b/>
          <w:bCs/>
          <w:color w:val="000000"/>
        </w:rPr>
        <w:t>croeconomic Analysis and Policy</w:t>
      </w:r>
    </w:p>
    <w:p w:rsidR="00233C60" w:rsidRDefault="00C84558">
      <w:r>
        <w:t>111 Forum Building</w:t>
      </w:r>
    </w:p>
    <w:p w:rsidR="00233C60" w:rsidRDefault="00893DC4">
      <w:r>
        <w:t>Tuesdays &amp; Thursdays 1</w:t>
      </w:r>
      <w:r w:rsidR="00C84558">
        <w:t>0</w:t>
      </w:r>
      <w:r w:rsidR="00503162">
        <w:t>:35</w:t>
      </w:r>
      <w:r w:rsidR="00C84558">
        <w:t>A</w:t>
      </w:r>
      <w:r w:rsidR="00503162">
        <w:t xml:space="preserve">M – </w:t>
      </w:r>
      <w:r w:rsidR="00C84558">
        <w:t>11</w:t>
      </w:r>
      <w:r w:rsidR="00503162">
        <w:t>:50</w:t>
      </w:r>
      <w:r w:rsidR="00C84558">
        <w:t>A</w:t>
      </w:r>
      <w:r w:rsidR="00F06FE8">
        <w:t>M</w:t>
      </w:r>
    </w:p>
    <w:p w:rsidR="00233C60" w:rsidRDefault="00233C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0"/>
        <w:gridCol w:w="4982"/>
      </w:tblGrid>
      <w:tr w:rsidR="000F51E9" w:rsidRPr="00171316" w:rsidTr="00DD1B2B">
        <w:trPr>
          <w:trHeight w:val="2290"/>
        </w:trPr>
        <w:tc>
          <w:tcPr>
            <w:tcW w:w="5058" w:type="dxa"/>
            <w:tcBorders>
              <w:top w:val="nil"/>
              <w:left w:val="nil"/>
              <w:bottom w:val="nil"/>
            </w:tcBorders>
            <w:shd w:val="clear" w:color="auto" w:fill="auto"/>
          </w:tcPr>
          <w:p w:rsidR="000F51E9" w:rsidRDefault="000F51E9" w:rsidP="00171316">
            <w:r w:rsidRPr="00171316">
              <w:rPr>
                <w:b/>
                <w:bCs/>
              </w:rPr>
              <w:t>Contact Information:</w:t>
            </w:r>
          </w:p>
          <w:p w:rsidR="000F51E9" w:rsidRDefault="000F51E9" w:rsidP="00171316">
            <w:r>
              <w:t>James E. Tierney</w:t>
            </w:r>
            <w:r w:rsidR="007023A7">
              <w:t xml:space="preserve"> (</w:t>
            </w:r>
            <w:hyperlink r:id="rId7" w:history="1">
              <w:r w:rsidR="007023A7" w:rsidRPr="002C0545">
                <w:rPr>
                  <w:rStyle w:val="Hyperlink"/>
                </w:rPr>
                <w:t>www.jamestierney.com</w:t>
              </w:r>
            </w:hyperlink>
            <w:r w:rsidR="007023A7">
              <w:t xml:space="preserve">) </w:t>
            </w:r>
          </w:p>
          <w:p w:rsidR="000F51E9" w:rsidRDefault="000F51E9" w:rsidP="00171316">
            <w:r>
              <w:t xml:space="preserve">Email: </w:t>
            </w:r>
            <w:hyperlink r:id="rId8" w:history="1">
              <w:r w:rsidR="007023A7" w:rsidRPr="002C0545">
                <w:rPr>
                  <w:rStyle w:val="Hyperlink"/>
                </w:rPr>
                <w:t>jtierney@psu.edu</w:t>
              </w:r>
            </w:hyperlink>
            <w:r w:rsidR="007023A7">
              <w:t xml:space="preserve"> </w:t>
            </w:r>
          </w:p>
          <w:p w:rsidR="000F51E9" w:rsidRDefault="000F51E9" w:rsidP="00171316">
            <w:r>
              <w:t>Office Location:  319 Kern Building</w:t>
            </w:r>
            <w:r>
              <w:tab/>
            </w:r>
          </w:p>
          <w:p w:rsidR="000F51E9" w:rsidRDefault="000F51E9" w:rsidP="00171316">
            <w:r>
              <w:t>Office Phone: 814-865-7383</w:t>
            </w:r>
          </w:p>
          <w:p w:rsidR="00097A14" w:rsidRDefault="000F51E9" w:rsidP="00503162">
            <w:r>
              <w:t>Office Hours:</w:t>
            </w:r>
            <w:r>
              <w:tab/>
            </w:r>
            <w:r w:rsidR="00103334">
              <w:t xml:space="preserve"> </w:t>
            </w:r>
            <w:r w:rsidR="00503162">
              <w:t xml:space="preserve">Tue/Wed/Thu: </w:t>
            </w:r>
            <w:r w:rsidR="00C84558">
              <w:t>8</w:t>
            </w:r>
            <w:r w:rsidR="009F6B97">
              <w:t xml:space="preserve">a – </w:t>
            </w:r>
            <w:r w:rsidR="00C84558">
              <w:t>9</w:t>
            </w:r>
            <w:r w:rsidR="009F6B97">
              <w:t>a</w:t>
            </w:r>
          </w:p>
          <w:p w:rsidR="000F51E9" w:rsidRDefault="000F51E9" w:rsidP="0062577F">
            <w:pPr>
              <w:jc w:val="right"/>
            </w:pPr>
            <w:r>
              <w:tab/>
            </w:r>
            <w:r>
              <w:tab/>
              <w:t xml:space="preserve">Additional hours available </w:t>
            </w:r>
            <w:r w:rsidR="0062577F">
              <w:t xml:space="preserve">through                                                       </w:t>
            </w:r>
            <w:hyperlink r:id="rId9" w:history="1">
              <w:r w:rsidR="0062577F" w:rsidRPr="00A16E36">
                <w:rPr>
                  <w:rStyle w:val="Hyperlink"/>
                </w:rPr>
                <w:t>www.calendly.com/James_Tierney</w:t>
              </w:r>
            </w:hyperlink>
            <w:r w:rsidR="0062577F">
              <w:t xml:space="preserve">   </w:t>
            </w:r>
            <w:r>
              <w:t xml:space="preserve"> </w:t>
            </w:r>
          </w:p>
        </w:tc>
        <w:tc>
          <w:tcPr>
            <w:tcW w:w="5130" w:type="dxa"/>
            <w:tcBorders>
              <w:top w:val="nil"/>
              <w:bottom w:val="nil"/>
              <w:right w:val="nil"/>
            </w:tcBorders>
            <w:shd w:val="clear" w:color="auto" w:fill="auto"/>
          </w:tcPr>
          <w:p w:rsidR="00CC301C" w:rsidRDefault="00A3133D" w:rsidP="001E6E05">
            <w:pPr>
              <w:rPr>
                <w:b/>
              </w:rPr>
            </w:pPr>
            <w:r>
              <w:rPr>
                <w:b/>
              </w:rPr>
              <w:t>TA Information:</w:t>
            </w:r>
          </w:p>
          <w:p w:rsidR="009F6B97" w:rsidRDefault="001D0C62" w:rsidP="001E6E05">
            <w:proofErr w:type="spellStart"/>
            <w:r>
              <w:t>Jinwen</w:t>
            </w:r>
            <w:proofErr w:type="spellEnd"/>
            <w:r>
              <w:t xml:space="preserve"> Wang</w:t>
            </w:r>
          </w:p>
          <w:p w:rsidR="00A3133D" w:rsidRDefault="00A3133D" w:rsidP="001E6E05">
            <w:r>
              <w:t xml:space="preserve">Email: </w:t>
            </w:r>
            <w:r w:rsidR="001D0C62">
              <w:t>jxw490@psu.edu</w:t>
            </w:r>
          </w:p>
          <w:p w:rsidR="0010611B" w:rsidRDefault="00A3133D" w:rsidP="00F06FE8">
            <w:r>
              <w:t>Office</w:t>
            </w:r>
            <w:r w:rsidR="00A941F5">
              <w:t xml:space="preserve"> Hours</w:t>
            </w:r>
            <w:r>
              <w:t xml:space="preserve"> Location:</w:t>
            </w:r>
            <w:r w:rsidR="00F06FE8">
              <w:t xml:space="preserve"> </w:t>
            </w:r>
            <w:r w:rsidR="002F2C1E">
              <w:t>320 Kern Building</w:t>
            </w:r>
          </w:p>
          <w:p w:rsidR="00A36A27" w:rsidRDefault="00A3133D" w:rsidP="00C84558">
            <w:r>
              <w:t xml:space="preserve">Office Hours: </w:t>
            </w:r>
            <w:r w:rsidR="002F2C1E">
              <w:t xml:space="preserve">Mondays </w:t>
            </w:r>
            <w:r w:rsidR="001D0C62">
              <w:t>1:45pm – 2:45pm</w:t>
            </w:r>
          </w:p>
          <w:p w:rsidR="00C84558" w:rsidRDefault="001D0C62" w:rsidP="00C84558">
            <w:r>
              <w:t xml:space="preserve">                       Fridays: 1pm – 2pm</w:t>
            </w:r>
          </w:p>
          <w:p w:rsidR="00A36A27" w:rsidRDefault="00A36A27" w:rsidP="001E6E05"/>
          <w:p w:rsidR="00A36A27" w:rsidRPr="00A3133D" w:rsidRDefault="002309A6" w:rsidP="00360E9F">
            <w:r>
              <w:t xml:space="preserve">Last Updated: </w:t>
            </w:r>
            <w:r w:rsidR="001D0C62">
              <w:t>9.5</w:t>
            </w:r>
            <w:r w:rsidR="009F6B97">
              <w:t>.201</w:t>
            </w:r>
            <w:r w:rsidR="004B1FBD">
              <w:t>9</w:t>
            </w:r>
          </w:p>
        </w:tc>
      </w:tr>
    </w:tbl>
    <w:p w:rsidR="00233C60" w:rsidRPr="000F51E9" w:rsidRDefault="00233C60">
      <w:pPr>
        <w:rPr>
          <w:b/>
          <w:bCs/>
          <w:sz w:val="16"/>
          <w:szCs w:val="16"/>
        </w:rPr>
      </w:pPr>
      <w:r>
        <w:tab/>
      </w:r>
      <w:r>
        <w:tab/>
      </w:r>
    </w:p>
    <w:p w:rsidR="00DB4E50" w:rsidRDefault="00DB4E50">
      <w:pPr>
        <w:rPr>
          <w:b/>
          <w:bCs/>
        </w:rPr>
      </w:pPr>
    </w:p>
    <w:p w:rsidR="00233C60" w:rsidRDefault="00233C60">
      <w:pPr>
        <w:rPr>
          <w:b/>
          <w:bCs/>
          <w:sz w:val="16"/>
          <w:szCs w:val="16"/>
        </w:rPr>
      </w:pPr>
      <w:r>
        <w:rPr>
          <w:b/>
          <w:bCs/>
        </w:rPr>
        <w:t>Important Dates:</w:t>
      </w:r>
    </w:p>
    <w:p w:rsidR="00233C60" w:rsidRDefault="00233C60">
      <w:pPr>
        <w:rPr>
          <w:b/>
          <w:bCs/>
          <w:sz w:val="16"/>
          <w:szCs w:val="16"/>
        </w:rPr>
      </w:pPr>
    </w:p>
    <w:tbl>
      <w:tblPr>
        <w:tblW w:w="0" w:type="auto"/>
        <w:tblInd w:w="1033" w:type="dxa"/>
        <w:tblLayout w:type="fixed"/>
        <w:tblCellMar>
          <w:top w:w="108" w:type="dxa"/>
          <w:bottom w:w="108" w:type="dxa"/>
        </w:tblCellMar>
        <w:tblLook w:val="0000" w:firstRow="0" w:lastRow="0" w:firstColumn="0" w:lastColumn="0" w:noHBand="0" w:noVBand="0"/>
      </w:tblPr>
      <w:tblGrid>
        <w:gridCol w:w="4532"/>
        <w:gridCol w:w="3389"/>
      </w:tblGrid>
      <w:tr w:rsidR="00C84558" w:rsidTr="00DB4E50">
        <w:tc>
          <w:tcPr>
            <w:tcW w:w="4532" w:type="dxa"/>
            <w:tcBorders>
              <w:top w:val="single" w:sz="1" w:space="0" w:color="000000"/>
              <w:left w:val="single" w:sz="1" w:space="0" w:color="000000"/>
              <w:bottom w:val="single" w:sz="1" w:space="0" w:color="000000"/>
            </w:tcBorders>
            <w:shd w:val="clear" w:color="auto" w:fill="auto"/>
          </w:tcPr>
          <w:p w:rsidR="00C84558" w:rsidRDefault="00C84558" w:rsidP="00C84558">
            <w:pPr>
              <w:autoSpaceDE w:val="0"/>
              <w:snapToGrid w:val="0"/>
              <w:rPr>
                <w:rFonts w:eastAsia="Verdana" w:cs="Verdana"/>
                <w:color w:val="000000"/>
              </w:rPr>
            </w:pPr>
            <w:r>
              <w:rPr>
                <w:rFonts w:eastAsia="Verdana" w:cs="Verdana"/>
                <w:color w:val="000000"/>
              </w:rPr>
              <w:t>First Class Meeting on:</w:t>
            </w:r>
          </w:p>
        </w:tc>
        <w:tc>
          <w:tcPr>
            <w:tcW w:w="3389" w:type="dxa"/>
            <w:tcBorders>
              <w:top w:val="single" w:sz="1" w:space="0" w:color="000000"/>
              <w:left w:val="single" w:sz="1" w:space="0" w:color="000000"/>
              <w:bottom w:val="single" w:sz="1" w:space="0" w:color="000000"/>
              <w:right w:val="single" w:sz="1" w:space="0" w:color="000000"/>
            </w:tcBorders>
            <w:shd w:val="clear" w:color="auto" w:fill="auto"/>
          </w:tcPr>
          <w:p w:rsidR="00C84558" w:rsidRDefault="00C84558" w:rsidP="00C84558">
            <w:pPr>
              <w:autoSpaceDE w:val="0"/>
              <w:snapToGrid w:val="0"/>
              <w:jc w:val="center"/>
              <w:rPr>
                <w:rFonts w:eastAsia="Verdana" w:cs="Verdana"/>
                <w:color w:val="000000"/>
              </w:rPr>
            </w:pPr>
            <w:r>
              <w:rPr>
                <w:rFonts w:eastAsia="Verdana" w:cs="Verdana"/>
                <w:color w:val="000000"/>
              </w:rPr>
              <w:t>Tuesday, August 2</w:t>
            </w:r>
            <w:r w:rsidR="001D0C62">
              <w:rPr>
                <w:rFonts w:eastAsia="Verdana" w:cs="Verdana"/>
                <w:color w:val="000000"/>
              </w:rPr>
              <w:t>7</w:t>
            </w:r>
            <w:r>
              <w:rPr>
                <w:rFonts w:eastAsia="Verdana" w:cs="Verdana"/>
                <w:color w:val="000000"/>
              </w:rPr>
              <w:t>th</w:t>
            </w:r>
          </w:p>
        </w:tc>
      </w:tr>
      <w:tr w:rsidR="00C84558" w:rsidTr="00DB4E50">
        <w:tc>
          <w:tcPr>
            <w:tcW w:w="4532" w:type="dxa"/>
            <w:tcBorders>
              <w:left w:val="single" w:sz="1" w:space="0" w:color="000000"/>
              <w:bottom w:val="single" w:sz="1" w:space="0" w:color="000000"/>
            </w:tcBorders>
            <w:shd w:val="clear" w:color="auto" w:fill="auto"/>
          </w:tcPr>
          <w:p w:rsidR="00C84558" w:rsidRDefault="00C84558" w:rsidP="00C84558">
            <w:pPr>
              <w:pStyle w:val="BodyText"/>
              <w:autoSpaceDE w:val="0"/>
              <w:snapToGrid w:val="0"/>
              <w:spacing w:after="0"/>
            </w:pPr>
            <w:r>
              <w:rPr>
                <w:rFonts w:eastAsia="Verdana" w:cs="Verdana"/>
                <w:color w:val="000000"/>
              </w:rPr>
              <w:t>Regular Drop Deadline</w:t>
            </w:r>
          </w:p>
        </w:tc>
        <w:tc>
          <w:tcPr>
            <w:tcW w:w="3389" w:type="dxa"/>
            <w:tcBorders>
              <w:left w:val="single" w:sz="1" w:space="0" w:color="000000"/>
              <w:bottom w:val="single" w:sz="1" w:space="0" w:color="000000"/>
              <w:right w:val="single" w:sz="1" w:space="0" w:color="000000"/>
            </w:tcBorders>
            <w:shd w:val="clear" w:color="auto" w:fill="auto"/>
          </w:tcPr>
          <w:p w:rsidR="00C84558" w:rsidRDefault="00C84558" w:rsidP="00C84558">
            <w:pPr>
              <w:pStyle w:val="BodyText"/>
              <w:spacing w:after="0"/>
              <w:jc w:val="center"/>
              <w:rPr>
                <w:rFonts w:eastAsia="Verdana" w:cs="Verdana"/>
                <w:color w:val="000000"/>
              </w:rPr>
            </w:pPr>
            <w:r>
              <w:t>Saturday, August 31</w:t>
            </w:r>
            <w:r w:rsidRPr="001D0C62">
              <w:rPr>
                <w:vertAlign w:val="superscript"/>
              </w:rPr>
              <w:t>st</w:t>
            </w:r>
            <w:r w:rsidR="001D0C62">
              <w:t xml:space="preserve"> </w:t>
            </w:r>
            <w:bookmarkStart w:id="0" w:name="_GoBack"/>
            <w:bookmarkEnd w:id="0"/>
            <w:r>
              <w:t>(11:59p)</w:t>
            </w:r>
          </w:p>
        </w:tc>
      </w:tr>
      <w:tr w:rsidR="00C84558" w:rsidTr="00DB4E50">
        <w:tc>
          <w:tcPr>
            <w:tcW w:w="4532" w:type="dxa"/>
            <w:tcBorders>
              <w:left w:val="single" w:sz="1" w:space="0" w:color="000000"/>
              <w:bottom w:val="single" w:sz="1" w:space="0" w:color="000000"/>
            </w:tcBorders>
            <w:shd w:val="clear" w:color="auto" w:fill="auto"/>
          </w:tcPr>
          <w:p w:rsidR="00C84558" w:rsidRDefault="00C84558" w:rsidP="00C84558">
            <w:pPr>
              <w:pStyle w:val="BodyText"/>
              <w:autoSpaceDE w:val="0"/>
              <w:snapToGrid w:val="0"/>
              <w:spacing w:after="0"/>
            </w:pPr>
            <w:r>
              <w:rPr>
                <w:rFonts w:eastAsia="Verdana" w:cs="Verdana"/>
                <w:color w:val="000000"/>
              </w:rPr>
              <w:t>Regular Add Deadline</w:t>
            </w:r>
          </w:p>
        </w:tc>
        <w:tc>
          <w:tcPr>
            <w:tcW w:w="3389" w:type="dxa"/>
            <w:tcBorders>
              <w:left w:val="single" w:sz="1" w:space="0" w:color="000000"/>
              <w:bottom w:val="single" w:sz="1" w:space="0" w:color="000000"/>
              <w:right w:val="single" w:sz="1" w:space="0" w:color="000000"/>
            </w:tcBorders>
            <w:shd w:val="clear" w:color="auto" w:fill="auto"/>
          </w:tcPr>
          <w:p w:rsidR="00C84558" w:rsidRDefault="00C84558" w:rsidP="00C84558">
            <w:pPr>
              <w:pStyle w:val="BodyText"/>
              <w:spacing w:after="0"/>
              <w:jc w:val="center"/>
              <w:rPr>
                <w:rFonts w:eastAsia="Verdana" w:cs="Verdana"/>
                <w:color w:val="000000"/>
              </w:rPr>
            </w:pPr>
            <w:r>
              <w:t>Sunday, September 1st (11:59p)</w:t>
            </w:r>
          </w:p>
        </w:tc>
      </w:tr>
      <w:tr w:rsidR="00957196" w:rsidTr="00DB4E50">
        <w:tc>
          <w:tcPr>
            <w:tcW w:w="4532" w:type="dxa"/>
            <w:tcBorders>
              <w:left w:val="single" w:sz="1" w:space="0" w:color="000000"/>
              <w:bottom w:val="single" w:sz="1" w:space="0" w:color="000000"/>
            </w:tcBorders>
            <w:shd w:val="clear" w:color="auto" w:fill="auto"/>
          </w:tcPr>
          <w:p w:rsidR="00957196" w:rsidRPr="00C44108" w:rsidRDefault="00C44108" w:rsidP="00957196">
            <w:pPr>
              <w:autoSpaceDE w:val="0"/>
              <w:snapToGrid w:val="0"/>
              <w:rPr>
                <w:b/>
              </w:rPr>
            </w:pPr>
            <w:r>
              <w:rPr>
                <w:rFonts w:eastAsia="Verdana" w:cs="Verdana"/>
                <w:b/>
                <w:color w:val="000000"/>
              </w:rPr>
              <w:t>Exam 1</w:t>
            </w:r>
          </w:p>
        </w:tc>
        <w:tc>
          <w:tcPr>
            <w:tcW w:w="3389" w:type="dxa"/>
            <w:tcBorders>
              <w:left w:val="single" w:sz="1" w:space="0" w:color="000000"/>
              <w:bottom w:val="single" w:sz="1" w:space="0" w:color="000000"/>
              <w:right w:val="single" w:sz="1" w:space="0" w:color="000000"/>
            </w:tcBorders>
            <w:shd w:val="clear" w:color="auto" w:fill="auto"/>
          </w:tcPr>
          <w:p w:rsidR="00C44108" w:rsidRPr="00C44108" w:rsidRDefault="00C84558" w:rsidP="00503162">
            <w:pPr>
              <w:autoSpaceDE w:val="0"/>
              <w:snapToGrid w:val="0"/>
              <w:jc w:val="center"/>
              <w:rPr>
                <w:rFonts w:eastAsia="Verdana" w:cs="Verdana"/>
                <w:b/>
                <w:color w:val="000000"/>
              </w:rPr>
            </w:pPr>
            <w:r>
              <w:rPr>
                <w:b/>
              </w:rPr>
              <w:t>Thursday, September 26th</w:t>
            </w:r>
          </w:p>
        </w:tc>
      </w:tr>
      <w:tr w:rsidR="00C84558" w:rsidTr="00DB4E50">
        <w:tc>
          <w:tcPr>
            <w:tcW w:w="4532" w:type="dxa"/>
            <w:tcBorders>
              <w:left w:val="single" w:sz="1" w:space="0" w:color="000000"/>
              <w:bottom w:val="single" w:sz="1" w:space="0" w:color="000000"/>
            </w:tcBorders>
            <w:shd w:val="clear" w:color="auto" w:fill="auto"/>
          </w:tcPr>
          <w:p w:rsidR="00C84558" w:rsidRPr="00635B3A" w:rsidRDefault="00C84558" w:rsidP="00C84558">
            <w:pPr>
              <w:autoSpaceDE w:val="0"/>
              <w:snapToGrid w:val="0"/>
            </w:pPr>
            <w:r w:rsidRPr="00635B3A">
              <w:t>Final Exam Conflict Filing Period</w:t>
            </w:r>
          </w:p>
        </w:tc>
        <w:tc>
          <w:tcPr>
            <w:tcW w:w="3389" w:type="dxa"/>
            <w:tcBorders>
              <w:left w:val="single" w:sz="1" w:space="0" w:color="000000"/>
              <w:bottom w:val="single" w:sz="1" w:space="0" w:color="000000"/>
              <w:right w:val="single" w:sz="1" w:space="0" w:color="000000"/>
            </w:tcBorders>
            <w:shd w:val="clear" w:color="auto" w:fill="auto"/>
          </w:tcPr>
          <w:p w:rsidR="00C84558" w:rsidRPr="00635B3A" w:rsidRDefault="00C84558" w:rsidP="00C84558">
            <w:pPr>
              <w:autoSpaceDE w:val="0"/>
              <w:snapToGrid w:val="0"/>
              <w:rPr>
                <w:rFonts w:eastAsia="Verdana" w:cs="Verdana"/>
                <w:color w:val="000000"/>
              </w:rPr>
            </w:pPr>
            <w:r>
              <w:rPr>
                <w:rFonts w:eastAsia="Verdana" w:cs="Verdana"/>
                <w:color w:val="000000"/>
              </w:rPr>
              <w:t>September 23</w:t>
            </w:r>
            <w:r w:rsidRPr="00327756">
              <w:rPr>
                <w:rFonts w:eastAsia="Verdana" w:cs="Verdana"/>
                <w:color w:val="000000"/>
                <w:vertAlign w:val="superscript"/>
              </w:rPr>
              <w:t>rd</w:t>
            </w:r>
            <w:r>
              <w:rPr>
                <w:rFonts w:eastAsia="Verdana" w:cs="Verdana"/>
                <w:color w:val="000000"/>
              </w:rPr>
              <w:t xml:space="preserve"> </w:t>
            </w:r>
            <w:r w:rsidRPr="00635B3A">
              <w:rPr>
                <w:rFonts w:eastAsia="Verdana" w:cs="Verdana"/>
                <w:color w:val="000000"/>
              </w:rPr>
              <w:t xml:space="preserve">– </w:t>
            </w:r>
            <w:r>
              <w:rPr>
                <w:rFonts w:eastAsia="Verdana" w:cs="Verdana"/>
                <w:color w:val="000000"/>
              </w:rPr>
              <w:t>October 13</w:t>
            </w:r>
            <w:r w:rsidRPr="00635B3A">
              <w:rPr>
                <w:rFonts w:eastAsia="Verdana" w:cs="Verdana"/>
                <w:color w:val="000000"/>
                <w:vertAlign w:val="superscript"/>
              </w:rPr>
              <w:t>th</w:t>
            </w:r>
            <w:r>
              <w:rPr>
                <w:rFonts w:eastAsia="Verdana" w:cs="Verdana"/>
                <w:color w:val="000000"/>
              </w:rPr>
              <w:t xml:space="preserve"> </w:t>
            </w:r>
          </w:p>
        </w:tc>
      </w:tr>
      <w:tr w:rsidR="00C84558" w:rsidTr="00DB4E50">
        <w:tc>
          <w:tcPr>
            <w:tcW w:w="4532" w:type="dxa"/>
            <w:tcBorders>
              <w:left w:val="single" w:sz="1" w:space="0" w:color="000000"/>
              <w:bottom w:val="single" w:sz="1" w:space="0" w:color="000000"/>
            </w:tcBorders>
            <w:shd w:val="clear" w:color="auto" w:fill="auto"/>
          </w:tcPr>
          <w:p w:rsidR="00C84558" w:rsidRPr="00C44108" w:rsidRDefault="00C84558" w:rsidP="00C84558">
            <w:pPr>
              <w:autoSpaceDE w:val="0"/>
              <w:snapToGrid w:val="0"/>
              <w:rPr>
                <w:b/>
              </w:rPr>
            </w:pPr>
            <w:r>
              <w:rPr>
                <w:rFonts w:eastAsia="Verdana" w:cs="Verdana"/>
                <w:b/>
                <w:color w:val="000000"/>
              </w:rPr>
              <w:t>Exam 2</w:t>
            </w:r>
          </w:p>
        </w:tc>
        <w:tc>
          <w:tcPr>
            <w:tcW w:w="3389" w:type="dxa"/>
            <w:tcBorders>
              <w:left w:val="single" w:sz="1" w:space="0" w:color="000000"/>
              <w:bottom w:val="single" w:sz="1" w:space="0" w:color="000000"/>
              <w:right w:val="single" w:sz="1" w:space="0" w:color="000000"/>
            </w:tcBorders>
            <w:shd w:val="clear" w:color="auto" w:fill="auto"/>
          </w:tcPr>
          <w:p w:rsidR="00C84558" w:rsidRPr="00C44108" w:rsidRDefault="00C84558" w:rsidP="00C84558">
            <w:pPr>
              <w:autoSpaceDE w:val="0"/>
              <w:snapToGrid w:val="0"/>
              <w:jc w:val="center"/>
              <w:rPr>
                <w:rFonts w:eastAsia="Verdana" w:cs="Verdana"/>
                <w:b/>
                <w:color w:val="000000"/>
              </w:rPr>
            </w:pPr>
            <w:r>
              <w:rPr>
                <w:b/>
              </w:rPr>
              <w:t xml:space="preserve">Thursday, October 31st </w:t>
            </w:r>
          </w:p>
        </w:tc>
      </w:tr>
      <w:tr w:rsidR="00C84558" w:rsidTr="00DB4E50">
        <w:tc>
          <w:tcPr>
            <w:tcW w:w="4532" w:type="dxa"/>
            <w:tcBorders>
              <w:left w:val="single" w:sz="1" w:space="0" w:color="000000"/>
              <w:bottom w:val="single" w:sz="1" w:space="0" w:color="000000"/>
            </w:tcBorders>
            <w:shd w:val="clear" w:color="auto" w:fill="auto"/>
          </w:tcPr>
          <w:p w:rsidR="00C84558" w:rsidRDefault="00C84558" w:rsidP="00C84558">
            <w:r>
              <w:t>Late Drop Deadline</w:t>
            </w:r>
          </w:p>
        </w:tc>
        <w:tc>
          <w:tcPr>
            <w:tcW w:w="3389" w:type="dxa"/>
            <w:tcBorders>
              <w:left w:val="single" w:sz="1" w:space="0" w:color="000000"/>
              <w:bottom w:val="single" w:sz="1" w:space="0" w:color="000000"/>
              <w:right w:val="single" w:sz="1" w:space="0" w:color="000000"/>
            </w:tcBorders>
            <w:shd w:val="clear" w:color="auto" w:fill="auto"/>
          </w:tcPr>
          <w:p w:rsidR="00C84558" w:rsidRDefault="00C84558" w:rsidP="00C84558">
            <w:pPr>
              <w:jc w:val="center"/>
              <w:rPr>
                <w:rFonts w:eastAsia="Verdana" w:cs="Verdana"/>
                <w:color w:val="000000"/>
              </w:rPr>
            </w:pPr>
            <w:r>
              <w:t>Friday, November 15</w:t>
            </w:r>
            <w:r w:rsidRPr="00520573">
              <w:rPr>
                <w:vertAlign w:val="superscript"/>
              </w:rPr>
              <w:t>th</w:t>
            </w:r>
            <w:r>
              <w:t xml:space="preserve"> (11:59p)</w:t>
            </w:r>
          </w:p>
        </w:tc>
      </w:tr>
      <w:tr w:rsidR="00C84558" w:rsidTr="00DB4E50">
        <w:tc>
          <w:tcPr>
            <w:tcW w:w="4532" w:type="dxa"/>
            <w:tcBorders>
              <w:left w:val="single" w:sz="1" w:space="0" w:color="000000"/>
              <w:bottom w:val="single" w:sz="1" w:space="0" w:color="000000"/>
            </w:tcBorders>
            <w:shd w:val="clear" w:color="auto" w:fill="auto"/>
          </w:tcPr>
          <w:p w:rsidR="00C84558" w:rsidRDefault="00C84558" w:rsidP="00C84558">
            <w:r>
              <w:t>NO CLASS: Thanksgiving Break</w:t>
            </w:r>
          </w:p>
        </w:tc>
        <w:tc>
          <w:tcPr>
            <w:tcW w:w="3389" w:type="dxa"/>
            <w:tcBorders>
              <w:left w:val="single" w:sz="1" w:space="0" w:color="000000"/>
              <w:bottom w:val="single" w:sz="1" w:space="0" w:color="000000"/>
              <w:right w:val="single" w:sz="1" w:space="0" w:color="000000"/>
            </w:tcBorders>
            <w:shd w:val="clear" w:color="auto" w:fill="auto"/>
          </w:tcPr>
          <w:p w:rsidR="00C84558" w:rsidRDefault="00C84558" w:rsidP="00C84558">
            <w:pPr>
              <w:jc w:val="center"/>
            </w:pPr>
            <w:r>
              <w:t>November 24</w:t>
            </w:r>
            <w:r w:rsidRPr="00327756">
              <w:rPr>
                <w:vertAlign w:val="superscript"/>
              </w:rPr>
              <w:t>th</w:t>
            </w:r>
            <w:r>
              <w:t xml:space="preserve"> – 30</w:t>
            </w:r>
            <w:r w:rsidRPr="00C84558">
              <w:rPr>
                <w:vertAlign w:val="superscript"/>
              </w:rPr>
              <w:t>th</w:t>
            </w:r>
            <w:r>
              <w:t xml:space="preserve"> </w:t>
            </w:r>
          </w:p>
        </w:tc>
      </w:tr>
      <w:tr w:rsidR="00C84558" w:rsidTr="00DB4E50">
        <w:tc>
          <w:tcPr>
            <w:tcW w:w="4532" w:type="dxa"/>
            <w:tcBorders>
              <w:left w:val="single" w:sz="1" w:space="0" w:color="000000"/>
              <w:bottom w:val="single" w:sz="1" w:space="0" w:color="000000"/>
            </w:tcBorders>
            <w:shd w:val="clear" w:color="auto" w:fill="auto"/>
          </w:tcPr>
          <w:p w:rsidR="00C84558" w:rsidRPr="00C44108" w:rsidRDefault="00C84558" w:rsidP="00C84558">
            <w:pPr>
              <w:autoSpaceDE w:val="0"/>
              <w:snapToGrid w:val="0"/>
              <w:rPr>
                <w:b/>
              </w:rPr>
            </w:pPr>
            <w:r>
              <w:rPr>
                <w:rFonts w:eastAsia="Verdana" w:cs="Verdana"/>
                <w:b/>
                <w:color w:val="000000"/>
              </w:rPr>
              <w:t>Exam 3</w:t>
            </w:r>
          </w:p>
        </w:tc>
        <w:tc>
          <w:tcPr>
            <w:tcW w:w="3389" w:type="dxa"/>
            <w:tcBorders>
              <w:left w:val="single" w:sz="1" w:space="0" w:color="000000"/>
              <w:bottom w:val="single" w:sz="1" w:space="0" w:color="000000"/>
              <w:right w:val="single" w:sz="1" w:space="0" w:color="000000"/>
            </w:tcBorders>
            <w:shd w:val="clear" w:color="auto" w:fill="auto"/>
          </w:tcPr>
          <w:p w:rsidR="00C84558" w:rsidRPr="00C44108" w:rsidRDefault="00C84558" w:rsidP="00C84558">
            <w:pPr>
              <w:autoSpaceDE w:val="0"/>
              <w:snapToGrid w:val="0"/>
              <w:jc w:val="center"/>
              <w:rPr>
                <w:rFonts w:eastAsia="Verdana" w:cs="Verdana"/>
                <w:b/>
                <w:color w:val="000000"/>
              </w:rPr>
            </w:pPr>
            <w:r>
              <w:rPr>
                <w:b/>
              </w:rPr>
              <w:t>Thursday, December 5th</w:t>
            </w:r>
          </w:p>
        </w:tc>
      </w:tr>
      <w:tr w:rsidR="00C84558" w:rsidTr="00DB4E50">
        <w:tc>
          <w:tcPr>
            <w:tcW w:w="4532" w:type="dxa"/>
            <w:tcBorders>
              <w:left w:val="single" w:sz="1" w:space="0" w:color="000000"/>
              <w:bottom w:val="single" w:sz="4" w:space="0" w:color="000000"/>
            </w:tcBorders>
            <w:shd w:val="clear" w:color="auto" w:fill="auto"/>
          </w:tcPr>
          <w:p w:rsidR="00C84558" w:rsidRDefault="00C84558" w:rsidP="00C84558">
            <w:pPr>
              <w:autoSpaceDE w:val="0"/>
              <w:snapToGrid w:val="0"/>
            </w:pPr>
            <w:r>
              <w:t>Last Class Meeting</w:t>
            </w:r>
          </w:p>
        </w:tc>
        <w:tc>
          <w:tcPr>
            <w:tcW w:w="3389" w:type="dxa"/>
            <w:tcBorders>
              <w:left w:val="single" w:sz="1" w:space="0" w:color="000000"/>
              <w:bottom w:val="single" w:sz="4" w:space="0" w:color="000000"/>
              <w:right w:val="single" w:sz="1" w:space="0" w:color="000000"/>
            </w:tcBorders>
            <w:shd w:val="clear" w:color="auto" w:fill="auto"/>
          </w:tcPr>
          <w:p w:rsidR="00C84558" w:rsidRDefault="00C84558" w:rsidP="00C84558">
            <w:pPr>
              <w:autoSpaceDE w:val="0"/>
              <w:snapToGrid w:val="0"/>
              <w:jc w:val="center"/>
              <w:rPr>
                <w:rFonts w:eastAsia="Verdana" w:cs="Verdana"/>
                <w:color w:val="000000"/>
              </w:rPr>
            </w:pPr>
            <w:r>
              <w:t>Thursday, December 12</w:t>
            </w:r>
            <w:r w:rsidRPr="00327756">
              <w:rPr>
                <w:vertAlign w:val="superscript"/>
              </w:rPr>
              <w:t>th</w:t>
            </w:r>
          </w:p>
        </w:tc>
      </w:tr>
      <w:tr w:rsidR="00C84558" w:rsidTr="00235DD4">
        <w:trPr>
          <w:trHeight w:val="292"/>
        </w:trPr>
        <w:tc>
          <w:tcPr>
            <w:tcW w:w="4532" w:type="dxa"/>
            <w:tcBorders>
              <w:top w:val="single" w:sz="4" w:space="0" w:color="000000"/>
              <w:left w:val="single" w:sz="4" w:space="0" w:color="000000"/>
              <w:bottom w:val="single" w:sz="4" w:space="0" w:color="000000"/>
            </w:tcBorders>
            <w:shd w:val="clear" w:color="auto" w:fill="auto"/>
          </w:tcPr>
          <w:p w:rsidR="00C84558" w:rsidRDefault="00C84558" w:rsidP="00C84558">
            <w:pPr>
              <w:autoSpaceDE w:val="0"/>
              <w:snapToGrid w:val="0"/>
            </w:pPr>
            <w:r>
              <w:rPr>
                <w:rFonts w:eastAsia="Verdana" w:cs="Verdana"/>
                <w:color w:val="000000"/>
              </w:rPr>
              <w:t>Final Exam**</w:t>
            </w:r>
          </w:p>
        </w:tc>
        <w:tc>
          <w:tcPr>
            <w:tcW w:w="3389" w:type="dxa"/>
            <w:tcBorders>
              <w:top w:val="single" w:sz="4" w:space="0" w:color="000000"/>
              <w:left w:val="single" w:sz="4" w:space="0" w:color="000000"/>
              <w:bottom w:val="single" w:sz="4" w:space="0" w:color="000000"/>
              <w:right w:val="single" w:sz="4" w:space="0" w:color="000000"/>
            </w:tcBorders>
            <w:shd w:val="clear" w:color="auto" w:fill="auto"/>
          </w:tcPr>
          <w:p w:rsidR="00C84558" w:rsidRDefault="00C84558" w:rsidP="00C84558">
            <w:pPr>
              <w:autoSpaceDE w:val="0"/>
              <w:snapToGrid w:val="0"/>
              <w:jc w:val="center"/>
            </w:pPr>
            <w:r>
              <w:rPr>
                <w:b/>
              </w:rPr>
              <w:t>TBD</w:t>
            </w:r>
          </w:p>
        </w:tc>
      </w:tr>
    </w:tbl>
    <w:p w:rsidR="00DD1B2B" w:rsidRDefault="00DD1B2B" w:rsidP="000F51E9">
      <w:pPr>
        <w:rPr>
          <w:b/>
          <w:bCs/>
        </w:rPr>
      </w:pPr>
    </w:p>
    <w:p w:rsidR="00957196" w:rsidRDefault="00957196" w:rsidP="000F51E9">
      <w:pPr>
        <w:rPr>
          <w:b/>
          <w:bCs/>
        </w:rPr>
      </w:pPr>
    </w:p>
    <w:p w:rsidR="00C84558" w:rsidRDefault="00C84558" w:rsidP="00C84558">
      <w:pPr>
        <w:rPr>
          <w:b/>
          <w:bCs/>
        </w:rPr>
      </w:pPr>
      <w:r>
        <w:rPr>
          <w:b/>
          <w:bCs/>
        </w:rPr>
        <w:t>* The final exam date/time/location is set by the registrar.</w:t>
      </w:r>
    </w:p>
    <w:p w:rsidR="00235DD4" w:rsidRDefault="00235DD4" w:rsidP="000F51E9">
      <w:pPr>
        <w:rPr>
          <w:b/>
          <w:bCs/>
        </w:rPr>
      </w:pPr>
    </w:p>
    <w:p w:rsidR="00235DD4" w:rsidRDefault="00235DD4" w:rsidP="000F51E9">
      <w:pPr>
        <w:rPr>
          <w:b/>
          <w:bCs/>
        </w:rPr>
      </w:pPr>
    </w:p>
    <w:p w:rsidR="00635B3A" w:rsidRDefault="00635B3A" w:rsidP="000F51E9">
      <w:pPr>
        <w:rPr>
          <w:b/>
          <w:bCs/>
        </w:rPr>
      </w:pPr>
    </w:p>
    <w:p w:rsidR="00635B3A" w:rsidRDefault="00635B3A" w:rsidP="000F51E9">
      <w:pPr>
        <w:rPr>
          <w:b/>
          <w:bCs/>
        </w:rPr>
      </w:pPr>
    </w:p>
    <w:p w:rsidR="00235DD4" w:rsidRDefault="00235DD4" w:rsidP="000F51E9">
      <w:pPr>
        <w:rPr>
          <w:b/>
          <w:bCs/>
        </w:rPr>
      </w:pPr>
    </w:p>
    <w:p w:rsidR="000F51E9" w:rsidRDefault="000F51E9" w:rsidP="000F51E9">
      <w:pPr>
        <w:rPr>
          <w:b/>
          <w:bCs/>
        </w:rPr>
      </w:pPr>
      <w:r>
        <w:rPr>
          <w:b/>
          <w:bCs/>
        </w:rPr>
        <w:lastRenderedPageBreak/>
        <w:t>Welcome Statement:</w:t>
      </w:r>
    </w:p>
    <w:p w:rsidR="000F51E9" w:rsidRDefault="000F51E9" w:rsidP="000F51E9">
      <w:pPr>
        <w:rPr>
          <w:bCs/>
        </w:rPr>
      </w:pPr>
    </w:p>
    <w:p w:rsidR="000F51E9" w:rsidRDefault="000F51E9" w:rsidP="000F51E9">
      <w:r w:rsidRPr="00870A5E">
        <w:t>My name is James Tierney and I will be your instructor this semester. My goal for this class is to give you a strong understanding of economics,</w:t>
      </w:r>
      <w:r w:rsidR="009675DF">
        <w:t xml:space="preserve"> prepare you for intermediate ma</w:t>
      </w:r>
      <w:r w:rsidRPr="00870A5E">
        <w:t>croeconomics, and get you interested in the topic that I have grown to love.</w:t>
      </w:r>
    </w:p>
    <w:p w:rsidR="000F51E9" w:rsidRPr="00870A5E" w:rsidRDefault="000F51E9" w:rsidP="000F51E9"/>
    <w:p w:rsidR="000F51E9" w:rsidRDefault="000F51E9" w:rsidP="000F51E9">
      <w:r w:rsidRPr="00870A5E">
        <w:t>You can learn more about me as a professor at</w:t>
      </w:r>
      <w:r w:rsidRPr="00870A5E">
        <w:rPr>
          <w:rStyle w:val="apple-converted-space"/>
          <w:color w:val="333333"/>
        </w:rPr>
        <w:t> </w:t>
      </w:r>
      <w:hyperlink r:id="rId10" w:tgtFrame="_blank" w:tooltip="James Tierney's Website" w:history="1">
        <w:r w:rsidRPr="00870A5E">
          <w:rPr>
            <w:rStyle w:val="Hyperlink"/>
            <w:color w:val="1E439B"/>
          </w:rPr>
          <w:t>my website</w:t>
        </w:r>
      </w:hyperlink>
      <w:r w:rsidRPr="00870A5E">
        <w:t xml:space="preserve">. </w:t>
      </w:r>
      <w:r w:rsidR="00E9681F">
        <w:t>You can start</w:t>
      </w:r>
      <w:hyperlink r:id="rId11" w:tgtFrame="_blank" w:tooltip="Twitter" w:history="1">
        <w:r w:rsidRPr="00870A5E">
          <w:rPr>
            <w:rStyle w:val="apple-converted-space"/>
            <w:color w:val="1E439B"/>
            <w:u w:val="single"/>
          </w:rPr>
          <w:t> </w:t>
        </w:r>
        <w:r w:rsidRPr="00870A5E">
          <w:rPr>
            <w:rStyle w:val="Hyperlink"/>
            <w:color w:val="1E439B"/>
          </w:rPr>
          <w:t>following me on Twitter</w:t>
        </w:r>
      </w:hyperlink>
      <w:r w:rsidRPr="00870A5E">
        <w:rPr>
          <w:rStyle w:val="apple-converted-space"/>
          <w:color w:val="333333"/>
        </w:rPr>
        <w:t> </w:t>
      </w:r>
      <w:r w:rsidR="00E211D4">
        <w:rPr>
          <w:rStyle w:val="apple-converted-space"/>
          <w:color w:val="333333"/>
        </w:rPr>
        <w:t xml:space="preserve">or </w:t>
      </w:r>
      <w:hyperlink r:id="rId12" w:history="1">
        <w:r w:rsidR="00E211D4" w:rsidRPr="00E211D4">
          <w:rPr>
            <w:rStyle w:val="Hyperlink"/>
          </w:rPr>
          <w:t>on Instagram</w:t>
        </w:r>
      </w:hyperlink>
      <w:r w:rsidR="00E211D4">
        <w:rPr>
          <w:rStyle w:val="apple-converted-space"/>
          <w:color w:val="333333"/>
        </w:rPr>
        <w:t xml:space="preserve"> </w:t>
      </w:r>
      <w:r w:rsidR="00E9681F">
        <w:rPr>
          <w:rStyle w:val="apple-converted-space"/>
          <w:color w:val="333333"/>
        </w:rPr>
        <w:t xml:space="preserve">for economics and education updates and/or follow </w:t>
      </w:r>
      <w:hyperlink r:id="rId13" w:history="1">
        <w:r w:rsidR="00E9681F" w:rsidRPr="003C0FCF">
          <w:rPr>
            <w:rStyle w:val="Hyperlink"/>
          </w:rPr>
          <w:t>my dog</w:t>
        </w:r>
        <w:r w:rsidR="00E211D4">
          <w:rPr>
            <w:rStyle w:val="Hyperlink"/>
          </w:rPr>
          <w:t>s’, Penny &amp; Dakota, on</w:t>
        </w:r>
        <w:r w:rsidR="003C0FCF" w:rsidRPr="003C0FCF">
          <w:rPr>
            <w:rStyle w:val="Hyperlink"/>
          </w:rPr>
          <w:t xml:space="preserve"> Instagram</w:t>
        </w:r>
      </w:hyperlink>
      <w:r w:rsidR="003C0FCF">
        <w:rPr>
          <w:rStyle w:val="apple-converted-space"/>
          <w:color w:val="333333"/>
        </w:rPr>
        <w:t xml:space="preserve"> for cuteness overload. </w:t>
      </w:r>
      <w:r>
        <w:t xml:space="preserve">I will also be using </w:t>
      </w:r>
      <w:hyperlink r:id="rId14" w:history="1">
        <w:r w:rsidR="00F74E2A" w:rsidRPr="00F74E2A">
          <w:rPr>
            <w:rStyle w:val="Hyperlink"/>
          </w:rPr>
          <w:t>Canvas</w:t>
        </w:r>
      </w:hyperlink>
      <w:r w:rsidR="00F74E2A">
        <w:t xml:space="preserve"> </w:t>
      </w:r>
      <w:r>
        <w:t xml:space="preserve">heavily though out the course so please </w:t>
      </w:r>
      <w:r w:rsidR="00981388">
        <w:t>log in</w:t>
      </w:r>
      <w:r>
        <w:t xml:space="preserve"> frequently. </w:t>
      </w:r>
    </w:p>
    <w:p w:rsidR="000F51E9" w:rsidRDefault="000F51E9">
      <w:pPr>
        <w:rPr>
          <w:b/>
          <w:bCs/>
        </w:rPr>
      </w:pPr>
    </w:p>
    <w:p w:rsidR="00981388" w:rsidRDefault="007023A7" w:rsidP="00981388">
      <w:pPr>
        <w:rPr>
          <w:bCs/>
        </w:rPr>
      </w:pPr>
      <w:r>
        <w:rPr>
          <w:bCs/>
        </w:rPr>
        <w:t>Please do not hesitate to ask me</w:t>
      </w:r>
      <w:r w:rsidR="00981388">
        <w:rPr>
          <w:bCs/>
        </w:rPr>
        <w:t xml:space="preserve"> questions throughout the semester. My email &amp; office hours are above. </w:t>
      </w:r>
    </w:p>
    <w:p w:rsidR="00981388" w:rsidRDefault="00981388">
      <w:pPr>
        <w:rPr>
          <w:b/>
          <w:bCs/>
        </w:rPr>
      </w:pPr>
    </w:p>
    <w:p w:rsidR="00233C60" w:rsidRDefault="00233C60">
      <w:pPr>
        <w:rPr>
          <w:b/>
          <w:bCs/>
        </w:rPr>
      </w:pPr>
      <w:r>
        <w:rPr>
          <w:b/>
          <w:bCs/>
        </w:rPr>
        <w:t xml:space="preserve">Course Description: </w:t>
      </w:r>
    </w:p>
    <w:p w:rsidR="00233C60" w:rsidRDefault="00233C60">
      <w:pPr>
        <w:rPr>
          <w:b/>
          <w:bCs/>
        </w:rPr>
      </w:pPr>
    </w:p>
    <w:p w:rsidR="00233C60" w:rsidRDefault="00582A62">
      <w:pPr>
        <w:rPr>
          <w:color w:val="000000"/>
          <w:shd w:val="clear" w:color="auto" w:fill="FFFFFF"/>
        </w:rPr>
      </w:pPr>
      <w:r w:rsidRPr="00582A62">
        <w:rPr>
          <w:color w:val="000000"/>
          <w:shd w:val="clear" w:color="auto" w:fill="FFFFFF"/>
        </w:rPr>
        <w:t>ECON 104 is an introduction to macroeconomic analysis and policy. The principal objective of the course is to enable students to analyze major macroeconomic issues clearly and critically. Students will be introduced to the methods and tools of economic analysis, and these analytical tools will be applied to questions of current policy interest. Broadly, the course focuses on the determination of national income, on unemployment, inflation, and economic growth in the context of a global economy, and on how monetary and fiscal policy, in particular, influences the economy. Learning the methods and tools of economics and applying them to interesting policy questions and issues is sometimes called "thinking like an economist." An important goal of this course is to take each student as far down the road of "thinking like an economist" as possible.</w:t>
      </w:r>
    </w:p>
    <w:p w:rsidR="0074445D" w:rsidRDefault="0074445D">
      <w:pPr>
        <w:rPr>
          <w:color w:val="000000"/>
          <w:shd w:val="clear" w:color="auto" w:fill="FFFFFF"/>
        </w:rPr>
      </w:pPr>
    </w:p>
    <w:p w:rsidR="0074445D" w:rsidRPr="0074445D" w:rsidRDefault="0074445D">
      <w:pPr>
        <w:rPr>
          <w:b/>
          <w:color w:val="000000"/>
          <w:shd w:val="clear" w:color="auto" w:fill="FFFFFF"/>
        </w:rPr>
      </w:pPr>
      <w:r w:rsidRPr="0074445D">
        <w:rPr>
          <w:b/>
          <w:color w:val="000000"/>
          <w:shd w:val="clear" w:color="auto" w:fill="FFFFFF"/>
        </w:rPr>
        <w:t xml:space="preserve">Prerequisites: </w:t>
      </w:r>
    </w:p>
    <w:p w:rsidR="0074445D" w:rsidRDefault="0074445D">
      <w:pPr>
        <w:rPr>
          <w:color w:val="000000"/>
          <w:shd w:val="clear" w:color="auto" w:fill="FFFFFF"/>
        </w:rPr>
      </w:pPr>
    </w:p>
    <w:p w:rsidR="0074445D" w:rsidRDefault="0074445D">
      <w:pPr>
        <w:rPr>
          <w:color w:val="000000"/>
          <w:shd w:val="clear" w:color="auto" w:fill="FFFFFF"/>
        </w:rPr>
      </w:pPr>
      <w:r>
        <w:rPr>
          <w:color w:val="000000"/>
          <w:shd w:val="clear" w:color="auto" w:fill="FFFFFF"/>
        </w:rPr>
        <w:t>None</w:t>
      </w:r>
    </w:p>
    <w:p w:rsidR="00981388" w:rsidRDefault="00981388">
      <w:pPr>
        <w:rPr>
          <w:color w:val="000000"/>
          <w:shd w:val="clear" w:color="auto" w:fill="FFFFFF"/>
        </w:rPr>
      </w:pPr>
    </w:p>
    <w:p w:rsidR="00981388" w:rsidRDefault="00981388" w:rsidP="00981388">
      <w:pPr>
        <w:rPr>
          <w:b/>
          <w:bCs/>
        </w:rPr>
      </w:pPr>
      <w:r>
        <w:rPr>
          <w:b/>
          <w:bCs/>
        </w:rPr>
        <w:t>Course Learning Objectives:</w:t>
      </w:r>
    </w:p>
    <w:p w:rsidR="00981388" w:rsidRDefault="00981388" w:rsidP="00981388">
      <w:pPr>
        <w:rPr>
          <w:b/>
          <w:bCs/>
        </w:rPr>
      </w:pPr>
    </w:p>
    <w:p w:rsidR="00981388" w:rsidRDefault="00981388" w:rsidP="00981388">
      <w:r>
        <w:t>I have developed 5 main learning objectives I want you to get out of this class. If by the end of the class you understand these 5 areas completely, I will be happy.</w:t>
      </w:r>
    </w:p>
    <w:p w:rsidR="00981388" w:rsidRDefault="00981388" w:rsidP="00981388"/>
    <w:p w:rsidR="00981388" w:rsidRDefault="00981388" w:rsidP="00981388">
      <w:pPr>
        <w:numPr>
          <w:ilvl w:val="0"/>
          <w:numId w:val="1"/>
        </w:numPr>
      </w:pPr>
      <w:r>
        <w:t>Understand how economi</w:t>
      </w:r>
      <w:r w:rsidR="00C84558">
        <w:t>sts use data and how to access said data.</w:t>
      </w:r>
    </w:p>
    <w:p w:rsidR="00981388" w:rsidRDefault="00981388" w:rsidP="00981388"/>
    <w:p w:rsidR="00981388" w:rsidRPr="009077EB" w:rsidRDefault="00EF3AAC" w:rsidP="00EF3AAC">
      <w:pPr>
        <w:numPr>
          <w:ilvl w:val="0"/>
          <w:numId w:val="1"/>
        </w:numPr>
      </w:pPr>
      <w:r w:rsidRPr="00EF3AAC">
        <w:rPr>
          <w:rFonts w:eastAsia="TimesNewRomanPSMT" w:cs="TimesNewRomanPSMT"/>
          <w:color w:val="000000"/>
        </w:rPr>
        <w:t>Understand the three main macroeconomic statistics, how they are calculated, and the pros/cons of each</w:t>
      </w:r>
      <w:r w:rsidR="00981388">
        <w:rPr>
          <w:rFonts w:eastAsia="TimesNewRomanPSMT" w:cs="TimesNewRomanPSMT"/>
          <w:color w:val="000000"/>
        </w:rPr>
        <w:t xml:space="preserve">. </w:t>
      </w:r>
    </w:p>
    <w:p w:rsidR="009077EB" w:rsidRDefault="009077EB" w:rsidP="009077EB">
      <w:pPr>
        <w:pStyle w:val="ListParagraph"/>
      </w:pPr>
    </w:p>
    <w:p w:rsidR="009077EB" w:rsidRDefault="009077EB" w:rsidP="00981388">
      <w:pPr>
        <w:numPr>
          <w:ilvl w:val="0"/>
          <w:numId w:val="1"/>
        </w:numPr>
      </w:pPr>
      <w:r>
        <w:t>Understand what is meant by economic growth and how we model economic growth within the US and around the globe.</w:t>
      </w:r>
    </w:p>
    <w:p w:rsidR="00981388" w:rsidRDefault="00981388" w:rsidP="00981388"/>
    <w:p w:rsidR="00981388" w:rsidRDefault="00981388" w:rsidP="00981388">
      <w:pPr>
        <w:numPr>
          <w:ilvl w:val="0"/>
          <w:numId w:val="1"/>
        </w:numPr>
      </w:pPr>
      <w:r>
        <w:rPr>
          <w:rFonts w:eastAsia="TimesNewRomanPSMT" w:cs="TimesNewRomanPSMT"/>
          <w:color w:val="000000"/>
        </w:rPr>
        <w:t>Understand how the Federal Reserve System work</w:t>
      </w:r>
      <w:r w:rsidR="00EF3AAC">
        <w:rPr>
          <w:rFonts w:eastAsia="TimesNewRomanPSMT" w:cs="TimesNewRomanPSMT"/>
          <w:color w:val="000000"/>
        </w:rPr>
        <w:t>s</w:t>
      </w:r>
      <w:r>
        <w:rPr>
          <w:rFonts w:eastAsia="TimesNewRomanPSMT" w:cs="TimesNewRomanPSMT"/>
          <w:color w:val="000000"/>
        </w:rPr>
        <w:t xml:space="preserve"> and how/why/when the FOMC conducts monetary policy as well as its limitations and unintended consequences. </w:t>
      </w:r>
    </w:p>
    <w:p w:rsidR="00981388" w:rsidRDefault="00981388" w:rsidP="00981388"/>
    <w:p w:rsidR="00981388" w:rsidRPr="00C84558" w:rsidRDefault="00981388" w:rsidP="00981388">
      <w:pPr>
        <w:numPr>
          <w:ilvl w:val="0"/>
          <w:numId w:val="1"/>
        </w:numPr>
      </w:pPr>
      <w:r>
        <w:rPr>
          <w:rFonts w:eastAsia="TimesNewRomanPSMT" w:cs="TimesNewRomanPSMT"/>
          <w:color w:val="000000"/>
        </w:rPr>
        <w:t>Understand how/why/when Congress and the President conduct fiscal policy as well as its limitations and unintended consequences.</w:t>
      </w:r>
    </w:p>
    <w:p w:rsidR="00C84558" w:rsidRDefault="00C84558" w:rsidP="00C84558"/>
    <w:p w:rsidR="00F74E2A" w:rsidRDefault="00F74E2A" w:rsidP="00F74E2A">
      <w:pPr>
        <w:rPr>
          <w:b/>
          <w:bCs/>
        </w:rPr>
      </w:pPr>
      <w:r>
        <w:rPr>
          <w:b/>
          <w:bCs/>
        </w:rPr>
        <w:lastRenderedPageBreak/>
        <w:t>Required Materials:</w:t>
      </w:r>
    </w:p>
    <w:p w:rsidR="00F74E2A" w:rsidRPr="00BE1D2D" w:rsidRDefault="00F74E2A" w:rsidP="00F74E2A">
      <w:pPr>
        <w:rPr>
          <w:b/>
          <w:bCs/>
        </w:rPr>
      </w:pPr>
    </w:p>
    <w:p w:rsidR="00F74E2A" w:rsidRPr="00BB7515" w:rsidRDefault="00F74E2A" w:rsidP="00F74E2A">
      <w:pPr>
        <w:numPr>
          <w:ilvl w:val="0"/>
          <w:numId w:val="4"/>
        </w:numPr>
        <w:jc w:val="both"/>
        <w:rPr>
          <w:b/>
          <w:bCs/>
        </w:rPr>
      </w:pPr>
      <w:proofErr w:type="spellStart"/>
      <w:r w:rsidRPr="00BB7515">
        <w:rPr>
          <w:b/>
          <w:bCs/>
        </w:rPr>
        <w:t>eText</w:t>
      </w:r>
      <w:proofErr w:type="spellEnd"/>
      <w:r w:rsidRPr="00BB7515">
        <w:rPr>
          <w:b/>
          <w:bCs/>
        </w:rPr>
        <w:t xml:space="preserve"> &amp; </w:t>
      </w:r>
      <w:proofErr w:type="spellStart"/>
      <w:r w:rsidRPr="00BB7515">
        <w:rPr>
          <w:b/>
          <w:bCs/>
        </w:rPr>
        <w:t>MyEconLab</w:t>
      </w:r>
      <w:proofErr w:type="spellEnd"/>
      <w:r w:rsidRPr="00BB7515">
        <w:rPr>
          <w:b/>
          <w:bCs/>
        </w:rPr>
        <w:t xml:space="preserve"> Access</w:t>
      </w:r>
      <w:r w:rsidR="00B20211" w:rsidRPr="00BB7515">
        <w:rPr>
          <w:b/>
          <w:bCs/>
        </w:rPr>
        <w:t xml:space="preserve"> ($</w:t>
      </w:r>
      <w:r w:rsidR="003E11BF">
        <w:rPr>
          <w:b/>
          <w:bCs/>
        </w:rPr>
        <w:t>99.95</w:t>
      </w:r>
      <w:r w:rsidR="00F51044" w:rsidRPr="00BB7515">
        <w:rPr>
          <w:b/>
          <w:bCs/>
        </w:rPr>
        <w:t xml:space="preserve"> Onl</w:t>
      </w:r>
      <w:r w:rsidRPr="00BB7515">
        <w:rPr>
          <w:b/>
          <w:bCs/>
        </w:rPr>
        <w:t>ine)</w:t>
      </w:r>
    </w:p>
    <w:p w:rsidR="00F74E2A" w:rsidRPr="00BB7515" w:rsidRDefault="00F74E2A" w:rsidP="00F74E2A">
      <w:pPr>
        <w:jc w:val="both"/>
        <w:rPr>
          <w:bCs/>
        </w:rPr>
      </w:pPr>
    </w:p>
    <w:p w:rsidR="00F74E2A" w:rsidRPr="00832C8C" w:rsidRDefault="00F74E2A" w:rsidP="00F74E2A">
      <w:pPr>
        <w:rPr>
          <w:b/>
          <w:bCs/>
        </w:rPr>
      </w:pPr>
      <w:r w:rsidRPr="00BB7515">
        <w:rPr>
          <w:bCs/>
        </w:rPr>
        <w:t xml:space="preserve">To succeed in this </w:t>
      </w:r>
      <w:r w:rsidR="00EC698D" w:rsidRPr="00BB7515">
        <w:rPr>
          <w:bCs/>
        </w:rPr>
        <w:t>class,</w:t>
      </w:r>
      <w:r w:rsidRPr="00BB7515">
        <w:rPr>
          <w:bCs/>
        </w:rPr>
        <w:t xml:space="preserve"> you </w:t>
      </w:r>
      <w:r w:rsidR="00FD1395" w:rsidRPr="00BB7515">
        <w:rPr>
          <w:bCs/>
        </w:rPr>
        <w:t>must</w:t>
      </w:r>
      <w:r w:rsidRPr="00BB7515">
        <w:rPr>
          <w:bCs/>
        </w:rPr>
        <w:t xml:space="preserve"> purchase the textbook along with the online module. The required </w:t>
      </w:r>
      <w:proofErr w:type="spellStart"/>
      <w:r w:rsidRPr="00BB7515">
        <w:rPr>
          <w:bCs/>
        </w:rPr>
        <w:t>eText</w:t>
      </w:r>
      <w:proofErr w:type="spellEnd"/>
      <w:r w:rsidRPr="00BB7515">
        <w:rPr>
          <w:bCs/>
        </w:rPr>
        <w:t xml:space="preserve"> for this course is </w:t>
      </w:r>
      <w:r w:rsidRPr="00BB7515">
        <w:rPr>
          <w:bCs/>
          <w:i/>
        </w:rPr>
        <w:t>M</w:t>
      </w:r>
      <w:r w:rsidR="003159EC" w:rsidRPr="00BB7515">
        <w:rPr>
          <w:bCs/>
          <w:i/>
        </w:rPr>
        <w:t>a</w:t>
      </w:r>
      <w:r w:rsidRPr="00BB7515">
        <w:rPr>
          <w:bCs/>
          <w:i/>
        </w:rPr>
        <w:t>croeconomics,</w:t>
      </w:r>
      <w:r w:rsidR="003C0FCF" w:rsidRPr="00BB7515">
        <w:rPr>
          <w:bCs/>
          <w:i/>
        </w:rPr>
        <w:t xml:space="preserve"> </w:t>
      </w:r>
      <w:r w:rsidR="004D0AEE">
        <w:rPr>
          <w:bCs/>
          <w:i/>
        </w:rPr>
        <w:t>7</w:t>
      </w:r>
      <w:r w:rsidRPr="00BB7515">
        <w:rPr>
          <w:bCs/>
          <w:i/>
        </w:rPr>
        <w:t xml:space="preserve">th Edition </w:t>
      </w:r>
      <w:r w:rsidRPr="00BB7515">
        <w:rPr>
          <w:bCs/>
        </w:rPr>
        <w:t xml:space="preserve">by R. Glenn Hubbard; Anthony Patrick O’Brien. </w:t>
      </w:r>
      <w:r w:rsidR="00B20211" w:rsidRPr="00BB7515">
        <w:rPr>
          <w:b/>
          <w:bCs/>
        </w:rPr>
        <w:t>ISBN-13: 978-013-</w:t>
      </w:r>
      <w:r w:rsidR="003E11BF" w:rsidRPr="003E11BF">
        <w:rPr>
          <w:b/>
          <w:bCs/>
        </w:rPr>
        <w:t>473945</w:t>
      </w:r>
      <w:r w:rsidR="003E11BF">
        <w:rPr>
          <w:b/>
          <w:bCs/>
        </w:rPr>
        <w:t>-8</w:t>
      </w:r>
      <w:r w:rsidR="003C0FCF" w:rsidRPr="00BB7515">
        <w:rPr>
          <w:b/>
          <w:bCs/>
        </w:rPr>
        <w:t> </w:t>
      </w:r>
      <w:r w:rsidR="00085F04" w:rsidRPr="00BB7515">
        <w:rPr>
          <w:bCs/>
        </w:rPr>
        <w:t>to</w:t>
      </w:r>
      <w:r w:rsidRPr="00BB7515">
        <w:rPr>
          <w:bCs/>
        </w:rPr>
        <w:t xml:space="preserve"> complete the homework, quizzes and get unlimited practice problems, you will need to register for an account with </w:t>
      </w:r>
      <w:proofErr w:type="spellStart"/>
      <w:r w:rsidRPr="00BB7515">
        <w:rPr>
          <w:bCs/>
        </w:rPr>
        <w:t>MyEconLab</w:t>
      </w:r>
      <w:proofErr w:type="spellEnd"/>
      <w:r w:rsidRPr="00BB7515">
        <w:rPr>
          <w:bCs/>
        </w:rPr>
        <w:t xml:space="preserve"> at </w:t>
      </w:r>
      <w:hyperlink r:id="rId15" w:history="1">
        <w:r w:rsidRPr="00BB7515">
          <w:rPr>
            <w:rStyle w:val="Hyperlink"/>
            <w:bCs/>
          </w:rPr>
          <w:t>http://www.myeconlab.com</w:t>
        </w:r>
      </w:hyperlink>
      <w:r w:rsidRPr="00BB7515">
        <w:rPr>
          <w:bCs/>
        </w:rPr>
        <w:t xml:space="preserve"> with your unique course I.D. </w:t>
      </w:r>
      <w:bookmarkStart w:id="1" w:name="_Hlk16503561"/>
      <w:r w:rsidR="00B105F4" w:rsidRPr="00B105F4">
        <w:rPr>
          <w:b/>
          <w:bCs/>
          <w:u w:val="single"/>
        </w:rPr>
        <w:t>tierney66365</w:t>
      </w:r>
      <w:bookmarkEnd w:id="1"/>
      <w:r w:rsidRPr="00BB7515">
        <w:rPr>
          <w:bCs/>
        </w:rPr>
        <w:t xml:space="preserve">. </w:t>
      </w:r>
      <w:r w:rsidR="00396C0E" w:rsidRPr="00832C8C">
        <w:rPr>
          <w:b/>
          <w:bCs/>
        </w:rPr>
        <w:t>You must use your Penn State email address when registering.</w:t>
      </w:r>
    </w:p>
    <w:p w:rsidR="00F74E2A" w:rsidRPr="00BB7515" w:rsidRDefault="00F74E2A" w:rsidP="00F74E2A">
      <w:pPr>
        <w:rPr>
          <w:bCs/>
        </w:rPr>
      </w:pPr>
    </w:p>
    <w:p w:rsidR="00F74E2A" w:rsidRPr="00BB7515" w:rsidRDefault="00F74E2A" w:rsidP="00F74E2A">
      <w:pPr>
        <w:rPr>
          <w:bCs/>
          <w:i/>
        </w:rPr>
      </w:pPr>
      <w:r w:rsidRPr="00BB7515">
        <w:rPr>
          <w:bCs/>
        </w:rPr>
        <w:t xml:space="preserve">A bundle of the </w:t>
      </w:r>
      <w:proofErr w:type="spellStart"/>
      <w:r w:rsidR="003C0FCF" w:rsidRPr="00BB7515">
        <w:rPr>
          <w:bCs/>
        </w:rPr>
        <w:t>eText</w:t>
      </w:r>
      <w:proofErr w:type="spellEnd"/>
      <w:r w:rsidRPr="00BB7515">
        <w:rPr>
          <w:bCs/>
        </w:rPr>
        <w:t xml:space="preserve"> and </w:t>
      </w:r>
      <w:proofErr w:type="spellStart"/>
      <w:r w:rsidRPr="00BB7515">
        <w:rPr>
          <w:bCs/>
        </w:rPr>
        <w:t>MyEconLab</w:t>
      </w:r>
      <w:proofErr w:type="spellEnd"/>
      <w:r w:rsidRPr="00BB7515">
        <w:rPr>
          <w:bCs/>
        </w:rPr>
        <w:t xml:space="preserve"> is available at the bookstore or online (for a cheaper price). You will need this textbook to not only complete the </w:t>
      </w:r>
      <w:r w:rsidR="003C0FCF" w:rsidRPr="00BB7515">
        <w:rPr>
          <w:bCs/>
        </w:rPr>
        <w:t>homework and quizzes</w:t>
      </w:r>
      <w:r w:rsidRPr="00BB7515">
        <w:rPr>
          <w:bCs/>
        </w:rPr>
        <w:t xml:space="preserve"> </w:t>
      </w:r>
      <w:r w:rsidR="00085F04" w:rsidRPr="00BB7515">
        <w:rPr>
          <w:bCs/>
        </w:rPr>
        <w:t>but also</w:t>
      </w:r>
      <w:r w:rsidRPr="00BB7515">
        <w:rPr>
          <w:bCs/>
        </w:rPr>
        <w:t xml:space="preserve"> to all do the readings. You must complete the readings for this class to succeed. </w:t>
      </w:r>
      <w:r w:rsidRPr="00BB7515">
        <w:rPr>
          <w:bCs/>
          <w:i/>
        </w:rPr>
        <w:t xml:space="preserve">For more information about your required textbook and purchasing options, please check out the required materials module on Canvas.  </w:t>
      </w:r>
    </w:p>
    <w:p w:rsidR="00F74E2A" w:rsidRDefault="00F74E2A" w:rsidP="00F74E2A">
      <w:pPr>
        <w:jc w:val="both"/>
        <w:rPr>
          <w:bCs/>
        </w:rPr>
      </w:pPr>
    </w:p>
    <w:p w:rsidR="00B105F4" w:rsidRDefault="00B105F4" w:rsidP="00F74E2A">
      <w:pPr>
        <w:numPr>
          <w:ilvl w:val="0"/>
          <w:numId w:val="4"/>
        </w:numPr>
        <w:jc w:val="both"/>
        <w:rPr>
          <w:b/>
          <w:bCs/>
        </w:rPr>
      </w:pPr>
      <w:proofErr w:type="spellStart"/>
      <w:r>
        <w:rPr>
          <w:b/>
          <w:bCs/>
        </w:rPr>
        <w:t>iClicker</w:t>
      </w:r>
      <w:proofErr w:type="spellEnd"/>
      <w:r>
        <w:rPr>
          <w:b/>
          <w:bCs/>
        </w:rPr>
        <w:t xml:space="preserve"> 2 </w:t>
      </w:r>
      <w:r w:rsidR="00F15F47">
        <w:rPr>
          <w:b/>
          <w:bCs/>
        </w:rPr>
        <w:t>(~$50 but will use for multiple classes)</w:t>
      </w:r>
    </w:p>
    <w:p w:rsidR="00F15F47" w:rsidRDefault="00F15F47" w:rsidP="00F15F47">
      <w:pPr>
        <w:jc w:val="both"/>
        <w:rPr>
          <w:b/>
          <w:bCs/>
        </w:rPr>
      </w:pPr>
    </w:p>
    <w:p w:rsidR="00F15F47" w:rsidRDefault="00F15F47" w:rsidP="00F15F47">
      <w:pPr>
        <w:jc w:val="both"/>
        <w:rPr>
          <w:bCs/>
        </w:rPr>
      </w:pPr>
      <w:r>
        <w:rPr>
          <w:bCs/>
        </w:rPr>
        <w:t xml:space="preserve">You will be earning points for attending class through </w:t>
      </w:r>
      <w:proofErr w:type="spellStart"/>
      <w:r>
        <w:rPr>
          <w:bCs/>
        </w:rPr>
        <w:t>iClicker</w:t>
      </w:r>
      <w:proofErr w:type="spellEnd"/>
      <w:r>
        <w:rPr>
          <w:bCs/>
        </w:rPr>
        <w:t xml:space="preserve"> 2.</w:t>
      </w:r>
      <w:r w:rsidR="00305303">
        <w:rPr>
          <w:bCs/>
        </w:rPr>
        <w:t xml:space="preserve"> This clicker must be registered at </w:t>
      </w:r>
      <w:hyperlink r:id="rId16" w:history="1">
        <w:r w:rsidR="00305303" w:rsidRPr="00305303">
          <w:rPr>
            <w:rStyle w:val="Hyperlink"/>
            <w:bCs/>
          </w:rPr>
          <w:t>clickers.psu.edu</w:t>
        </w:r>
      </w:hyperlink>
      <w:r w:rsidR="00305303">
        <w:rPr>
          <w:bCs/>
        </w:rPr>
        <w:t xml:space="preserve">. </w:t>
      </w:r>
      <w:r>
        <w:rPr>
          <w:bCs/>
        </w:rPr>
        <w:t xml:space="preserve"> A lot of students already have an </w:t>
      </w:r>
      <w:proofErr w:type="spellStart"/>
      <w:r>
        <w:rPr>
          <w:bCs/>
        </w:rPr>
        <w:t>iClicker</w:t>
      </w:r>
      <w:proofErr w:type="spellEnd"/>
      <w:r>
        <w:rPr>
          <w:bCs/>
        </w:rPr>
        <w:t xml:space="preserve"> 2 because many classes require one. If you do not have one, you can get one at the bookstore or you can </w:t>
      </w:r>
      <w:hyperlink r:id="rId17" w:history="1">
        <w:r w:rsidRPr="00F15F47">
          <w:rPr>
            <w:rStyle w:val="Hyperlink"/>
            <w:bCs/>
          </w:rPr>
          <w:t>order one on Amazon.</w:t>
        </w:r>
      </w:hyperlink>
    </w:p>
    <w:p w:rsidR="00F15F47" w:rsidRPr="00F15F47" w:rsidRDefault="00F15F47" w:rsidP="00F15F47">
      <w:pPr>
        <w:jc w:val="both"/>
        <w:rPr>
          <w:bCs/>
        </w:rPr>
      </w:pPr>
    </w:p>
    <w:p w:rsidR="00F74E2A" w:rsidRDefault="00F74E2A" w:rsidP="00F74E2A">
      <w:pPr>
        <w:numPr>
          <w:ilvl w:val="0"/>
          <w:numId w:val="4"/>
        </w:numPr>
        <w:jc w:val="both"/>
        <w:rPr>
          <w:b/>
          <w:bCs/>
        </w:rPr>
      </w:pPr>
      <w:r w:rsidRPr="00506656">
        <w:rPr>
          <w:b/>
          <w:bCs/>
        </w:rPr>
        <w:t>New York Times (NYT) Access</w:t>
      </w:r>
      <w:r>
        <w:rPr>
          <w:b/>
          <w:bCs/>
        </w:rPr>
        <w:t xml:space="preserve"> (Free as a PSU Student)</w:t>
      </w:r>
    </w:p>
    <w:p w:rsidR="00F74E2A" w:rsidRPr="00506656" w:rsidRDefault="00F74E2A" w:rsidP="00F74E2A">
      <w:pPr>
        <w:jc w:val="both"/>
        <w:rPr>
          <w:b/>
          <w:bCs/>
        </w:rPr>
      </w:pPr>
    </w:p>
    <w:p w:rsidR="00F74E2A" w:rsidRDefault="00C47472" w:rsidP="00F74E2A">
      <w:pPr>
        <w:jc w:val="both"/>
        <w:rPr>
          <w:bCs/>
        </w:rPr>
      </w:pPr>
      <w:r>
        <w:rPr>
          <w:bCs/>
        </w:rPr>
        <w:t>As a Penn State s</w:t>
      </w:r>
      <w:r w:rsidRPr="00506656">
        <w:rPr>
          <w:bCs/>
        </w:rPr>
        <w:t>tudent,</w:t>
      </w:r>
      <w:r w:rsidR="00F74E2A" w:rsidRPr="00506656">
        <w:rPr>
          <w:bCs/>
        </w:rPr>
        <w:t xml:space="preserve"> you already have free access to the NYT in print form on campus at multiple locations. You can also get free digital access by signing up here: </w:t>
      </w:r>
      <w:hyperlink r:id="rId18" w:history="1">
        <w:r w:rsidR="00F74E2A" w:rsidRPr="00506656">
          <w:rPr>
            <w:rStyle w:val="Hyperlink"/>
            <w:bCs/>
          </w:rPr>
          <w:t>www.newspapers.psu.edu/home-2/nyt/</w:t>
        </w:r>
      </w:hyperlink>
    </w:p>
    <w:p w:rsidR="00F74E2A" w:rsidRPr="00506656" w:rsidRDefault="00F74E2A" w:rsidP="00F74E2A">
      <w:pPr>
        <w:jc w:val="both"/>
        <w:rPr>
          <w:bCs/>
        </w:rPr>
      </w:pPr>
    </w:p>
    <w:p w:rsidR="00F74E2A" w:rsidRDefault="00F74E2A" w:rsidP="00F74E2A">
      <w:pPr>
        <w:numPr>
          <w:ilvl w:val="0"/>
          <w:numId w:val="4"/>
        </w:numPr>
        <w:jc w:val="both"/>
        <w:rPr>
          <w:b/>
          <w:bCs/>
        </w:rPr>
      </w:pPr>
      <w:r w:rsidRPr="00506656">
        <w:rPr>
          <w:b/>
          <w:bCs/>
        </w:rPr>
        <w:t>Wall Street Journal (WSJ) Access</w:t>
      </w:r>
      <w:r>
        <w:rPr>
          <w:b/>
          <w:bCs/>
        </w:rPr>
        <w:t xml:space="preserve"> ($15 for the semester)</w:t>
      </w:r>
    </w:p>
    <w:p w:rsidR="00F74E2A" w:rsidRPr="00506656" w:rsidRDefault="00F74E2A" w:rsidP="00F74E2A">
      <w:pPr>
        <w:jc w:val="both"/>
        <w:rPr>
          <w:b/>
          <w:bCs/>
        </w:rPr>
      </w:pPr>
    </w:p>
    <w:p w:rsidR="00F74E2A" w:rsidRDefault="00C47472" w:rsidP="00F74E2A">
      <w:pPr>
        <w:jc w:val="both"/>
        <w:rPr>
          <w:bCs/>
        </w:rPr>
      </w:pPr>
      <w:r>
        <w:rPr>
          <w:bCs/>
        </w:rPr>
        <w:t>As a Penn State s</w:t>
      </w:r>
      <w:r w:rsidRPr="00506656">
        <w:rPr>
          <w:bCs/>
        </w:rPr>
        <w:t>tudent,</w:t>
      </w:r>
      <w:r w:rsidR="00F74E2A" w:rsidRPr="00506656">
        <w:rPr>
          <w:bCs/>
        </w:rPr>
        <w:t xml:space="preserve"> you can get a deeply discounted WSJ subscription. You get The Journal for a dollar a week for 15 weeks. Please purchase this the first week of class so it is valid through the end of the semester.</w:t>
      </w:r>
      <w:r>
        <w:rPr>
          <w:bCs/>
        </w:rPr>
        <w:t xml:space="preserve"> The yearly subscription is $49: an amazing deal. I strongly urge you to get it.</w:t>
      </w:r>
      <w:r w:rsidR="00396C0E">
        <w:rPr>
          <w:bCs/>
        </w:rPr>
        <w:t xml:space="preserve"> </w:t>
      </w:r>
    </w:p>
    <w:p w:rsidR="00F74E2A" w:rsidRPr="00506656" w:rsidRDefault="00F74E2A" w:rsidP="00F74E2A">
      <w:pPr>
        <w:jc w:val="both"/>
        <w:rPr>
          <w:bCs/>
        </w:rPr>
      </w:pPr>
    </w:p>
    <w:p w:rsidR="00F74E2A" w:rsidRDefault="00F74E2A" w:rsidP="00F74E2A">
      <w:pPr>
        <w:jc w:val="both"/>
      </w:pPr>
      <w:r w:rsidRPr="00506656">
        <w:rPr>
          <w:bCs/>
        </w:rPr>
        <w:t xml:space="preserve">To get this deal all you need to do is </w:t>
      </w:r>
      <w:r w:rsidR="00C046C0">
        <w:rPr>
          <w:bCs/>
        </w:rPr>
        <w:t>follow our class-specific link here:</w:t>
      </w:r>
      <w:r w:rsidR="00B105F4">
        <w:rPr>
          <w:bCs/>
        </w:rPr>
        <w:t xml:space="preserve"> </w:t>
      </w:r>
      <w:hyperlink r:id="rId19" w:history="1">
        <w:r w:rsidR="00B105F4" w:rsidRPr="007E06E6">
          <w:rPr>
            <w:rStyle w:val="Hyperlink"/>
            <w:bCs/>
          </w:rPr>
          <w:t>https://r.wsj.com/PROF5udg</w:t>
        </w:r>
      </w:hyperlink>
      <w:r w:rsidR="00C046C0">
        <w:t xml:space="preserve">. You will need to sign up with your Penn State email address. </w:t>
      </w:r>
    </w:p>
    <w:p w:rsidR="00F15F47" w:rsidRDefault="00F15F47" w:rsidP="00F74E2A">
      <w:pPr>
        <w:jc w:val="both"/>
        <w:rPr>
          <w:bCs/>
        </w:rPr>
      </w:pPr>
    </w:p>
    <w:p w:rsidR="00F74E2A" w:rsidRDefault="00F74E2A" w:rsidP="00F74E2A">
      <w:pPr>
        <w:numPr>
          <w:ilvl w:val="0"/>
          <w:numId w:val="4"/>
        </w:numPr>
        <w:jc w:val="both"/>
        <w:rPr>
          <w:b/>
          <w:bCs/>
        </w:rPr>
      </w:pPr>
      <w:r w:rsidRPr="00506656">
        <w:rPr>
          <w:b/>
          <w:bCs/>
        </w:rPr>
        <w:t>Non-Programmable Calculator</w:t>
      </w:r>
      <w:r>
        <w:rPr>
          <w:b/>
          <w:bCs/>
        </w:rPr>
        <w:t xml:space="preserve"> ($</w:t>
      </w:r>
      <w:r w:rsidR="00566B8E">
        <w:rPr>
          <w:b/>
          <w:bCs/>
        </w:rPr>
        <w:t>1</w:t>
      </w:r>
      <w:r w:rsidR="00B105F4">
        <w:rPr>
          <w:b/>
          <w:bCs/>
        </w:rPr>
        <w:t>0</w:t>
      </w:r>
      <w:r>
        <w:rPr>
          <w:b/>
          <w:bCs/>
        </w:rPr>
        <w:t xml:space="preserve"> at Amazon)</w:t>
      </w:r>
    </w:p>
    <w:p w:rsidR="00F74E2A" w:rsidRPr="00900BEB" w:rsidRDefault="00F74E2A" w:rsidP="00F74E2A">
      <w:pPr>
        <w:jc w:val="both"/>
        <w:rPr>
          <w:b/>
          <w:bCs/>
          <w:sz w:val="20"/>
        </w:rPr>
      </w:pPr>
    </w:p>
    <w:p w:rsidR="00F74E2A" w:rsidRDefault="00F74E2A" w:rsidP="00F74E2A">
      <w:pPr>
        <w:jc w:val="both"/>
        <w:rPr>
          <w:bCs/>
        </w:rPr>
      </w:pPr>
      <w:r w:rsidRPr="00506656">
        <w:rPr>
          <w:bCs/>
        </w:rPr>
        <w:t xml:space="preserve">For the </w:t>
      </w:r>
      <w:r w:rsidR="00C47472" w:rsidRPr="00506656">
        <w:rPr>
          <w:bCs/>
        </w:rPr>
        <w:t>exams,</w:t>
      </w:r>
      <w:r w:rsidRPr="00506656">
        <w:rPr>
          <w:bCs/>
        </w:rPr>
        <w:t xml:space="preserve"> you will need a non-programmable calculator. If you bring a graphing-type calculator to the </w:t>
      </w:r>
      <w:r w:rsidR="00C47472" w:rsidRPr="00506656">
        <w:rPr>
          <w:bCs/>
        </w:rPr>
        <w:t>exam,</w:t>
      </w:r>
      <w:r w:rsidRPr="00506656">
        <w:rPr>
          <w:bCs/>
        </w:rPr>
        <w:t xml:space="preserve"> you will not be able use it and you will be at a great disadvantage. If you do not have a non-programmable </w:t>
      </w:r>
      <w:r w:rsidR="00C47472" w:rsidRPr="00506656">
        <w:rPr>
          <w:bCs/>
        </w:rPr>
        <w:t>calculator,</w:t>
      </w:r>
      <w:r w:rsidRPr="00506656">
        <w:rPr>
          <w:bCs/>
        </w:rPr>
        <w:t xml:space="preserve"> I suggest </w:t>
      </w:r>
      <w:hyperlink r:id="rId20" w:history="1">
        <w:r w:rsidRPr="00506656">
          <w:rPr>
            <w:rStyle w:val="Hyperlink"/>
            <w:bCs/>
          </w:rPr>
          <w:t>buying this one from Amazon</w:t>
        </w:r>
      </w:hyperlink>
      <w:r w:rsidR="00566B8E">
        <w:rPr>
          <w:bCs/>
        </w:rPr>
        <w:t> for around $1</w:t>
      </w:r>
      <w:r w:rsidR="00B105F4">
        <w:rPr>
          <w:bCs/>
        </w:rPr>
        <w:t>0</w:t>
      </w:r>
      <w:r w:rsidRPr="00506656">
        <w:rPr>
          <w:bCs/>
        </w:rPr>
        <w:t>.</w:t>
      </w:r>
    </w:p>
    <w:p w:rsidR="00F74E2A" w:rsidRPr="00506656" w:rsidRDefault="00F74E2A" w:rsidP="00F74E2A">
      <w:pPr>
        <w:jc w:val="both"/>
        <w:rPr>
          <w:bCs/>
        </w:rPr>
      </w:pPr>
    </w:p>
    <w:p w:rsidR="00085F04" w:rsidRDefault="00C046C0" w:rsidP="00085F04">
      <w:pPr>
        <w:rPr>
          <w:b/>
          <w:bCs/>
        </w:rPr>
      </w:pPr>
      <w:r>
        <w:rPr>
          <w:b/>
          <w:bCs/>
        </w:rPr>
        <w:t>Optional</w:t>
      </w:r>
      <w:r w:rsidR="00085F04">
        <w:rPr>
          <w:b/>
          <w:bCs/>
        </w:rPr>
        <w:t xml:space="preserve"> Materials:</w:t>
      </w:r>
    </w:p>
    <w:p w:rsidR="00085F04" w:rsidRPr="00BE1D2D" w:rsidRDefault="00085F04" w:rsidP="00085F04">
      <w:pPr>
        <w:rPr>
          <w:b/>
          <w:bCs/>
        </w:rPr>
      </w:pPr>
    </w:p>
    <w:p w:rsidR="00085F04" w:rsidRDefault="00085F04" w:rsidP="00085F04">
      <w:pPr>
        <w:numPr>
          <w:ilvl w:val="0"/>
          <w:numId w:val="5"/>
        </w:numPr>
        <w:jc w:val="both"/>
        <w:rPr>
          <w:b/>
          <w:bCs/>
        </w:rPr>
      </w:pPr>
      <w:r>
        <w:rPr>
          <w:b/>
          <w:bCs/>
        </w:rPr>
        <w:t>Student Course Packet ($4.</w:t>
      </w:r>
      <w:r w:rsidR="00B105F4">
        <w:rPr>
          <w:b/>
          <w:bCs/>
        </w:rPr>
        <w:t>65</w:t>
      </w:r>
      <w:r>
        <w:rPr>
          <w:b/>
          <w:bCs/>
        </w:rPr>
        <w:t xml:space="preserve"> at bookstore)</w:t>
      </w:r>
    </w:p>
    <w:p w:rsidR="00085F04" w:rsidRDefault="00085F04" w:rsidP="00085F04">
      <w:pPr>
        <w:jc w:val="both"/>
        <w:rPr>
          <w:b/>
          <w:bCs/>
        </w:rPr>
      </w:pPr>
    </w:p>
    <w:p w:rsidR="00085F04" w:rsidRDefault="00085F04" w:rsidP="00085F04">
      <w:pPr>
        <w:jc w:val="both"/>
        <w:rPr>
          <w:bCs/>
        </w:rPr>
      </w:pPr>
      <w:r>
        <w:rPr>
          <w:bCs/>
        </w:rPr>
        <w:t xml:space="preserve">A student course packet can be found at the bookstore for under $5. Or you can buy it as a bundle with the </w:t>
      </w:r>
      <w:proofErr w:type="spellStart"/>
      <w:r>
        <w:rPr>
          <w:bCs/>
        </w:rPr>
        <w:t>MyEconLab</w:t>
      </w:r>
      <w:proofErr w:type="spellEnd"/>
      <w:r>
        <w:rPr>
          <w:bCs/>
        </w:rPr>
        <w:t xml:space="preserve"> and </w:t>
      </w:r>
      <w:proofErr w:type="spellStart"/>
      <w:r>
        <w:rPr>
          <w:bCs/>
        </w:rPr>
        <w:t>eText</w:t>
      </w:r>
      <w:proofErr w:type="spellEnd"/>
      <w:r>
        <w:rPr>
          <w:bCs/>
        </w:rPr>
        <w:t xml:space="preserve">. It is up to you. This course packet will provide practice problems for </w:t>
      </w:r>
      <w:r w:rsidR="00741AEF">
        <w:rPr>
          <w:bCs/>
        </w:rPr>
        <w:t>most lessons we do (I’m in the process of updating!).</w:t>
      </w:r>
    </w:p>
    <w:p w:rsidR="00F74E2A" w:rsidRDefault="00F74E2A" w:rsidP="00F74E2A">
      <w:pPr>
        <w:jc w:val="both"/>
        <w:rPr>
          <w:b/>
          <w:bCs/>
        </w:rPr>
      </w:pPr>
      <w:r>
        <w:rPr>
          <w:b/>
          <w:bCs/>
        </w:rPr>
        <w:lastRenderedPageBreak/>
        <w:t>Grading Policy:</w:t>
      </w:r>
    </w:p>
    <w:p w:rsidR="00F74E2A" w:rsidRDefault="00F74E2A" w:rsidP="00F74E2A">
      <w:pPr>
        <w:jc w:val="both"/>
        <w:rPr>
          <w:b/>
          <w:bCs/>
        </w:rPr>
      </w:pPr>
    </w:p>
    <w:p w:rsidR="00F74E2A" w:rsidRDefault="00F74E2A" w:rsidP="00F74E2A">
      <w:pPr>
        <w:jc w:val="both"/>
        <w:rPr>
          <w:sz w:val="12"/>
        </w:rPr>
      </w:pPr>
      <w:r>
        <w:t>Your final grade will be composed of</w:t>
      </w:r>
      <w:r w:rsidR="000D274A">
        <w:rPr>
          <w:b/>
          <w:bCs/>
        </w:rPr>
        <w:t xml:space="preserve"> Participation &amp; Attendance, </w:t>
      </w:r>
      <w:proofErr w:type="spellStart"/>
      <w:r>
        <w:rPr>
          <w:b/>
          <w:bCs/>
        </w:rPr>
        <w:t>MyEconLab</w:t>
      </w:r>
      <w:proofErr w:type="spellEnd"/>
      <w:r>
        <w:rPr>
          <w:b/>
          <w:bCs/>
        </w:rPr>
        <w:t xml:space="preserve"> </w:t>
      </w:r>
      <w:r w:rsidR="000D274A">
        <w:rPr>
          <w:b/>
          <w:bCs/>
        </w:rPr>
        <w:t xml:space="preserve">Homework, </w:t>
      </w:r>
      <w:proofErr w:type="spellStart"/>
      <w:r w:rsidR="000D274A">
        <w:rPr>
          <w:b/>
          <w:bCs/>
        </w:rPr>
        <w:t>MyEconLab</w:t>
      </w:r>
      <w:proofErr w:type="spellEnd"/>
      <w:r w:rsidR="000D274A">
        <w:rPr>
          <w:b/>
          <w:bCs/>
        </w:rPr>
        <w:t xml:space="preserve"> </w:t>
      </w:r>
      <w:r>
        <w:rPr>
          <w:b/>
          <w:bCs/>
        </w:rPr>
        <w:t xml:space="preserve">Quizzes, </w:t>
      </w:r>
      <w:r w:rsidR="000D274A">
        <w:rPr>
          <w:b/>
          <w:bCs/>
        </w:rPr>
        <w:t xml:space="preserve">3 in-class exams, </w:t>
      </w:r>
      <w:r>
        <w:rPr>
          <w:b/>
          <w:bCs/>
        </w:rPr>
        <w:t xml:space="preserve">and a final exam. </w:t>
      </w:r>
    </w:p>
    <w:p w:rsidR="00F74E2A" w:rsidRDefault="00F74E2A" w:rsidP="00F74E2A">
      <w:pPr>
        <w:jc w:val="both"/>
        <w:rPr>
          <w:sz w:val="12"/>
        </w:rPr>
      </w:pPr>
    </w:p>
    <w:p w:rsidR="00E42C39" w:rsidRDefault="00E42C39" w:rsidP="00F671C5">
      <w:pPr>
        <w:jc w:val="both"/>
      </w:pPr>
      <w:r>
        <w:t>Participation &amp; Attendance</w:t>
      </w:r>
      <w:r>
        <w:tab/>
      </w:r>
      <w:r>
        <w:tab/>
        <w:t>5</w:t>
      </w:r>
      <w:r w:rsidR="00900BEB">
        <w:t>%</w:t>
      </w:r>
    </w:p>
    <w:p w:rsidR="00F671C5" w:rsidRDefault="00F671C5" w:rsidP="00F671C5">
      <w:pPr>
        <w:jc w:val="both"/>
      </w:pPr>
      <w:proofErr w:type="spellStart"/>
      <w:r>
        <w:t>MyEconLab</w:t>
      </w:r>
      <w:proofErr w:type="spellEnd"/>
      <w:r>
        <w:t xml:space="preserve"> Homework</w:t>
      </w:r>
      <w:r>
        <w:tab/>
      </w:r>
      <w:r>
        <w:tab/>
      </w:r>
      <w:r w:rsidR="00E42C39">
        <w:t>7.5</w:t>
      </w:r>
      <w:r>
        <w:t>%</w:t>
      </w:r>
    </w:p>
    <w:p w:rsidR="00F671C5" w:rsidRDefault="00F671C5" w:rsidP="00F671C5">
      <w:pPr>
        <w:jc w:val="both"/>
      </w:pPr>
      <w:proofErr w:type="spellStart"/>
      <w:r>
        <w:t>MyEconLab</w:t>
      </w:r>
      <w:proofErr w:type="spellEnd"/>
      <w:r>
        <w:t xml:space="preserve"> Quizzes</w:t>
      </w:r>
      <w:r>
        <w:tab/>
      </w:r>
      <w:r>
        <w:tab/>
        <w:t xml:space="preserve"> </w:t>
      </w:r>
      <w:r>
        <w:tab/>
      </w:r>
      <w:r w:rsidR="00AC1226">
        <w:t>1</w:t>
      </w:r>
      <w:r w:rsidR="00900BEB">
        <w:t>2.5</w:t>
      </w:r>
      <w:r>
        <w:t>%</w:t>
      </w:r>
    </w:p>
    <w:p w:rsidR="00F74E2A" w:rsidRDefault="00F74E2A" w:rsidP="00F74E2A">
      <w:pPr>
        <w:jc w:val="both"/>
      </w:pPr>
      <w:r>
        <w:t>Exam 1</w:t>
      </w:r>
      <w:r>
        <w:tab/>
      </w:r>
      <w:r>
        <w:tab/>
      </w:r>
      <w:r>
        <w:tab/>
      </w:r>
      <w:r>
        <w:tab/>
        <w:t>1</w:t>
      </w:r>
      <w:r w:rsidR="00900BEB">
        <w:t>7.5</w:t>
      </w:r>
      <w:r>
        <w:t>%</w:t>
      </w:r>
    </w:p>
    <w:p w:rsidR="00F74E2A" w:rsidRDefault="00F74E2A" w:rsidP="00F74E2A">
      <w:pPr>
        <w:jc w:val="both"/>
      </w:pPr>
      <w:r>
        <w:t>Exam 2</w:t>
      </w:r>
      <w:r>
        <w:tab/>
      </w:r>
      <w:r>
        <w:tab/>
      </w:r>
      <w:r>
        <w:tab/>
      </w:r>
      <w:r>
        <w:tab/>
      </w:r>
      <w:r w:rsidR="00900BEB">
        <w:t>17.5</w:t>
      </w:r>
      <w:r>
        <w:t>%</w:t>
      </w:r>
    </w:p>
    <w:p w:rsidR="00F74E2A" w:rsidRDefault="00F74E2A" w:rsidP="00F74E2A">
      <w:pPr>
        <w:jc w:val="both"/>
      </w:pPr>
      <w:r>
        <w:t>Exam 3</w:t>
      </w:r>
      <w:r>
        <w:tab/>
      </w:r>
      <w:r>
        <w:tab/>
      </w:r>
      <w:r>
        <w:tab/>
      </w:r>
      <w:r>
        <w:tab/>
      </w:r>
      <w:r w:rsidR="00900BEB">
        <w:t>17.5</w:t>
      </w:r>
      <w:r>
        <w:t>%</w:t>
      </w:r>
    </w:p>
    <w:p w:rsidR="00F74E2A" w:rsidRPr="00A304D7" w:rsidRDefault="00F74E2A" w:rsidP="00F74E2A">
      <w:pPr>
        <w:jc w:val="both"/>
        <w:rPr>
          <w:u w:val="single"/>
        </w:rPr>
      </w:pPr>
      <w:r w:rsidRPr="00A304D7">
        <w:rPr>
          <w:u w:val="single"/>
        </w:rPr>
        <w:t>Final</w:t>
      </w:r>
      <w:r w:rsidRPr="00A304D7">
        <w:rPr>
          <w:u w:val="single"/>
        </w:rPr>
        <w:tab/>
      </w:r>
      <w:r w:rsidRPr="00A304D7">
        <w:rPr>
          <w:u w:val="single"/>
        </w:rPr>
        <w:tab/>
        <w:t xml:space="preserve">     </w:t>
      </w:r>
      <w:r w:rsidRPr="00A304D7">
        <w:rPr>
          <w:u w:val="single"/>
        </w:rPr>
        <w:tab/>
      </w:r>
      <w:r w:rsidRPr="00A304D7">
        <w:rPr>
          <w:u w:val="single"/>
        </w:rPr>
        <w:tab/>
      </w:r>
      <w:r w:rsidRPr="00A304D7">
        <w:rPr>
          <w:u w:val="single"/>
        </w:rPr>
        <w:tab/>
      </w:r>
      <w:r w:rsidR="00085F04">
        <w:rPr>
          <w:u w:val="single"/>
        </w:rPr>
        <w:t>2</w:t>
      </w:r>
      <w:r w:rsidR="00900BEB">
        <w:rPr>
          <w:u w:val="single"/>
        </w:rPr>
        <w:t>2.5</w:t>
      </w:r>
      <w:r>
        <w:rPr>
          <w:u w:val="single"/>
        </w:rPr>
        <w:t xml:space="preserve">%                      </w:t>
      </w:r>
    </w:p>
    <w:p w:rsidR="00F74E2A" w:rsidRPr="0024336B" w:rsidRDefault="00F74E2A" w:rsidP="00F74E2A">
      <w:pPr>
        <w:jc w:val="both"/>
        <w:rPr>
          <w:b/>
        </w:rPr>
      </w:pPr>
      <w:r w:rsidRPr="0024336B">
        <w:rPr>
          <w:b/>
        </w:rPr>
        <w:t>Total</w:t>
      </w:r>
      <w:r w:rsidRPr="0024336B">
        <w:rPr>
          <w:b/>
        </w:rPr>
        <w:tab/>
      </w:r>
      <w:r w:rsidRPr="0024336B">
        <w:rPr>
          <w:b/>
        </w:rPr>
        <w:tab/>
      </w:r>
      <w:r w:rsidRPr="0024336B">
        <w:rPr>
          <w:b/>
        </w:rPr>
        <w:tab/>
      </w:r>
      <w:r w:rsidRPr="0024336B">
        <w:rPr>
          <w:b/>
        </w:rPr>
        <w:tab/>
      </w:r>
      <w:r w:rsidRPr="0024336B">
        <w:rPr>
          <w:b/>
        </w:rPr>
        <w:tab/>
        <w:t>1</w:t>
      </w:r>
      <w:r>
        <w:rPr>
          <w:b/>
        </w:rPr>
        <w:t>00%</w:t>
      </w:r>
    </w:p>
    <w:p w:rsidR="00F74E2A" w:rsidRDefault="00F74E2A" w:rsidP="00F74E2A">
      <w:pPr>
        <w:jc w:val="both"/>
        <w:rPr>
          <w:rFonts w:eastAsia="Times New Roman"/>
          <w:b/>
          <w:bCs/>
        </w:rPr>
      </w:pPr>
      <w:r>
        <w:rPr>
          <w:sz w:val="12"/>
        </w:rPr>
        <w:tab/>
        <w:t xml:space="preserve">      </w:t>
      </w:r>
    </w:p>
    <w:p w:rsidR="00981388" w:rsidRDefault="00981388" w:rsidP="00981388">
      <w:pPr>
        <w:jc w:val="both"/>
        <w:rPr>
          <w:rFonts w:eastAsia="Times New Roman"/>
        </w:rPr>
      </w:pPr>
      <w:r>
        <w:rPr>
          <w:rFonts w:eastAsia="Times New Roman"/>
          <w:b/>
          <w:bCs/>
        </w:rPr>
        <w:t>Grade Distribution:</w:t>
      </w:r>
    </w:p>
    <w:p w:rsidR="00AE797D" w:rsidRDefault="00AE797D" w:rsidP="00AE797D">
      <w:pPr>
        <w:widowControl/>
        <w:suppressAutoHyphens w:val="0"/>
        <w:spacing w:before="100"/>
        <w:rPr>
          <w:rFonts w:ascii="Times" w:eastAsia="Times New Roman" w:hAnsi="Times" w:cs="Times"/>
          <w:sz w:val="20"/>
          <w:szCs w:val="20"/>
        </w:rPr>
      </w:pPr>
      <w:r>
        <w:rPr>
          <w:rFonts w:eastAsia="Times New Roman"/>
        </w:rPr>
        <w:t xml:space="preserve">Below is the guaranteed distribution of grades in our class. </w:t>
      </w:r>
      <w:r w:rsidR="00085F04">
        <w:rPr>
          <w:rFonts w:eastAsia="Times New Roman"/>
        </w:rPr>
        <w:t>In order to receive an A in my class you must show exception achievement.</w:t>
      </w:r>
    </w:p>
    <w:p w:rsidR="00AE797D" w:rsidRPr="00BE1F51" w:rsidRDefault="00AE797D" w:rsidP="00AE797D">
      <w:pPr>
        <w:widowControl/>
        <w:suppressAutoHyphens w:val="0"/>
        <w:spacing w:before="100"/>
        <w:rPr>
          <w:rFonts w:ascii="Times" w:eastAsia="Times New Roman" w:hAnsi="Times" w:cs="Times"/>
          <w:sz w:val="10"/>
          <w:szCs w:val="10"/>
          <w:vertAlign w:val="subscript"/>
        </w:rPr>
      </w:pPr>
    </w:p>
    <w:tbl>
      <w:tblPr>
        <w:tblW w:w="0" w:type="auto"/>
        <w:tblLayout w:type="fixed"/>
        <w:tblCellMar>
          <w:top w:w="100" w:type="dxa"/>
          <w:left w:w="100" w:type="dxa"/>
          <w:bottom w:w="100" w:type="dxa"/>
          <w:right w:w="100" w:type="dxa"/>
        </w:tblCellMar>
        <w:tblLook w:val="0000" w:firstRow="0" w:lastRow="0" w:firstColumn="0" w:lastColumn="0" w:noHBand="0" w:noVBand="0"/>
      </w:tblPr>
      <w:tblGrid>
        <w:gridCol w:w="2907"/>
        <w:gridCol w:w="1153"/>
        <w:gridCol w:w="6030"/>
      </w:tblGrid>
      <w:tr w:rsidR="00842655" w:rsidTr="004E28CC">
        <w:tc>
          <w:tcPr>
            <w:tcW w:w="2907" w:type="dxa"/>
            <w:tcBorders>
              <w:top w:val="double" w:sz="1" w:space="0" w:color="000000"/>
              <w:left w:val="double" w:sz="1" w:space="0" w:color="000000"/>
              <w:bottom w:val="double" w:sz="1" w:space="0" w:color="000000"/>
            </w:tcBorders>
            <w:shd w:val="clear" w:color="auto" w:fill="auto"/>
          </w:tcPr>
          <w:p w:rsidR="00842655" w:rsidRPr="00F15F47" w:rsidRDefault="00842655" w:rsidP="00F15F47">
            <w:pPr>
              <w:widowControl/>
              <w:suppressAutoHyphens w:val="0"/>
              <w:snapToGrid w:val="0"/>
              <w:rPr>
                <w:rFonts w:eastAsia="Times New Roman"/>
              </w:rPr>
            </w:pPr>
            <w:r w:rsidRPr="00F15F47">
              <w:rPr>
                <w:rFonts w:eastAsia="Times New Roman"/>
              </w:rPr>
              <w:t>Percentage</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842655" w:rsidRPr="00F15F47" w:rsidRDefault="00842655" w:rsidP="00F15F47">
            <w:pPr>
              <w:widowControl/>
              <w:suppressAutoHyphens w:val="0"/>
              <w:snapToGrid w:val="0"/>
              <w:rPr>
                <w:rFonts w:eastAsia="Times New Roman"/>
              </w:rPr>
            </w:pPr>
            <w:r w:rsidRPr="00F15F47">
              <w:rPr>
                <w:rFonts w:eastAsia="Times New Roman"/>
              </w:rPr>
              <w:t>Grade</w:t>
            </w:r>
          </w:p>
        </w:tc>
        <w:tc>
          <w:tcPr>
            <w:tcW w:w="6030" w:type="dxa"/>
            <w:tcBorders>
              <w:top w:val="double" w:sz="1" w:space="0" w:color="000000"/>
              <w:left w:val="double" w:sz="1" w:space="0" w:color="000000"/>
              <w:bottom w:val="double" w:sz="1" w:space="0" w:color="000000"/>
              <w:right w:val="double" w:sz="1" w:space="0" w:color="000000"/>
            </w:tcBorders>
          </w:tcPr>
          <w:p w:rsidR="00842655" w:rsidRPr="00F15F47" w:rsidRDefault="004E28CC" w:rsidP="00F15F47">
            <w:pPr>
              <w:widowControl/>
              <w:suppressAutoHyphens w:val="0"/>
              <w:snapToGrid w:val="0"/>
              <w:rPr>
                <w:rFonts w:eastAsia="Times New Roman"/>
              </w:rPr>
            </w:pPr>
            <w:r w:rsidRPr="00F15F47">
              <w:rPr>
                <w:rFonts w:eastAsia="Times New Roman"/>
              </w:rPr>
              <w:t>Quality of Performance as Stated by Penn State</w:t>
            </w:r>
            <w:r w:rsidRPr="00F15F47">
              <w:rPr>
                <w:rFonts w:eastAsia="Times New Roman"/>
              </w:rPr>
              <w:tab/>
            </w:r>
          </w:p>
        </w:tc>
      </w:tr>
      <w:tr w:rsidR="004E28CC" w:rsidTr="004E28CC">
        <w:tc>
          <w:tcPr>
            <w:tcW w:w="2907" w:type="dxa"/>
            <w:tcBorders>
              <w:top w:val="double" w:sz="1" w:space="0" w:color="000000"/>
              <w:left w:val="double" w:sz="1" w:space="0" w:color="000000"/>
              <w:bottom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93% and above</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A</w:t>
            </w:r>
          </w:p>
        </w:tc>
        <w:tc>
          <w:tcPr>
            <w:tcW w:w="6030" w:type="dxa"/>
            <w:vMerge w:val="restart"/>
            <w:tcBorders>
              <w:top w:val="double" w:sz="1" w:space="0" w:color="000000"/>
              <w:left w:val="double" w:sz="1" w:space="0" w:color="000000"/>
              <w:right w:val="double" w:sz="1" w:space="0" w:color="000000"/>
            </w:tcBorders>
            <w:vAlign w:val="center"/>
          </w:tcPr>
          <w:p w:rsidR="004E28CC" w:rsidRPr="00F15F47" w:rsidRDefault="004E28CC" w:rsidP="00F15F47">
            <w:pPr>
              <w:widowControl/>
              <w:suppressAutoHyphens w:val="0"/>
              <w:snapToGrid w:val="0"/>
              <w:rPr>
                <w:rFonts w:eastAsia="Times New Roman"/>
              </w:rPr>
            </w:pPr>
            <w:r w:rsidRPr="00F15F47">
              <w:rPr>
                <w:rFonts w:eastAsia="Times New Roman"/>
                <w:b/>
              </w:rPr>
              <w:t>Excellent</w:t>
            </w:r>
            <w:r w:rsidRPr="00F15F47">
              <w:rPr>
                <w:rFonts w:eastAsia="Times New Roman"/>
              </w:rPr>
              <w:t xml:space="preserve"> - Exceptional Achievement</w:t>
            </w:r>
          </w:p>
        </w:tc>
      </w:tr>
      <w:tr w:rsidR="004E28CC" w:rsidTr="0035786B">
        <w:tc>
          <w:tcPr>
            <w:tcW w:w="2907" w:type="dxa"/>
            <w:tcBorders>
              <w:top w:val="double" w:sz="1" w:space="0" w:color="000000"/>
              <w:left w:val="double" w:sz="1" w:space="0" w:color="000000"/>
              <w:bottom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90% - 92.9%</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A-</w:t>
            </w:r>
          </w:p>
        </w:tc>
        <w:tc>
          <w:tcPr>
            <w:tcW w:w="6030" w:type="dxa"/>
            <w:vMerge/>
            <w:tcBorders>
              <w:left w:val="double" w:sz="1" w:space="0" w:color="000000"/>
              <w:bottom w:val="double" w:sz="1" w:space="0" w:color="000000"/>
              <w:right w:val="double" w:sz="1" w:space="0" w:color="000000"/>
            </w:tcBorders>
          </w:tcPr>
          <w:p w:rsidR="004E28CC" w:rsidRPr="00F15F47" w:rsidRDefault="004E28CC" w:rsidP="00F15F47">
            <w:pPr>
              <w:widowControl/>
              <w:suppressAutoHyphens w:val="0"/>
              <w:snapToGrid w:val="0"/>
              <w:rPr>
                <w:rFonts w:eastAsia="Times New Roman"/>
              </w:rPr>
            </w:pPr>
          </w:p>
        </w:tc>
      </w:tr>
      <w:tr w:rsidR="004E28CC" w:rsidTr="004E28CC">
        <w:tc>
          <w:tcPr>
            <w:tcW w:w="2907" w:type="dxa"/>
            <w:tcBorders>
              <w:top w:val="double" w:sz="1" w:space="0" w:color="000000"/>
              <w:left w:val="double" w:sz="1" w:space="0" w:color="000000"/>
              <w:bottom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87% - 89.9%</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B+</w:t>
            </w:r>
          </w:p>
        </w:tc>
        <w:tc>
          <w:tcPr>
            <w:tcW w:w="6030" w:type="dxa"/>
            <w:vMerge w:val="restart"/>
            <w:tcBorders>
              <w:top w:val="double" w:sz="1" w:space="0" w:color="000000"/>
              <w:left w:val="double" w:sz="1" w:space="0" w:color="000000"/>
              <w:right w:val="double" w:sz="1" w:space="0" w:color="000000"/>
            </w:tcBorders>
            <w:vAlign w:val="center"/>
          </w:tcPr>
          <w:p w:rsidR="004E28CC" w:rsidRPr="00F15F47" w:rsidRDefault="004E28CC" w:rsidP="00F15F47">
            <w:pPr>
              <w:widowControl/>
              <w:suppressAutoHyphens w:val="0"/>
              <w:snapToGrid w:val="0"/>
              <w:rPr>
                <w:rFonts w:eastAsia="Times New Roman"/>
              </w:rPr>
            </w:pPr>
            <w:r w:rsidRPr="00F15F47">
              <w:rPr>
                <w:rFonts w:eastAsia="Times New Roman"/>
                <w:b/>
              </w:rPr>
              <w:t>Good</w:t>
            </w:r>
            <w:r w:rsidRPr="00F15F47">
              <w:rPr>
                <w:rFonts w:eastAsia="Times New Roman"/>
              </w:rPr>
              <w:t xml:space="preserve"> - Extensive Achievement</w:t>
            </w:r>
            <w:r w:rsidRPr="00F15F47">
              <w:rPr>
                <w:rFonts w:eastAsia="Times New Roman"/>
              </w:rPr>
              <w:tab/>
            </w:r>
          </w:p>
        </w:tc>
      </w:tr>
      <w:tr w:rsidR="004E28CC" w:rsidTr="0035786B">
        <w:tc>
          <w:tcPr>
            <w:tcW w:w="2907" w:type="dxa"/>
            <w:tcBorders>
              <w:top w:val="double" w:sz="1" w:space="0" w:color="000000"/>
              <w:left w:val="double" w:sz="1" w:space="0" w:color="000000"/>
              <w:bottom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83% - 86.9%</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B</w:t>
            </w:r>
          </w:p>
        </w:tc>
        <w:tc>
          <w:tcPr>
            <w:tcW w:w="6030" w:type="dxa"/>
            <w:vMerge/>
            <w:tcBorders>
              <w:left w:val="double" w:sz="1" w:space="0" w:color="000000"/>
              <w:right w:val="double" w:sz="1" w:space="0" w:color="000000"/>
            </w:tcBorders>
          </w:tcPr>
          <w:p w:rsidR="004E28CC" w:rsidRPr="00F15F47" w:rsidRDefault="004E28CC" w:rsidP="00F15F47">
            <w:pPr>
              <w:widowControl/>
              <w:suppressAutoHyphens w:val="0"/>
              <w:snapToGrid w:val="0"/>
              <w:rPr>
                <w:rFonts w:eastAsia="Times New Roman"/>
              </w:rPr>
            </w:pPr>
          </w:p>
        </w:tc>
      </w:tr>
      <w:tr w:rsidR="004E28CC" w:rsidTr="0035786B">
        <w:tc>
          <w:tcPr>
            <w:tcW w:w="2907" w:type="dxa"/>
            <w:tcBorders>
              <w:top w:val="double" w:sz="1" w:space="0" w:color="000000"/>
              <w:left w:val="double" w:sz="1" w:space="0" w:color="000000"/>
              <w:bottom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80% - 82.9%</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B-</w:t>
            </w:r>
          </w:p>
        </w:tc>
        <w:tc>
          <w:tcPr>
            <w:tcW w:w="6030" w:type="dxa"/>
            <w:vMerge/>
            <w:tcBorders>
              <w:left w:val="double" w:sz="1" w:space="0" w:color="000000"/>
              <w:bottom w:val="double" w:sz="1" w:space="0" w:color="000000"/>
              <w:right w:val="double" w:sz="1" w:space="0" w:color="000000"/>
            </w:tcBorders>
          </w:tcPr>
          <w:p w:rsidR="004E28CC" w:rsidRPr="00F15F47" w:rsidRDefault="004E28CC" w:rsidP="00F15F47">
            <w:pPr>
              <w:widowControl/>
              <w:suppressAutoHyphens w:val="0"/>
              <w:snapToGrid w:val="0"/>
              <w:rPr>
                <w:rFonts w:eastAsia="Times New Roman"/>
              </w:rPr>
            </w:pPr>
          </w:p>
        </w:tc>
      </w:tr>
      <w:tr w:rsidR="004E28CC" w:rsidTr="004E28CC">
        <w:tc>
          <w:tcPr>
            <w:tcW w:w="2907" w:type="dxa"/>
            <w:tcBorders>
              <w:top w:val="double" w:sz="1" w:space="0" w:color="000000"/>
              <w:left w:val="double" w:sz="1" w:space="0" w:color="000000"/>
              <w:bottom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77% - 79.9%</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C+</w:t>
            </w:r>
          </w:p>
        </w:tc>
        <w:tc>
          <w:tcPr>
            <w:tcW w:w="6030" w:type="dxa"/>
            <w:vMerge w:val="restart"/>
            <w:tcBorders>
              <w:top w:val="double" w:sz="1" w:space="0" w:color="000000"/>
              <w:left w:val="double" w:sz="1" w:space="0" w:color="000000"/>
              <w:right w:val="double" w:sz="1" w:space="0" w:color="000000"/>
            </w:tcBorders>
            <w:vAlign w:val="center"/>
          </w:tcPr>
          <w:p w:rsidR="004E28CC" w:rsidRPr="00F15F47" w:rsidRDefault="004E28CC" w:rsidP="00F15F47">
            <w:pPr>
              <w:widowControl/>
              <w:tabs>
                <w:tab w:val="left" w:pos="1140"/>
              </w:tabs>
              <w:suppressAutoHyphens w:val="0"/>
              <w:snapToGrid w:val="0"/>
              <w:rPr>
                <w:rFonts w:eastAsia="Times New Roman"/>
              </w:rPr>
            </w:pPr>
            <w:r w:rsidRPr="00F15F47">
              <w:rPr>
                <w:rFonts w:eastAsia="Times New Roman"/>
              </w:rPr>
              <w:tab/>
            </w:r>
          </w:p>
          <w:p w:rsidR="004E28CC" w:rsidRPr="00F15F47" w:rsidRDefault="004E28CC" w:rsidP="00F15F47">
            <w:pPr>
              <w:snapToGrid w:val="0"/>
              <w:rPr>
                <w:rFonts w:eastAsia="Times New Roman"/>
              </w:rPr>
            </w:pPr>
            <w:r w:rsidRPr="00F15F47">
              <w:rPr>
                <w:rFonts w:eastAsia="Times New Roman"/>
                <w:b/>
              </w:rPr>
              <w:t>Satisfactory</w:t>
            </w:r>
            <w:r w:rsidRPr="00F15F47">
              <w:rPr>
                <w:rFonts w:eastAsia="Times New Roman"/>
              </w:rPr>
              <w:t xml:space="preserve"> - Acceptable Achievement</w:t>
            </w:r>
            <w:r w:rsidRPr="00F15F47">
              <w:rPr>
                <w:rFonts w:eastAsia="Times New Roman"/>
              </w:rPr>
              <w:tab/>
            </w:r>
          </w:p>
        </w:tc>
      </w:tr>
      <w:tr w:rsidR="004E28CC" w:rsidTr="0035786B">
        <w:tc>
          <w:tcPr>
            <w:tcW w:w="2907" w:type="dxa"/>
            <w:tcBorders>
              <w:top w:val="double" w:sz="1" w:space="0" w:color="000000"/>
              <w:left w:val="double" w:sz="1" w:space="0" w:color="000000"/>
              <w:bottom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70% – 76.9%</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4E28CC" w:rsidRPr="00F15F47" w:rsidRDefault="004E28CC" w:rsidP="00F15F47">
            <w:pPr>
              <w:widowControl/>
              <w:suppressAutoHyphens w:val="0"/>
              <w:snapToGrid w:val="0"/>
              <w:rPr>
                <w:rFonts w:eastAsia="Times New Roman"/>
              </w:rPr>
            </w:pPr>
            <w:r w:rsidRPr="00F15F47">
              <w:rPr>
                <w:rFonts w:eastAsia="Times New Roman"/>
              </w:rPr>
              <w:t>C</w:t>
            </w:r>
          </w:p>
        </w:tc>
        <w:tc>
          <w:tcPr>
            <w:tcW w:w="6030" w:type="dxa"/>
            <w:vMerge/>
            <w:tcBorders>
              <w:left w:val="double" w:sz="1" w:space="0" w:color="000000"/>
              <w:bottom w:val="double" w:sz="1" w:space="0" w:color="000000"/>
              <w:right w:val="double" w:sz="1" w:space="0" w:color="000000"/>
            </w:tcBorders>
          </w:tcPr>
          <w:p w:rsidR="004E28CC" w:rsidRPr="00F15F47" w:rsidRDefault="004E28CC" w:rsidP="00F15F47">
            <w:pPr>
              <w:widowControl/>
              <w:suppressAutoHyphens w:val="0"/>
              <w:snapToGrid w:val="0"/>
              <w:rPr>
                <w:rFonts w:eastAsia="Times New Roman"/>
              </w:rPr>
            </w:pPr>
          </w:p>
        </w:tc>
      </w:tr>
      <w:tr w:rsidR="00842655" w:rsidTr="004E28CC">
        <w:tc>
          <w:tcPr>
            <w:tcW w:w="2907" w:type="dxa"/>
            <w:tcBorders>
              <w:top w:val="double" w:sz="1" w:space="0" w:color="000000"/>
              <w:left w:val="double" w:sz="1" w:space="0" w:color="000000"/>
              <w:bottom w:val="double" w:sz="1" w:space="0" w:color="000000"/>
            </w:tcBorders>
            <w:shd w:val="clear" w:color="auto" w:fill="auto"/>
          </w:tcPr>
          <w:p w:rsidR="00842655" w:rsidRPr="00F15F47" w:rsidRDefault="00842655" w:rsidP="00F15F47">
            <w:pPr>
              <w:widowControl/>
              <w:suppressAutoHyphens w:val="0"/>
              <w:snapToGrid w:val="0"/>
              <w:rPr>
                <w:rFonts w:eastAsia="Times New Roman"/>
              </w:rPr>
            </w:pPr>
            <w:r w:rsidRPr="00F15F47">
              <w:rPr>
                <w:rFonts w:eastAsia="Times New Roman"/>
              </w:rPr>
              <w:t>60% – 69.9%</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842655" w:rsidRPr="00F15F47" w:rsidRDefault="00842655" w:rsidP="00F15F47">
            <w:pPr>
              <w:widowControl/>
              <w:suppressAutoHyphens w:val="0"/>
              <w:snapToGrid w:val="0"/>
              <w:rPr>
                <w:rFonts w:eastAsia="Times New Roman"/>
              </w:rPr>
            </w:pPr>
            <w:r w:rsidRPr="00F15F47">
              <w:rPr>
                <w:rFonts w:eastAsia="Times New Roman"/>
              </w:rPr>
              <w:t>D</w:t>
            </w:r>
          </w:p>
        </w:tc>
        <w:tc>
          <w:tcPr>
            <w:tcW w:w="6030" w:type="dxa"/>
            <w:tcBorders>
              <w:top w:val="double" w:sz="1" w:space="0" w:color="000000"/>
              <w:left w:val="double" w:sz="1" w:space="0" w:color="000000"/>
              <w:bottom w:val="double" w:sz="1" w:space="0" w:color="000000"/>
              <w:right w:val="double" w:sz="1" w:space="0" w:color="000000"/>
            </w:tcBorders>
          </w:tcPr>
          <w:p w:rsidR="00842655" w:rsidRPr="00F15F47" w:rsidRDefault="004E28CC" w:rsidP="00F15F47">
            <w:pPr>
              <w:widowControl/>
              <w:suppressAutoHyphens w:val="0"/>
              <w:snapToGrid w:val="0"/>
              <w:rPr>
                <w:rFonts w:eastAsia="Times New Roman"/>
              </w:rPr>
            </w:pPr>
            <w:r w:rsidRPr="00F15F47">
              <w:rPr>
                <w:rFonts w:eastAsia="Times New Roman"/>
                <w:b/>
              </w:rPr>
              <w:t>Poor</w:t>
            </w:r>
            <w:r w:rsidRPr="00F15F47">
              <w:rPr>
                <w:rFonts w:eastAsia="Times New Roman"/>
              </w:rPr>
              <w:t xml:space="preserve"> - Minimal Achievement</w:t>
            </w:r>
            <w:r w:rsidRPr="00F15F47">
              <w:rPr>
                <w:rFonts w:eastAsia="Times New Roman"/>
              </w:rPr>
              <w:tab/>
            </w:r>
          </w:p>
        </w:tc>
      </w:tr>
      <w:tr w:rsidR="00842655" w:rsidTr="004E28CC">
        <w:tc>
          <w:tcPr>
            <w:tcW w:w="2907" w:type="dxa"/>
            <w:tcBorders>
              <w:top w:val="double" w:sz="1" w:space="0" w:color="000000"/>
              <w:left w:val="double" w:sz="1" w:space="0" w:color="000000"/>
              <w:bottom w:val="double" w:sz="1" w:space="0" w:color="000000"/>
            </w:tcBorders>
            <w:shd w:val="clear" w:color="auto" w:fill="auto"/>
          </w:tcPr>
          <w:p w:rsidR="00842655" w:rsidRPr="00F15F47" w:rsidRDefault="00842655" w:rsidP="00F15F47">
            <w:pPr>
              <w:widowControl/>
              <w:suppressAutoHyphens w:val="0"/>
              <w:snapToGrid w:val="0"/>
              <w:rPr>
                <w:rFonts w:eastAsia="Times New Roman"/>
              </w:rPr>
            </w:pPr>
            <w:r w:rsidRPr="00F15F47">
              <w:rPr>
                <w:rFonts w:eastAsia="Times New Roman"/>
              </w:rPr>
              <w:t>Below 60%</w:t>
            </w:r>
          </w:p>
        </w:tc>
        <w:tc>
          <w:tcPr>
            <w:tcW w:w="1153" w:type="dxa"/>
            <w:tcBorders>
              <w:top w:val="double" w:sz="1" w:space="0" w:color="000000"/>
              <w:left w:val="double" w:sz="1" w:space="0" w:color="000000"/>
              <w:bottom w:val="double" w:sz="1" w:space="0" w:color="000000"/>
              <w:right w:val="double" w:sz="1" w:space="0" w:color="000000"/>
            </w:tcBorders>
            <w:shd w:val="clear" w:color="auto" w:fill="auto"/>
          </w:tcPr>
          <w:p w:rsidR="00842655" w:rsidRPr="00F15F47" w:rsidRDefault="00842655" w:rsidP="00F15F47">
            <w:pPr>
              <w:widowControl/>
              <w:suppressAutoHyphens w:val="0"/>
              <w:snapToGrid w:val="0"/>
              <w:rPr>
                <w:rFonts w:eastAsia="Times New Roman"/>
              </w:rPr>
            </w:pPr>
            <w:r w:rsidRPr="00F15F47">
              <w:rPr>
                <w:rFonts w:eastAsia="Times New Roman"/>
              </w:rPr>
              <w:t>F</w:t>
            </w:r>
          </w:p>
        </w:tc>
        <w:tc>
          <w:tcPr>
            <w:tcW w:w="6030" w:type="dxa"/>
            <w:tcBorders>
              <w:top w:val="double" w:sz="1" w:space="0" w:color="000000"/>
              <w:left w:val="double" w:sz="1" w:space="0" w:color="000000"/>
              <w:bottom w:val="double" w:sz="1" w:space="0" w:color="000000"/>
              <w:right w:val="double" w:sz="1" w:space="0" w:color="000000"/>
            </w:tcBorders>
          </w:tcPr>
          <w:p w:rsidR="00842655" w:rsidRPr="00F15F47" w:rsidRDefault="004E28CC" w:rsidP="00F15F47">
            <w:pPr>
              <w:widowControl/>
              <w:suppressAutoHyphens w:val="0"/>
              <w:snapToGrid w:val="0"/>
              <w:rPr>
                <w:rFonts w:eastAsia="Times New Roman"/>
              </w:rPr>
            </w:pPr>
            <w:r w:rsidRPr="00F15F47">
              <w:rPr>
                <w:rFonts w:eastAsia="Times New Roman"/>
                <w:b/>
              </w:rPr>
              <w:t>Failure</w:t>
            </w:r>
            <w:r w:rsidRPr="00F15F47">
              <w:rPr>
                <w:rFonts w:eastAsia="Times New Roman"/>
              </w:rPr>
              <w:t xml:space="preserve"> - Inadequate Achievement</w:t>
            </w:r>
          </w:p>
        </w:tc>
      </w:tr>
    </w:tbl>
    <w:p w:rsidR="00060477" w:rsidRDefault="00060477" w:rsidP="00AE797D">
      <w:pPr>
        <w:rPr>
          <w:rFonts w:eastAsia="TimesNewRomanPSMT" w:cs="TimesNewRomanPSMT"/>
          <w:b/>
          <w:color w:val="000000"/>
          <w:sz w:val="28"/>
        </w:rPr>
      </w:pPr>
    </w:p>
    <w:p w:rsidR="00AE797D" w:rsidRPr="001E48EA" w:rsidRDefault="004E28CC" w:rsidP="00AE797D">
      <w:pPr>
        <w:rPr>
          <w:rFonts w:eastAsia="TimesNewRomanPSMT" w:cs="TimesNewRomanPSMT"/>
          <w:b/>
          <w:color w:val="000000"/>
          <w:sz w:val="28"/>
        </w:rPr>
      </w:pPr>
      <w:r>
        <w:rPr>
          <w:rFonts w:eastAsia="TimesNewRomanPSMT" w:cs="TimesNewRomanPSMT"/>
          <w:b/>
          <w:color w:val="000000"/>
          <w:sz w:val="28"/>
        </w:rPr>
        <w:t>Assessments</w:t>
      </w:r>
      <w:r w:rsidR="00AE797D" w:rsidRPr="001E48EA">
        <w:rPr>
          <w:rFonts w:eastAsia="TimesNewRomanPSMT" w:cs="TimesNewRomanPSMT"/>
          <w:b/>
          <w:color w:val="000000"/>
          <w:sz w:val="28"/>
        </w:rPr>
        <w:t>:</w:t>
      </w:r>
    </w:p>
    <w:p w:rsidR="004E28CC" w:rsidRDefault="004E28CC" w:rsidP="00AE797D">
      <w:pPr>
        <w:jc w:val="both"/>
        <w:rPr>
          <w:rFonts w:eastAsia="TimesNewRomanPSMT" w:cs="TimesNewRomanPSMT"/>
          <w:b/>
          <w:color w:val="000000"/>
        </w:rPr>
      </w:pPr>
    </w:p>
    <w:p w:rsidR="00AE797D" w:rsidRDefault="00AE797D" w:rsidP="00AE797D">
      <w:pPr>
        <w:jc w:val="both"/>
        <w:rPr>
          <w:bCs/>
        </w:rPr>
      </w:pPr>
      <w:r w:rsidRPr="00BB7515">
        <w:rPr>
          <w:rFonts w:eastAsia="TimesNewRomanPSMT" w:cs="TimesNewRomanPSMT"/>
          <w:color w:val="000000"/>
        </w:rPr>
        <w:t xml:space="preserve">You will be required to complete </w:t>
      </w:r>
      <w:r w:rsidR="00440EAC" w:rsidRPr="00BB7515">
        <w:rPr>
          <w:rFonts w:eastAsia="TimesNewRomanPSMT" w:cs="TimesNewRomanPSMT"/>
          <w:color w:val="000000"/>
        </w:rPr>
        <w:t xml:space="preserve">a </w:t>
      </w:r>
      <w:proofErr w:type="spellStart"/>
      <w:r w:rsidR="00440EAC" w:rsidRPr="00BB7515">
        <w:rPr>
          <w:rFonts w:eastAsia="TimesNewRomanPSMT" w:cs="TimesNewRomanPSMT"/>
          <w:color w:val="000000"/>
        </w:rPr>
        <w:t>MyEconLab</w:t>
      </w:r>
      <w:proofErr w:type="spellEnd"/>
      <w:r w:rsidR="00440EAC" w:rsidRPr="00BB7515">
        <w:rPr>
          <w:rFonts w:eastAsia="TimesNewRomanPSMT" w:cs="TimesNewRomanPSMT"/>
          <w:color w:val="000000"/>
        </w:rPr>
        <w:t xml:space="preserve"> homework assignment and</w:t>
      </w:r>
      <w:r w:rsidRPr="00BB7515">
        <w:rPr>
          <w:rFonts w:eastAsia="TimesNewRomanPSMT" w:cs="TimesNewRomanPSMT"/>
          <w:color w:val="000000"/>
        </w:rPr>
        <w:t xml:space="preserve"> a </w:t>
      </w:r>
      <w:proofErr w:type="spellStart"/>
      <w:r w:rsidRPr="00BB7515">
        <w:rPr>
          <w:rFonts w:eastAsia="TimesNewRomanPSMT" w:cs="TimesNewRomanPSMT"/>
          <w:color w:val="000000"/>
        </w:rPr>
        <w:t>MyEconLab</w:t>
      </w:r>
      <w:proofErr w:type="spellEnd"/>
      <w:r w:rsidRPr="00BB7515">
        <w:rPr>
          <w:rFonts w:eastAsia="TimesNewRomanPSMT" w:cs="TimesNewRomanPSMT"/>
          <w:color w:val="000000"/>
        </w:rPr>
        <w:t xml:space="preserve"> quiz</w:t>
      </w:r>
      <w:r w:rsidR="00440EAC" w:rsidRPr="00BB7515">
        <w:rPr>
          <w:rFonts w:eastAsia="TimesNewRomanPSMT" w:cs="TimesNewRomanPSMT"/>
          <w:color w:val="000000"/>
        </w:rPr>
        <w:t xml:space="preserve"> for each lesson (11 lessons)</w:t>
      </w:r>
      <w:r w:rsidRPr="00BB7515">
        <w:rPr>
          <w:rFonts w:eastAsia="TimesNewRomanPSMT" w:cs="TimesNewRomanPSMT"/>
          <w:color w:val="000000"/>
        </w:rPr>
        <w:t xml:space="preserve">. You must sign up for </w:t>
      </w:r>
      <w:proofErr w:type="spellStart"/>
      <w:r w:rsidRPr="00BB7515">
        <w:rPr>
          <w:rFonts w:eastAsia="TimesNewRomanPSMT" w:cs="TimesNewRomanPSMT"/>
          <w:color w:val="000000"/>
        </w:rPr>
        <w:t>MyEconLab</w:t>
      </w:r>
      <w:proofErr w:type="spellEnd"/>
      <w:r w:rsidRPr="00BB7515">
        <w:rPr>
          <w:rFonts w:eastAsia="TimesNewRomanPSMT" w:cs="TimesNewRomanPSMT"/>
          <w:color w:val="000000"/>
        </w:rPr>
        <w:t xml:space="preserve"> using your course I.D. </w:t>
      </w:r>
      <w:r w:rsidR="00F15F47" w:rsidRPr="00B105F4">
        <w:rPr>
          <w:b/>
          <w:bCs/>
          <w:u w:val="single"/>
        </w:rPr>
        <w:t>tierney66365</w:t>
      </w:r>
      <w:r w:rsidR="00085F04" w:rsidRPr="00BB7515">
        <w:rPr>
          <w:b/>
          <w:bCs/>
        </w:rPr>
        <w:t xml:space="preserve"> </w:t>
      </w:r>
      <w:proofErr w:type="gramStart"/>
      <w:r w:rsidRPr="00BB7515">
        <w:rPr>
          <w:bCs/>
        </w:rPr>
        <w:t>in order to</w:t>
      </w:r>
      <w:proofErr w:type="gramEnd"/>
      <w:r w:rsidRPr="00BB7515">
        <w:rPr>
          <w:bCs/>
        </w:rPr>
        <w:t xml:space="preserve"> access the homework and quizzes. </w:t>
      </w:r>
      <w:r w:rsidR="00440EAC" w:rsidRPr="00BB7515">
        <w:rPr>
          <w:rFonts w:eastAsia="TimesNewRomanPSMT" w:cs="TimesNewRomanPSMT"/>
          <w:color w:val="000000"/>
        </w:rPr>
        <w:t xml:space="preserve">I will drop your lowest </w:t>
      </w:r>
      <w:proofErr w:type="spellStart"/>
      <w:r w:rsidR="00440EAC" w:rsidRPr="00BB7515">
        <w:rPr>
          <w:rFonts w:eastAsia="TimesNewRomanPSMT" w:cs="TimesNewRomanPSMT"/>
          <w:color w:val="000000"/>
        </w:rPr>
        <w:t>MyEconLab</w:t>
      </w:r>
      <w:proofErr w:type="spellEnd"/>
      <w:r w:rsidR="00440EAC" w:rsidRPr="00BB7515">
        <w:rPr>
          <w:rFonts w:eastAsia="TimesNewRomanPSMT" w:cs="TimesNewRomanPSMT"/>
          <w:color w:val="000000"/>
        </w:rPr>
        <w:t xml:space="preserve"> Quiz. </w:t>
      </w:r>
      <w:r w:rsidR="004E28CC" w:rsidRPr="00BB7515">
        <w:rPr>
          <w:bCs/>
        </w:rPr>
        <w:t>There will be</w:t>
      </w:r>
      <w:r w:rsidR="00F671C5" w:rsidRPr="00BB7515">
        <w:rPr>
          <w:bCs/>
        </w:rPr>
        <w:t xml:space="preserve"> </w:t>
      </w:r>
      <w:r w:rsidR="004E28CC" w:rsidRPr="00BB7515">
        <w:rPr>
          <w:bCs/>
        </w:rPr>
        <w:t>three exams and a final as well in this class. These are all explained in more detail below.</w:t>
      </w:r>
    </w:p>
    <w:p w:rsidR="00146B85" w:rsidRDefault="00146B85" w:rsidP="00AE797D">
      <w:pPr>
        <w:jc w:val="both"/>
        <w:rPr>
          <w:bCs/>
        </w:rPr>
      </w:pPr>
    </w:p>
    <w:p w:rsidR="00146B85" w:rsidRDefault="00146B85" w:rsidP="00AE797D">
      <w:pPr>
        <w:jc w:val="both"/>
        <w:rPr>
          <w:bCs/>
        </w:rPr>
      </w:pPr>
      <w:r>
        <w:rPr>
          <w:bCs/>
        </w:rPr>
        <w:t xml:space="preserve">There will also be 5% participation which will include both turned in assignments as well as </w:t>
      </w:r>
      <w:proofErr w:type="spellStart"/>
      <w:r>
        <w:rPr>
          <w:bCs/>
        </w:rPr>
        <w:t>iClicker</w:t>
      </w:r>
      <w:proofErr w:type="spellEnd"/>
      <w:r>
        <w:rPr>
          <w:bCs/>
        </w:rPr>
        <w:t xml:space="preserve"> 2 Questions. </w:t>
      </w:r>
    </w:p>
    <w:p w:rsidR="00AE797D" w:rsidRDefault="00AE797D" w:rsidP="00AE797D">
      <w:pPr>
        <w:jc w:val="both"/>
        <w:rPr>
          <w:rFonts w:eastAsia="TimesNewRomanPSMT" w:cs="TimesNewRomanPSMT"/>
          <w:color w:val="000000"/>
        </w:rPr>
      </w:pPr>
    </w:p>
    <w:p w:rsidR="00060477" w:rsidRDefault="00060477" w:rsidP="00AE797D">
      <w:pPr>
        <w:jc w:val="both"/>
        <w:rPr>
          <w:rFonts w:eastAsia="TimesNewRomanPSMT" w:cs="TimesNewRomanPSMT"/>
          <w:b/>
          <w:color w:val="000000"/>
        </w:rPr>
      </w:pPr>
    </w:p>
    <w:p w:rsidR="00060477" w:rsidRDefault="00060477" w:rsidP="00060477">
      <w:pPr>
        <w:rPr>
          <w:b/>
          <w:bCs/>
        </w:rPr>
      </w:pPr>
      <w:r>
        <w:rPr>
          <w:b/>
          <w:bCs/>
        </w:rPr>
        <w:lastRenderedPageBreak/>
        <w:t>Participation &amp; Attendance (5%):</w:t>
      </w:r>
    </w:p>
    <w:p w:rsidR="00060477" w:rsidRDefault="00060477" w:rsidP="00060477">
      <w:pPr>
        <w:rPr>
          <w:b/>
          <w:bCs/>
        </w:rPr>
      </w:pPr>
    </w:p>
    <w:p w:rsidR="00060477" w:rsidRDefault="00060477" w:rsidP="00060477">
      <w:r>
        <w:t xml:space="preserve">Attendance in this class is required and necessary to succeed. To track </w:t>
      </w:r>
      <w:r w:rsidR="000D274A">
        <w:t>attendance,</w:t>
      </w:r>
      <w:r>
        <w:t xml:space="preserve"> we will be using the </w:t>
      </w:r>
      <w:proofErr w:type="spellStart"/>
      <w:r>
        <w:t>iClicker</w:t>
      </w:r>
      <w:proofErr w:type="spellEnd"/>
      <w:r>
        <w:t xml:space="preserve"> 2 to answer basic questions. You can </w:t>
      </w:r>
      <w:hyperlink r:id="rId21" w:history="1">
        <w:r w:rsidRPr="00F15F47">
          <w:rPr>
            <w:rStyle w:val="Hyperlink"/>
          </w:rPr>
          <w:t xml:space="preserve">order one on Amazon </w:t>
        </w:r>
      </w:hyperlink>
      <w:r>
        <w:t xml:space="preserve">if you do not have one. </w:t>
      </w:r>
      <w:r w:rsidR="000D274A" w:rsidRPr="000D274A">
        <w:rPr>
          <w:b/>
          <w:u w:val="single"/>
        </w:rPr>
        <w:t xml:space="preserve">You must register your Clicker at </w:t>
      </w:r>
      <w:hyperlink r:id="rId22" w:history="1">
        <w:r w:rsidR="000D274A" w:rsidRPr="000D274A">
          <w:rPr>
            <w:rStyle w:val="Hyperlink"/>
            <w:b/>
          </w:rPr>
          <w:t>clickers.psu.edu</w:t>
        </w:r>
      </w:hyperlink>
      <w:r w:rsidR="000D274A" w:rsidRPr="000D274A">
        <w:rPr>
          <w:b/>
          <w:u w:val="single"/>
        </w:rPr>
        <w:t>.</w:t>
      </w:r>
      <w:r w:rsidR="000D274A">
        <w:t xml:space="preserve"> </w:t>
      </w:r>
      <w:r>
        <w:t xml:space="preserve">Each clicker question will be worth 2 points with 1 point awarded for answering and 1 point awarded for a correct answer. You will also have occasional in-class activities, pop quizzes, and take-home assignment. Points on these </w:t>
      </w:r>
      <w:r w:rsidR="000D274A">
        <w:t xml:space="preserve">participation </w:t>
      </w:r>
      <w:r>
        <w:t>assignments will vary.</w:t>
      </w:r>
    </w:p>
    <w:p w:rsidR="00060477" w:rsidRDefault="00060477" w:rsidP="00060477"/>
    <w:p w:rsidR="00060477" w:rsidRDefault="00305303" w:rsidP="00060477">
      <w:r>
        <w:t xml:space="preserve">The final grade you will earn on participation and attendance will be the percentage of the total participation points you earn. </w:t>
      </w:r>
      <w:proofErr w:type="gramStart"/>
      <w:r>
        <w:t>With the exception of</w:t>
      </w:r>
      <w:proofErr w:type="gramEnd"/>
      <w:r>
        <w:t xml:space="preserve"> getting 80% or higher which will earn you 100%</w:t>
      </w:r>
    </w:p>
    <w:p w:rsidR="00060477" w:rsidRDefault="00060477" w:rsidP="00060477"/>
    <w:p w:rsidR="00AE797D" w:rsidRDefault="00AE797D" w:rsidP="00AE797D">
      <w:pPr>
        <w:jc w:val="both"/>
        <w:rPr>
          <w:rFonts w:eastAsia="TimesNewRomanPSMT" w:cs="TimesNewRomanPSMT"/>
          <w:b/>
          <w:color w:val="000000"/>
        </w:rPr>
      </w:pPr>
      <w:proofErr w:type="spellStart"/>
      <w:r>
        <w:rPr>
          <w:rFonts w:eastAsia="TimesNewRomanPSMT" w:cs="TimesNewRomanPSMT"/>
          <w:b/>
          <w:color w:val="000000"/>
        </w:rPr>
        <w:t>MyEconLab</w:t>
      </w:r>
      <w:proofErr w:type="spellEnd"/>
      <w:r>
        <w:rPr>
          <w:rFonts w:eastAsia="TimesNewRomanPSMT" w:cs="TimesNewRomanPSMT"/>
          <w:b/>
          <w:color w:val="000000"/>
        </w:rPr>
        <w:t xml:space="preserve"> Homework</w:t>
      </w:r>
      <w:r w:rsidR="00305303">
        <w:rPr>
          <w:rFonts w:eastAsia="TimesNewRomanPSMT" w:cs="TimesNewRomanPSMT"/>
          <w:b/>
          <w:color w:val="000000"/>
        </w:rPr>
        <w:t xml:space="preserve"> (7.5%)</w:t>
      </w:r>
      <w:r>
        <w:rPr>
          <w:rFonts w:eastAsia="TimesNewRomanPSMT" w:cs="TimesNewRomanPSMT"/>
          <w:b/>
          <w:color w:val="000000"/>
        </w:rPr>
        <w:t>:</w:t>
      </w:r>
    </w:p>
    <w:p w:rsidR="00AE797D" w:rsidRDefault="00AE797D" w:rsidP="00AE797D">
      <w:pPr>
        <w:jc w:val="both"/>
        <w:rPr>
          <w:rFonts w:eastAsia="TimesNewRomanPSMT" w:cs="TimesNewRomanPSMT"/>
          <w:b/>
          <w:color w:val="000000"/>
        </w:rPr>
      </w:pPr>
    </w:p>
    <w:p w:rsidR="00AE797D" w:rsidRDefault="00AE797D" w:rsidP="00AE797D">
      <w:pPr>
        <w:jc w:val="both"/>
        <w:rPr>
          <w:rFonts w:eastAsia="TimesNewRomanPSMT" w:cs="TimesNewRomanPSMT"/>
          <w:color w:val="000000"/>
        </w:rPr>
      </w:pPr>
      <w:r>
        <w:rPr>
          <w:rFonts w:eastAsia="TimesNewRomanPSMT" w:cs="TimesNewRomanPSMT"/>
          <w:color w:val="000000"/>
        </w:rPr>
        <w:t xml:space="preserve">These assignments will range in length and difficultly depending on the lesson they are assigned to. You will have </w:t>
      </w:r>
      <w:r w:rsidRPr="00085F04">
        <w:rPr>
          <w:rFonts w:eastAsia="TimesNewRomanPSMT" w:cs="TimesNewRomanPSMT"/>
          <w:i/>
          <w:color w:val="000000"/>
        </w:rPr>
        <w:t>unlimited attempts</w:t>
      </w:r>
      <w:r>
        <w:rPr>
          <w:rFonts w:eastAsia="TimesNewRomanPSMT" w:cs="TimesNewRomanPSMT"/>
          <w:color w:val="000000"/>
        </w:rPr>
        <w:t xml:space="preserve"> at these homework</w:t>
      </w:r>
      <w:r w:rsidR="00440EAC">
        <w:rPr>
          <w:rFonts w:eastAsia="TimesNewRomanPSMT" w:cs="TimesNewRomanPSMT"/>
          <w:color w:val="000000"/>
        </w:rPr>
        <w:t xml:space="preserve"> assignments</w:t>
      </w:r>
      <w:r>
        <w:rPr>
          <w:rFonts w:eastAsia="TimesNewRomanPSMT" w:cs="TimesNewRomanPSMT"/>
          <w:color w:val="000000"/>
        </w:rPr>
        <w:t xml:space="preserve">, can come in and ask me </w:t>
      </w:r>
      <w:r w:rsidR="00440EAC">
        <w:rPr>
          <w:rFonts w:eastAsia="TimesNewRomanPSMT" w:cs="TimesNewRomanPSMT"/>
          <w:color w:val="000000"/>
        </w:rPr>
        <w:t>about them</w:t>
      </w:r>
      <w:r>
        <w:rPr>
          <w:rFonts w:eastAsia="TimesNewRomanPSMT" w:cs="TimesNewRomanPSMT"/>
          <w:color w:val="000000"/>
        </w:rPr>
        <w:t xml:space="preserve">, and can work with as many friends as you want. These are for you to get comfortable with the material and you should get a very high score on each of them. They are due the night before the exam that material is on. All </w:t>
      </w:r>
      <w:proofErr w:type="spellStart"/>
      <w:r>
        <w:rPr>
          <w:rFonts w:eastAsia="TimesNewRomanPSMT" w:cs="TimesNewRomanPSMT"/>
          <w:color w:val="000000"/>
        </w:rPr>
        <w:t>MyEconLab</w:t>
      </w:r>
      <w:proofErr w:type="spellEnd"/>
      <w:r>
        <w:rPr>
          <w:rFonts w:eastAsia="TimesNewRomanPSMT" w:cs="TimesNewRomanPSMT"/>
          <w:color w:val="000000"/>
        </w:rPr>
        <w:t xml:space="preserve"> homework</w:t>
      </w:r>
      <w:r w:rsidR="00440EAC">
        <w:rPr>
          <w:rFonts w:eastAsia="TimesNewRomanPSMT" w:cs="TimesNewRomanPSMT"/>
          <w:color w:val="000000"/>
        </w:rPr>
        <w:t xml:space="preserve"> assignments</w:t>
      </w:r>
      <w:r>
        <w:rPr>
          <w:rFonts w:eastAsia="TimesNewRomanPSMT" w:cs="TimesNewRomanPSMT"/>
          <w:color w:val="000000"/>
        </w:rPr>
        <w:t xml:space="preserve"> will count towards your grade.</w:t>
      </w:r>
    </w:p>
    <w:p w:rsidR="00AE797D" w:rsidRPr="00F22A8F" w:rsidRDefault="00AE797D" w:rsidP="00AE797D">
      <w:pPr>
        <w:jc w:val="both"/>
        <w:rPr>
          <w:rFonts w:eastAsia="TimesNewRomanPSMT" w:cs="TimesNewRomanPSMT"/>
          <w:color w:val="000000"/>
        </w:rPr>
      </w:pPr>
    </w:p>
    <w:p w:rsidR="00AE797D" w:rsidRDefault="00AE797D" w:rsidP="00AE797D">
      <w:pPr>
        <w:jc w:val="both"/>
        <w:rPr>
          <w:rFonts w:eastAsia="TimesNewRomanPSMT" w:cs="TimesNewRomanPSMT"/>
          <w:color w:val="000000"/>
        </w:rPr>
      </w:pPr>
      <w:proofErr w:type="spellStart"/>
      <w:r>
        <w:rPr>
          <w:rFonts w:eastAsia="TimesNewRomanPSMT" w:cs="TimesNewRomanPSMT"/>
          <w:b/>
          <w:bCs/>
          <w:color w:val="000000"/>
        </w:rPr>
        <w:t>MyEconLab</w:t>
      </w:r>
      <w:proofErr w:type="spellEnd"/>
      <w:r>
        <w:rPr>
          <w:rFonts w:eastAsia="TimesNewRomanPSMT" w:cs="TimesNewRomanPSMT"/>
          <w:b/>
          <w:bCs/>
          <w:color w:val="000000"/>
        </w:rPr>
        <w:t xml:space="preserve"> Quizzes</w:t>
      </w:r>
      <w:r w:rsidR="00305303">
        <w:rPr>
          <w:rFonts w:eastAsia="TimesNewRomanPSMT" w:cs="TimesNewRomanPSMT"/>
          <w:b/>
          <w:bCs/>
          <w:color w:val="000000"/>
        </w:rPr>
        <w:t xml:space="preserve"> (12.5%)</w:t>
      </w:r>
      <w:r>
        <w:rPr>
          <w:rFonts w:eastAsia="TimesNewRomanPSMT" w:cs="TimesNewRomanPSMT"/>
          <w:b/>
          <w:bCs/>
          <w:color w:val="000000"/>
        </w:rPr>
        <w:t>:</w:t>
      </w:r>
    </w:p>
    <w:p w:rsidR="00AE797D" w:rsidRDefault="00AE797D" w:rsidP="00AE797D">
      <w:pPr>
        <w:jc w:val="both"/>
        <w:rPr>
          <w:rFonts w:eastAsia="TimesNewRomanPSMT" w:cs="TimesNewRomanPSMT"/>
          <w:color w:val="000000"/>
        </w:rPr>
      </w:pPr>
    </w:p>
    <w:p w:rsidR="00AE797D" w:rsidRDefault="00AE797D" w:rsidP="00AE797D">
      <w:pPr>
        <w:jc w:val="both"/>
        <w:rPr>
          <w:rFonts w:eastAsia="TimesNewRomanPSMT" w:cs="TimesNewRomanPSMT"/>
          <w:color w:val="000000"/>
        </w:rPr>
      </w:pPr>
      <w:r>
        <w:rPr>
          <w:rFonts w:eastAsia="TimesNewRomanPSMT" w:cs="TimesNewRomanPSMT"/>
          <w:color w:val="000000"/>
        </w:rPr>
        <w:t>Each quiz will be associated with a lesson</w:t>
      </w:r>
      <w:r w:rsidR="00440EAC">
        <w:rPr>
          <w:rFonts w:eastAsia="TimesNewRomanPSMT" w:cs="TimesNewRomanPSMT"/>
          <w:color w:val="000000"/>
        </w:rPr>
        <w:t xml:space="preserve"> we cover in class (11 total </w:t>
      </w:r>
      <w:r w:rsidR="004E28CC">
        <w:rPr>
          <w:rFonts w:eastAsia="TimesNewRomanPSMT" w:cs="TimesNewRomanPSMT"/>
          <w:color w:val="000000"/>
        </w:rPr>
        <w:t>quizzes</w:t>
      </w:r>
      <w:r w:rsidR="00440EAC">
        <w:rPr>
          <w:rFonts w:eastAsia="TimesNewRomanPSMT" w:cs="TimesNewRomanPSMT"/>
          <w:color w:val="000000"/>
        </w:rPr>
        <w:t>)</w:t>
      </w:r>
      <w:r>
        <w:rPr>
          <w:rFonts w:eastAsia="TimesNewRomanPSMT" w:cs="TimesNewRomanPSMT"/>
          <w:color w:val="000000"/>
        </w:rPr>
        <w:t xml:space="preserve">. These quizzes will range in difficultly depending on the lesson they are assigned to. You will get </w:t>
      </w:r>
      <w:r>
        <w:rPr>
          <w:rFonts w:eastAsia="TimesNewRomanPSMT" w:cs="TimesNewRomanPSMT"/>
          <w:b/>
          <w:color w:val="000000"/>
        </w:rPr>
        <w:t>one</w:t>
      </w:r>
      <w:r>
        <w:rPr>
          <w:rFonts w:eastAsia="TimesNewRomanPSMT" w:cs="TimesNewRomanPSMT"/>
          <w:color w:val="000000"/>
        </w:rPr>
        <w:t xml:space="preserve"> attempt at these quizzes and be limited to </w:t>
      </w:r>
      <w:r w:rsidR="00085F04">
        <w:rPr>
          <w:rFonts w:eastAsia="TimesNewRomanPSMT" w:cs="TimesNewRomanPSMT"/>
          <w:b/>
          <w:color w:val="000000"/>
        </w:rPr>
        <w:t>45 minutes</w:t>
      </w:r>
      <w:r>
        <w:rPr>
          <w:rFonts w:eastAsia="TimesNewRomanPSMT" w:cs="TimesNewRomanPSMT"/>
          <w:color w:val="000000"/>
        </w:rPr>
        <w:t xml:space="preserve">. I will be announcing due dates for these quizzes in class so you must attend. These are for you to really assess where you are in the class. Many of the questions will be </w:t>
      </w:r>
      <w:r w:rsidR="00440EAC">
        <w:rPr>
          <w:rFonts w:eastAsia="TimesNewRomanPSMT" w:cs="TimesNewRomanPSMT"/>
          <w:color w:val="000000"/>
        </w:rPr>
        <w:t>similar</w:t>
      </w:r>
      <w:r>
        <w:rPr>
          <w:rFonts w:eastAsia="TimesNewRomanPSMT" w:cs="TimesNewRomanPSMT"/>
          <w:color w:val="000000"/>
        </w:rPr>
        <w:t xml:space="preserve"> </w:t>
      </w:r>
      <w:r w:rsidR="00440EAC">
        <w:rPr>
          <w:rFonts w:eastAsia="TimesNewRomanPSMT" w:cs="TimesNewRomanPSMT"/>
          <w:color w:val="000000"/>
        </w:rPr>
        <w:t>to</w:t>
      </w:r>
      <w:r>
        <w:rPr>
          <w:rFonts w:eastAsia="TimesNewRomanPSMT" w:cs="TimesNewRomanPSMT"/>
          <w:color w:val="000000"/>
        </w:rPr>
        <w:t xml:space="preserve"> the homework or practice problems we completed in class but some will be brand new and you are expected to figure them out. Feel free to use your notes for the quizzes but remember you have a strict time limit. </w:t>
      </w:r>
      <w:r w:rsidR="00440EAC">
        <w:rPr>
          <w:rFonts w:eastAsia="TimesNewRomanPSMT" w:cs="TimesNewRomanPSMT"/>
          <w:color w:val="000000"/>
        </w:rPr>
        <w:t xml:space="preserve">You cannot work with other students on the quizzes. </w:t>
      </w:r>
      <w:r>
        <w:rPr>
          <w:rFonts w:eastAsia="TimesNewRomanPSMT" w:cs="TimesNewRomanPSMT"/>
          <w:color w:val="000000"/>
        </w:rPr>
        <w:t xml:space="preserve">I will drop your lowest </w:t>
      </w:r>
      <w:proofErr w:type="spellStart"/>
      <w:r>
        <w:rPr>
          <w:rFonts w:eastAsia="TimesNewRomanPSMT" w:cs="TimesNewRomanPSMT"/>
          <w:color w:val="000000"/>
        </w:rPr>
        <w:t>MyEconLab</w:t>
      </w:r>
      <w:proofErr w:type="spellEnd"/>
      <w:r>
        <w:rPr>
          <w:rFonts w:eastAsia="TimesNewRomanPSMT" w:cs="TimesNewRomanPSMT"/>
          <w:color w:val="000000"/>
        </w:rPr>
        <w:t xml:space="preserve"> Quiz.</w:t>
      </w:r>
    </w:p>
    <w:p w:rsidR="00552E50" w:rsidRDefault="00552E50" w:rsidP="00AE797D">
      <w:pPr>
        <w:jc w:val="both"/>
        <w:rPr>
          <w:rFonts w:eastAsia="TimesNewRomanPSMT" w:cs="TimesNewRomanPSMT"/>
          <w:color w:val="000000"/>
        </w:rPr>
      </w:pPr>
    </w:p>
    <w:p w:rsidR="00440EAC" w:rsidRDefault="00305303">
      <w:pPr>
        <w:jc w:val="both"/>
        <w:rPr>
          <w:b/>
          <w:bCs/>
        </w:rPr>
      </w:pPr>
      <w:r>
        <w:rPr>
          <w:b/>
          <w:bCs/>
        </w:rPr>
        <w:t xml:space="preserve">3 </w:t>
      </w:r>
      <w:r w:rsidR="00440EAC">
        <w:rPr>
          <w:b/>
          <w:bCs/>
        </w:rPr>
        <w:t>Exams</w:t>
      </w:r>
      <w:r w:rsidR="00085F04">
        <w:rPr>
          <w:b/>
          <w:bCs/>
        </w:rPr>
        <w:t xml:space="preserve"> (</w:t>
      </w:r>
      <w:r>
        <w:rPr>
          <w:b/>
          <w:bCs/>
        </w:rPr>
        <w:t>17.5% each</w:t>
      </w:r>
      <w:r w:rsidR="00085F04">
        <w:rPr>
          <w:b/>
          <w:bCs/>
        </w:rPr>
        <w:t>)</w:t>
      </w:r>
      <w:r w:rsidR="00440EAC">
        <w:rPr>
          <w:b/>
          <w:bCs/>
        </w:rPr>
        <w:t xml:space="preserve">: </w:t>
      </w:r>
    </w:p>
    <w:p w:rsidR="00440EAC" w:rsidRDefault="00440EAC">
      <w:pPr>
        <w:jc w:val="both"/>
        <w:rPr>
          <w:b/>
          <w:bCs/>
        </w:rPr>
      </w:pPr>
    </w:p>
    <w:p w:rsidR="002333BB" w:rsidRPr="00085F04" w:rsidRDefault="00233C60">
      <w:pPr>
        <w:jc w:val="both"/>
        <w:rPr>
          <w:bCs/>
        </w:rPr>
      </w:pPr>
      <w:r>
        <w:rPr>
          <w:bCs/>
        </w:rPr>
        <w:t xml:space="preserve">There will be </w:t>
      </w:r>
      <w:r w:rsidR="00440EAC">
        <w:rPr>
          <w:bCs/>
        </w:rPr>
        <w:t>three (3)</w:t>
      </w:r>
      <w:r>
        <w:rPr>
          <w:bCs/>
        </w:rPr>
        <w:t xml:space="preserve"> exams in this class: one </w:t>
      </w:r>
      <w:r w:rsidR="00C44108">
        <w:rPr>
          <w:bCs/>
        </w:rPr>
        <w:t xml:space="preserve">on </w:t>
      </w:r>
      <w:r w:rsidR="00AB7355">
        <w:rPr>
          <w:b/>
          <w:bCs/>
        </w:rPr>
        <w:t>Thursday, September 26th</w:t>
      </w:r>
      <w:r w:rsidR="00306567" w:rsidRPr="00306567">
        <w:rPr>
          <w:b/>
          <w:bCs/>
        </w:rPr>
        <w:t xml:space="preserve">, </w:t>
      </w:r>
      <w:r w:rsidR="00306567" w:rsidRPr="00832C8C">
        <w:rPr>
          <w:bCs/>
        </w:rPr>
        <w:t>one on</w:t>
      </w:r>
      <w:r w:rsidR="00306567" w:rsidRPr="00306567">
        <w:rPr>
          <w:b/>
          <w:bCs/>
        </w:rPr>
        <w:t xml:space="preserve"> </w:t>
      </w:r>
      <w:r w:rsidR="00396C0E">
        <w:rPr>
          <w:b/>
          <w:bCs/>
        </w:rPr>
        <w:t>T</w:t>
      </w:r>
      <w:r w:rsidR="00AB7355">
        <w:rPr>
          <w:b/>
          <w:bCs/>
        </w:rPr>
        <w:t>hursday, October 31st</w:t>
      </w:r>
      <w:r w:rsidR="00F10B27">
        <w:rPr>
          <w:b/>
          <w:bCs/>
        </w:rPr>
        <w:t xml:space="preserve">, </w:t>
      </w:r>
      <w:r w:rsidR="00F10B27" w:rsidRPr="00832C8C">
        <w:rPr>
          <w:bCs/>
        </w:rPr>
        <w:t>and one on</w:t>
      </w:r>
      <w:r w:rsidR="00F10B27">
        <w:rPr>
          <w:b/>
          <w:bCs/>
        </w:rPr>
        <w:t xml:space="preserve"> </w:t>
      </w:r>
      <w:r w:rsidR="00085F04">
        <w:rPr>
          <w:b/>
          <w:bCs/>
        </w:rPr>
        <w:t>Thursday</w:t>
      </w:r>
      <w:r w:rsidR="00F10B27">
        <w:rPr>
          <w:b/>
          <w:bCs/>
        </w:rPr>
        <w:t>,</w:t>
      </w:r>
      <w:r w:rsidR="00832C8C">
        <w:rPr>
          <w:b/>
          <w:bCs/>
        </w:rPr>
        <w:t xml:space="preserve"> </w:t>
      </w:r>
      <w:r w:rsidR="00AB7355">
        <w:rPr>
          <w:b/>
          <w:bCs/>
        </w:rPr>
        <w:t>December 5</w:t>
      </w:r>
      <w:r w:rsidR="00AB7355" w:rsidRPr="00AB7355">
        <w:rPr>
          <w:b/>
          <w:bCs/>
          <w:vertAlign w:val="superscript"/>
        </w:rPr>
        <w:t>th</w:t>
      </w:r>
      <w:r w:rsidR="00306567" w:rsidRPr="00306567">
        <w:rPr>
          <w:b/>
          <w:bCs/>
        </w:rPr>
        <w:t xml:space="preserve">. </w:t>
      </w:r>
      <w:r w:rsidR="00306567">
        <w:rPr>
          <w:b/>
          <w:bCs/>
        </w:rPr>
        <w:t>These will take place in our normal classroom</w:t>
      </w:r>
      <w:r w:rsidR="00085F04">
        <w:rPr>
          <w:b/>
          <w:bCs/>
        </w:rPr>
        <w:t xml:space="preserve"> at our normal class meeting time</w:t>
      </w:r>
      <w:r w:rsidR="00306567">
        <w:rPr>
          <w:b/>
          <w:bCs/>
        </w:rPr>
        <w:t>.</w:t>
      </w:r>
      <w:r w:rsidR="00085F04">
        <w:rPr>
          <w:b/>
          <w:bCs/>
        </w:rPr>
        <w:t xml:space="preserve"> </w:t>
      </w:r>
      <w:r w:rsidR="00AB7355">
        <w:rPr>
          <w:bCs/>
        </w:rPr>
        <w:t>Each of these exams will be worth 17.5% of your total grade.</w:t>
      </w:r>
    </w:p>
    <w:p w:rsidR="00306567" w:rsidRDefault="00306567">
      <w:pPr>
        <w:jc w:val="both"/>
        <w:rPr>
          <w:bCs/>
        </w:rPr>
      </w:pPr>
    </w:p>
    <w:p w:rsidR="00233C60" w:rsidRDefault="00981388">
      <w:pPr>
        <w:jc w:val="both"/>
        <w:rPr>
          <w:bCs/>
        </w:rPr>
      </w:pPr>
      <w:r>
        <w:rPr>
          <w:bCs/>
        </w:rPr>
        <w:t xml:space="preserve">If you have an </w:t>
      </w:r>
      <w:hyperlink r:id="rId23" w:history="1">
        <w:r w:rsidRPr="00BE1D2D">
          <w:rPr>
            <w:rStyle w:val="Hyperlink"/>
            <w:bCs/>
          </w:rPr>
          <w:t>excused absence</w:t>
        </w:r>
      </w:hyperlink>
      <w:r>
        <w:rPr>
          <w:bCs/>
        </w:rPr>
        <w:t xml:space="preserve"> from one of the exams</w:t>
      </w:r>
      <w:r w:rsidR="00085F04">
        <w:rPr>
          <w:bCs/>
        </w:rPr>
        <w:t>,</w:t>
      </w:r>
      <w:r>
        <w:rPr>
          <w:bCs/>
        </w:rPr>
        <w:t xml:space="preserve"> </w:t>
      </w:r>
      <w:r w:rsidRPr="00085F04">
        <w:rPr>
          <w:b/>
          <w:bCs/>
        </w:rPr>
        <w:t xml:space="preserve">you must </w:t>
      </w:r>
      <w:r w:rsidR="002333BB" w:rsidRPr="00085F04">
        <w:rPr>
          <w:b/>
          <w:bCs/>
        </w:rPr>
        <w:t>notify me before the exam starts</w:t>
      </w:r>
      <w:r w:rsidR="002333BB">
        <w:rPr>
          <w:bCs/>
        </w:rPr>
        <w:t xml:space="preserve">. You then must </w:t>
      </w:r>
      <w:r>
        <w:rPr>
          <w:bCs/>
        </w:rPr>
        <w:t>schedule a make-up exam and tak</w:t>
      </w:r>
      <w:r w:rsidR="004F2790">
        <w:rPr>
          <w:bCs/>
        </w:rPr>
        <w:t xml:space="preserve">e a make-up exam </w:t>
      </w:r>
      <w:r w:rsidR="00306567">
        <w:rPr>
          <w:b/>
          <w:bCs/>
          <w:i/>
        </w:rPr>
        <w:t>ASAP (within a week at the latest)</w:t>
      </w:r>
      <w:r>
        <w:rPr>
          <w:bCs/>
        </w:rPr>
        <w:t>. If you do not notify me of your absence</w:t>
      </w:r>
      <w:r w:rsidR="00085F04">
        <w:rPr>
          <w:bCs/>
        </w:rPr>
        <w:t xml:space="preserve"> before the exam starts</w:t>
      </w:r>
      <w:r>
        <w:rPr>
          <w:bCs/>
        </w:rPr>
        <w:t xml:space="preserve">, schedule a make-up exam or take said make-up exam within one week of the original exam, you will receive a zero on that exam. </w:t>
      </w:r>
    </w:p>
    <w:p w:rsidR="002333BB" w:rsidRDefault="002333BB">
      <w:pPr>
        <w:jc w:val="both"/>
      </w:pPr>
    </w:p>
    <w:p w:rsidR="00981388" w:rsidRDefault="00981388" w:rsidP="00981388">
      <w:pPr>
        <w:jc w:val="both"/>
        <w:rPr>
          <w:bCs/>
        </w:rPr>
      </w:pPr>
      <w:r>
        <w:rPr>
          <w:bCs/>
        </w:rPr>
        <w:t xml:space="preserve">In the unlikely event that an </w:t>
      </w:r>
      <w:hyperlink r:id="rId24" w:history="1">
        <w:r w:rsidRPr="00BE1D2D">
          <w:rPr>
            <w:rStyle w:val="Hyperlink"/>
            <w:bCs/>
          </w:rPr>
          <w:t>excused absence</w:t>
        </w:r>
      </w:hyperlink>
      <w:r>
        <w:rPr>
          <w:bCs/>
        </w:rPr>
        <w:t xml:space="preserve"> prohibits you from taking </w:t>
      </w:r>
      <w:r w:rsidR="00440EAC">
        <w:rPr>
          <w:bCs/>
        </w:rPr>
        <w:t>the exams</w:t>
      </w:r>
      <w:r>
        <w:rPr>
          <w:bCs/>
        </w:rPr>
        <w:t xml:space="preserve"> or a makeup of </w:t>
      </w:r>
      <w:r w:rsidR="00085F04">
        <w:rPr>
          <w:bCs/>
        </w:rPr>
        <w:t xml:space="preserve">the </w:t>
      </w:r>
      <w:r>
        <w:rPr>
          <w:bCs/>
        </w:rPr>
        <w:t xml:space="preserve">exam within a week, the </w:t>
      </w:r>
      <w:r w:rsidR="00440EAC">
        <w:rPr>
          <w:bCs/>
        </w:rPr>
        <w:t>weight</w:t>
      </w:r>
      <w:r>
        <w:rPr>
          <w:bCs/>
        </w:rPr>
        <w:t xml:space="preserve"> </w:t>
      </w:r>
      <w:r w:rsidR="00440EAC" w:rsidRPr="00440EAC">
        <w:rPr>
          <w:b/>
          <w:bCs/>
          <w:i/>
        </w:rPr>
        <w:t>may</w:t>
      </w:r>
      <w:r w:rsidRPr="00440EAC">
        <w:rPr>
          <w:b/>
          <w:bCs/>
          <w:i/>
        </w:rPr>
        <w:t xml:space="preserve"> be</w:t>
      </w:r>
      <w:r>
        <w:rPr>
          <w:bCs/>
        </w:rPr>
        <w:t xml:space="preserve"> placed on </w:t>
      </w:r>
      <w:r w:rsidR="00306567">
        <w:rPr>
          <w:bCs/>
        </w:rPr>
        <w:t>future exams</w:t>
      </w:r>
      <w:r>
        <w:rPr>
          <w:bCs/>
        </w:rPr>
        <w:t xml:space="preserve">. This type of emergency must be well documented and fall within the </w:t>
      </w:r>
      <w:r w:rsidR="00085F04">
        <w:rPr>
          <w:bCs/>
        </w:rPr>
        <w:t>department’s</w:t>
      </w:r>
      <w:r>
        <w:rPr>
          <w:bCs/>
        </w:rPr>
        <w:t xml:space="preserve"> guidelines for </w:t>
      </w:r>
      <w:hyperlink r:id="rId25" w:history="1">
        <w:r w:rsidRPr="00BE1D2D">
          <w:rPr>
            <w:rStyle w:val="Hyperlink"/>
            <w:bCs/>
          </w:rPr>
          <w:t>excused absences</w:t>
        </w:r>
      </w:hyperlink>
      <w:r>
        <w:rPr>
          <w:bCs/>
        </w:rPr>
        <w:t xml:space="preserve">. </w:t>
      </w:r>
    </w:p>
    <w:p w:rsidR="00146B85" w:rsidRDefault="00146B85" w:rsidP="00981388">
      <w:pPr>
        <w:jc w:val="both"/>
        <w:rPr>
          <w:bCs/>
        </w:rPr>
      </w:pPr>
    </w:p>
    <w:p w:rsidR="00440EAC" w:rsidRDefault="00440EAC" w:rsidP="00440EAC">
      <w:pPr>
        <w:jc w:val="both"/>
        <w:rPr>
          <w:bCs/>
        </w:rPr>
      </w:pPr>
      <w:r>
        <w:rPr>
          <w:bCs/>
        </w:rPr>
        <w:t xml:space="preserve">The exam format will be a mix of multiple-choice questions that focus on the </w:t>
      </w:r>
      <w:r w:rsidR="00085F04">
        <w:rPr>
          <w:bCs/>
        </w:rPr>
        <w:t xml:space="preserve">textbook and extra </w:t>
      </w:r>
      <w:r>
        <w:rPr>
          <w:bCs/>
        </w:rPr>
        <w:t xml:space="preserve">readings </w:t>
      </w:r>
      <w:r w:rsidR="00085F04">
        <w:rPr>
          <w:bCs/>
        </w:rPr>
        <w:t>as well as</w:t>
      </w:r>
      <w:r>
        <w:rPr>
          <w:bCs/>
        </w:rPr>
        <w:t xml:space="preserve"> short-answer questions that will involve model solving, graphing, and policy analysis. </w:t>
      </w:r>
      <w:r w:rsidR="00024AC6">
        <w:rPr>
          <w:bCs/>
        </w:rPr>
        <w:t xml:space="preserve">You may use a non-programmable calculator on your exams but nothing else. All exams will be closed notes and closed book.  </w:t>
      </w:r>
      <w:r>
        <w:rPr>
          <w:bCs/>
        </w:rPr>
        <w:t>All writing must be clear and legible.</w:t>
      </w:r>
      <w:r w:rsidR="00085F04">
        <w:rPr>
          <w:bCs/>
        </w:rPr>
        <w:t xml:space="preserve"> </w:t>
      </w:r>
      <w:r w:rsidR="00085F04" w:rsidRPr="00396C0E">
        <w:rPr>
          <w:b/>
          <w:bCs/>
        </w:rPr>
        <w:t>Any cheating on any exam will result in a</w:t>
      </w:r>
      <w:r w:rsidR="00832C8C">
        <w:rPr>
          <w:b/>
          <w:bCs/>
        </w:rPr>
        <w:t xml:space="preserve"> 0%</w:t>
      </w:r>
      <w:r w:rsidR="00085F04" w:rsidRPr="00396C0E">
        <w:rPr>
          <w:b/>
          <w:bCs/>
        </w:rPr>
        <w:t>.</w:t>
      </w:r>
    </w:p>
    <w:p w:rsidR="00305303" w:rsidRDefault="00305303" w:rsidP="00305303">
      <w:pPr>
        <w:jc w:val="both"/>
        <w:rPr>
          <w:b/>
          <w:bCs/>
        </w:rPr>
      </w:pPr>
      <w:r>
        <w:rPr>
          <w:b/>
          <w:bCs/>
        </w:rPr>
        <w:lastRenderedPageBreak/>
        <w:t>Final Exam (22.5%):</w:t>
      </w:r>
    </w:p>
    <w:p w:rsidR="00305303" w:rsidRPr="00396C0E" w:rsidRDefault="00305303" w:rsidP="00305303">
      <w:pPr>
        <w:jc w:val="both"/>
        <w:rPr>
          <w:b/>
          <w:bCs/>
          <w:sz w:val="20"/>
        </w:rPr>
      </w:pPr>
    </w:p>
    <w:p w:rsidR="00305303" w:rsidRDefault="00305303" w:rsidP="00305303">
      <w:pPr>
        <w:jc w:val="both"/>
        <w:rPr>
          <w:bCs/>
        </w:rPr>
      </w:pPr>
      <w:r>
        <w:t>The final exam will take place during finals week at a date/time/location set by the registrar office. Once this date/time/location is confirmed I will update the syllabus. This final exam will be 22.5% of your final grade,</w:t>
      </w:r>
      <w:r w:rsidRPr="00B50874">
        <w:rPr>
          <w:b/>
        </w:rPr>
        <w:t xml:space="preserve"> </w:t>
      </w:r>
      <w:r w:rsidRPr="00B50874">
        <w:rPr>
          <w:b/>
          <w:bCs/>
        </w:rPr>
        <w:t>will be cumulative</w:t>
      </w:r>
      <w:r>
        <w:rPr>
          <w:bCs/>
        </w:rPr>
        <w:t>, and will be 100% multiple choice. It will contain 5 questions from each of the first 9 lessons (45 questions), 15 questions from each of the last 2 lessons (30 questions) for a total of 75 questions. There will also be 2 extra credit questions.</w:t>
      </w:r>
    </w:p>
    <w:p w:rsidR="00305303" w:rsidRDefault="00305303" w:rsidP="00915829">
      <w:pPr>
        <w:jc w:val="both"/>
        <w:rPr>
          <w:b/>
        </w:rPr>
      </w:pPr>
    </w:p>
    <w:p w:rsidR="00915829" w:rsidRDefault="00915829" w:rsidP="00915829">
      <w:pPr>
        <w:jc w:val="both"/>
        <w:rPr>
          <w:b/>
        </w:rPr>
      </w:pPr>
      <w:r w:rsidRPr="00D075F1">
        <w:rPr>
          <w:b/>
        </w:rPr>
        <w:t>Regrade Policy</w:t>
      </w:r>
      <w:r>
        <w:rPr>
          <w:b/>
        </w:rPr>
        <w:t>:</w:t>
      </w:r>
    </w:p>
    <w:p w:rsidR="00915829" w:rsidRPr="00396C0E" w:rsidRDefault="00915829" w:rsidP="00915829">
      <w:pPr>
        <w:jc w:val="both"/>
        <w:rPr>
          <w:b/>
          <w:sz w:val="20"/>
        </w:rPr>
      </w:pPr>
    </w:p>
    <w:p w:rsidR="00915829" w:rsidRDefault="00915829" w:rsidP="00915829">
      <w:pPr>
        <w:jc w:val="both"/>
      </w:pPr>
      <w:r>
        <w:t xml:space="preserve">Once all exams are completed, I will post a key for the exam. You can then set up a time through </w:t>
      </w:r>
      <w:hyperlink r:id="rId26" w:history="1">
        <w:r w:rsidRPr="002F5E15">
          <w:rPr>
            <w:rStyle w:val="Hyperlink"/>
          </w:rPr>
          <w:t>www.calendly.com/James_Tierney</w:t>
        </w:r>
      </w:hyperlink>
      <w:r>
        <w:t xml:space="preserve"> to come to my office and view your exam. From the day I announce the exams are ready to be picked up, you have five (5) business days to review your exam and ask for a regrade. Once those five (5) business days have passed, you can no longer ask for a regrade on your exam. If you do ask for a regrade, I will regrade your entire exam, not just the part you feel you were wrongfully graded on. I believe in fairness and will make sure your entire exam is graded fairly. Once you remove the exam from my office, you will no longer be allowed the opportunity of a regrade. After those initial five business days you can still pick up your exam but you cannot ask for a regrade</w:t>
      </w:r>
    </w:p>
    <w:p w:rsidR="00915829" w:rsidRPr="00396C0E" w:rsidRDefault="00915829" w:rsidP="00981388">
      <w:pPr>
        <w:jc w:val="both"/>
        <w:rPr>
          <w:b/>
          <w:bCs/>
          <w:sz w:val="20"/>
        </w:rPr>
      </w:pPr>
    </w:p>
    <w:p w:rsidR="00981388" w:rsidRDefault="00981388" w:rsidP="00981388">
      <w:pPr>
        <w:jc w:val="both"/>
        <w:rPr>
          <w:b/>
        </w:rPr>
      </w:pPr>
      <w:r w:rsidRPr="00BE1D2D">
        <w:rPr>
          <w:b/>
        </w:rPr>
        <w:t>A</w:t>
      </w:r>
      <w:r>
        <w:rPr>
          <w:b/>
        </w:rPr>
        <w:t>cademic</w:t>
      </w:r>
      <w:r w:rsidRPr="00BE1D2D">
        <w:rPr>
          <w:b/>
        </w:rPr>
        <w:t xml:space="preserve"> I</w:t>
      </w:r>
      <w:r>
        <w:rPr>
          <w:b/>
        </w:rPr>
        <w:t>ntegrity:</w:t>
      </w:r>
    </w:p>
    <w:p w:rsidR="00DB4E50" w:rsidRPr="00396C0E" w:rsidRDefault="00DB4E50" w:rsidP="00981388">
      <w:pPr>
        <w:jc w:val="both"/>
        <w:rPr>
          <w:b/>
          <w:sz w:val="20"/>
        </w:rPr>
      </w:pPr>
    </w:p>
    <w:p w:rsidR="00440EAC" w:rsidRPr="00BE1D2D" w:rsidRDefault="00440EAC" w:rsidP="00440EAC">
      <w:pPr>
        <w:jc w:val="both"/>
      </w:pPr>
      <w:r w:rsidRPr="00BE1D2D">
        <w:t xml:space="preserve">Penn State defines academic integrity as the pursuit of scholarly activity in </w:t>
      </w:r>
      <w:r>
        <w:t xml:space="preserve">an open, honest and responsible </w:t>
      </w:r>
      <w:r w:rsidRPr="00BE1D2D">
        <w:t>manner. All students should act with personal integrity, respect other students’ dignity, rights and property, and help create and maintain an environment in which all can succeed through the fruits of their efforts (Faculty Senate Policy 49-20).</w:t>
      </w:r>
    </w:p>
    <w:p w:rsidR="00440EAC" w:rsidRPr="00396C0E" w:rsidRDefault="00440EAC" w:rsidP="00440EAC">
      <w:pPr>
        <w:jc w:val="both"/>
        <w:rPr>
          <w:sz w:val="20"/>
        </w:rPr>
      </w:pPr>
    </w:p>
    <w:p w:rsidR="00440EAC" w:rsidRDefault="00440EAC" w:rsidP="00440EAC">
      <w:pPr>
        <w:jc w:val="both"/>
      </w:pPr>
      <w:r w:rsidRPr="00BE1D2D">
        <w:t>Dishonesty of any kind will not be tolerated in this course. Dishonesty includes, but is not limited to, cheating, plagiarizing, fabricating information or citations, facilitating acts of academic dishonesty by others, having unauthorized possession of examinations</w:t>
      </w:r>
      <w:r>
        <w:t xml:space="preserve"> or former assignments</w:t>
      </w:r>
      <w:r w:rsidRPr="00BE1D2D">
        <w:t xml:space="preserve">, </w:t>
      </w:r>
      <w:r>
        <w:t xml:space="preserve">having someone else answer questions on your homework or quizzes and copying those answer word-for-word, </w:t>
      </w:r>
      <w:r w:rsidRPr="00BE1D2D">
        <w:t>submitting work of another person or work previously used without informing the instructor, or tampering with the academic work of other students. Students who are found to be dishonest will receive academic sanctions and will be reported to the University’s Judicial Affairs office for possible further disciplinary sanction.</w:t>
      </w:r>
    </w:p>
    <w:p w:rsidR="00440EAC" w:rsidRPr="00396C0E" w:rsidRDefault="00440EAC" w:rsidP="00440EAC">
      <w:pPr>
        <w:jc w:val="both"/>
        <w:rPr>
          <w:sz w:val="20"/>
        </w:rPr>
      </w:pPr>
    </w:p>
    <w:p w:rsidR="00440EAC" w:rsidRDefault="00440EAC" w:rsidP="00440EAC">
      <w:pPr>
        <w:jc w:val="both"/>
      </w:pPr>
      <w:r w:rsidRPr="00BE1D2D">
        <w:t>This i</w:t>
      </w:r>
      <w:r w:rsidR="00B50874">
        <w:t>ncludes using anything (cell phone</w:t>
      </w:r>
      <w:r w:rsidRPr="00BE1D2D">
        <w:t xml:space="preserve">, </w:t>
      </w:r>
      <w:r w:rsidR="002333BB">
        <w:t xml:space="preserve">Smart Watch, </w:t>
      </w:r>
      <w:r w:rsidRPr="00BE1D2D">
        <w:t xml:space="preserve">other students' papers) other than a </w:t>
      </w:r>
      <w:r w:rsidRPr="00BE1D2D">
        <w:rPr>
          <w:b/>
        </w:rPr>
        <w:t>non-programmable calculator</w:t>
      </w:r>
      <w:r w:rsidRPr="00BE1D2D">
        <w:t xml:space="preserve"> on any exam.  You may work together on </w:t>
      </w:r>
      <w:r w:rsidR="000E12FB">
        <w:t>homework but not on quizzes.</w:t>
      </w:r>
      <w:r w:rsidR="00994ADC">
        <w:t xml:space="preserve"> </w:t>
      </w:r>
    </w:p>
    <w:p w:rsidR="007023A7" w:rsidRPr="00396C0E" w:rsidRDefault="007023A7" w:rsidP="00981388">
      <w:pPr>
        <w:jc w:val="both"/>
        <w:rPr>
          <w:b/>
          <w:sz w:val="20"/>
        </w:rPr>
      </w:pPr>
    </w:p>
    <w:p w:rsidR="00DB4E50" w:rsidRPr="00BE1D2D" w:rsidRDefault="00DB4E50" w:rsidP="00DB4E50">
      <w:pPr>
        <w:jc w:val="both"/>
        <w:rPr>
          <w:b/>
        </w:rPr>
      </w:pPr>
      <w:r>
        <w:rPr>
          <w:b/>
        </w:rPr>
        <w:t>Technology:</w:t>
      </w:r>
    </w:p>
    <w:p w:rsidR="00DB4E50" w:rsidRPr="00396C0E" w:rsidRDefault="00DB4E50" w:rsidP="00DB4E50">
      <w:pPr>
        <w:jc w:val="both"/>
        <w:rPr>
          <w:sz w:val="20"/>
        </w:rPr>
      </w:pPr>
    </w:p>
    <w:p w:rsidR="00DB4E50" w:rsidRDefault="00DB4E50" w:rsidP="00DB4E50">
      <w:pPr>
        <w:jc w:val="both"/>
      </w:pPr>
      <w:r w:rsidRPr="00BE1D2D">
        <w:t xml:space="preserve">Students are expected to have access to a computer </w:t>
      </w:r>
      <w:r>
        <w:t xml:space="preserve">and internet </w:t>
      </w:r>
      <w:r w:rsidRPr="00BE1D2D">
        <w:t xml:space="preserve">to view and </w:t>
      </w:r>
      <w:r>
        <w:t>complete</w:t>
      </w:r>
      <w:r w:rsidRPr="00BE1D2D">
        <w:t xml:space="preserve"> </w:t>
      </w:r>
      <w:r>
        <w:t>the homework &amp; quizzes</w:t>
      </w:r>
      <w:r w:rsidRPr="00BE1D2D">
        <w:t xml:space="preserve">. Students are expected to know how to operate these items. You will need to use </w:t>
      </w:r>
      <w:r>
        <w:t xml:space="preserve">Penn State’s Learning Management System (LMS) </w:t>
      </w:r>
      <w:hyperlink r:id="rId27" w:history="1">
        <w:r w:rsidRPr="00F74E2A">
          <w:rPr>
            <w:rStyle w:val="Hyperlink"/>
          </w:rPr>
          <w:t>Canvas</w:t>
        </w:r>
      </w:hyperlink>
      <w:r>
        <w:t xml:space="preserve"> </w:t>
      </w:r>
      <w:r w:rsidRPr="00BE1D2D">
        <w:t xml:space="preserve">in order to access </w:t>
      </w:r>
      <w:r>
        <w:t>course materials</w:t>
      </w:r>
      <w:r w:rsidRPr="00BE1D2D">
        <w:t xml:space="preserve">. Check the </w:t>
      </w:r>
      <w:r>
        <w:t>Canvas</w:t>
      </w:r>
      <w:r w:rsidRPr="00BE1D2D">
        <w:t xml:space="preserve"> website</w:t>
      </w:r>
      <w:r>
        <w:t xml:space="preserve"> and your email daily.</w:t>
      </w:r>
      <w:r w:rsidRPr="00BE1D2D">
        <w:t xml:space="preserve"> It is my primary way of passing information </w:t>
      </w:r>
      <w:r w:rsidR="00915829">
        <w:t>&amp;</w:t>
      </w:r>
      <w:r w:rsidRPr="00BE1D2D">
        <w:t xml:space="preserve"> announcements to the class. </w:t>
      </w:r>
    </w:p>
    <w:p w:rsidR="00DB4E50" w:rsidRDefault="00DB4E50" w:rsidP="00DB4E50">
      <w:pPr>
        <w:jc w:val="both"/>
        <w:rPr>
          <w:sz w:val="20"/>
        </w:rPr>
      </w:pPr>
    </w:p>
    <w:p w:rsidR="00DB4E50" w:rsidRDefault="00DB4E50" w:rsidP="00DB4E50">
      <w:pPr>
        <w:jc w:val="both"/>
      </w:pPr>
      <w:r>
        <w:t xml:space="preserve">You can use laptops in my class </w:t>
      </w:r>
      <w:proofErr w:type="gramStart"/>
      <w:r>
        <w:t>as long as</w:t>
      </w:r>
      <w:proofErr w:type="gramEnd"/>
      <w:r>
        <w:t xml:space="preserve"> they are not distracting to me or any other students. </w:t>
      </w:r>
      <w:r w:rsidR="009916D5">
        <w:t>However,</w:t>
      </w:r>
      <w:r>
        <w:t xml:space="preserve"> I do strongly urge you to put away the technology. The research clearly </w:t>
      </w:r>
      <w:r w:rsidR="00B50874">
        <w:t>shows</w:t>
      </w:r>
      <w:r>
        <w:t xml:space="preserve"> that use of technology in the classroom hinders students’ learning. For more information you can listen to </w:t>
      </w:r>
      <w:hyperlink r:id="rId28" w:history="1">
        <w:r w:rsidRPr="00382CB0">
          <w:rPr>
            <w:rStyle w:val="Hyperlink"/>
          </w:rPr>
          <w:t>this NPR story on why you should take notes by hand.</w:t>
        </w:r>
      </w:hyperlink>
      <w:r>
        <w:t xml:space="preserve"> Or read </w:t>
      </w:r>
      <w:hyperlink r:id="rId29" w:history="1">
        <w:r w:rsidRPr="00AE797D">
          <w:rPr>
            <w:rStyle w:val="Hyperlink"/>
          </w:rPr>
          <w:t>this paper</w:t>
        </w:r>
      </w:hyperlink>
      <w:r>
        <w:t xml:space="preserve"> (need to be on campus to access) on how we can reduce cognitive load.</w:t>
      </w:r>
    </w:p>
    <w:p w:rsidR="00981388" w:rsidRPr="00BE1D2D" w:rsidRDefault="00981388" w:rsidP="00981388">
      <w:pPr>
        <w:jc w:val="both"/>
        <w:rPr>
          <w:b/>
        </w:rPr>
      </w:pPr>
      <w:r>
        <w:rPr>
          <w:b/>
        </w:rPr>
        <w:lastRenderedPageBreak/>
        <w:t>Statement of Nondiscrimination:</w:t>
      </w:r>
    </w:p>
    <w:p w:rsidR="00981388" w:rsidRPr="00BE1D2D" w:rsidRDefault="00981388" w:rsidP="00981388">
      <w:pPr>
        <w:jc w:val="both"/>
      </w:pPr>
    </w:p>
    <w:p w:rsidR="002333BB" w:rsidRDefault="002333BB" w:rsidP="002333BB">
      <w:pPr>
        <w:jc w:val="both"/>
      </w:pPr>
      <w:r w:rsidRPr="002333BB">
        <w:t>The Pennsylvania State University is committed to equal access to programs, facilities, admission and employment for all persons.  It is the policy of the University to maintain an environment free of harassment and free of discrimination against any person because of age, race, color, ancestry, national origin, religion, creed, service in the uniformed services (as defined in state and federal law), veteran status, sex, sexual orientation, marital or family status, pregnancy, pregnancy-related conditions, physical or mental disability, gender, perceived gender, gender identity, genetic information or political ideas.  Discriminatory conduct and harassment, as well as sexual misconduct and relationship violence, violates the dignity of individuals, impedes the realization of the University’s educational mission, and will not be tolerated.</w:t>
      </w:r>
    </w:p>
    <w:p w:rsidR="002333BB" w:rsidRPr="002333BB" w:rsidRDefault="002333BB" w:rsidP="002333BB">
      <w:pPr>
        <w:jc w:val="both"/>
      </w:pPr>
    </w:p>
    <w:p w:rsidR="002333BB" w:rsidRDefault="002333BB" w:rsidP="002333BB">
      <w:pPr>
        <w:jc w:val="both"/>
      </w:pPr>
      <w:r w:rsidRPr="002333BB">
        <w:t>Direct all inquiries regarding the nondiscrimination policy to:</w:t>
      </w:r>
    </w:p>
    <w:p w:rsidR="002333BB" w:rsidRPr="002333BB" w:rsidRDefault="002333BB" w:rsidP="002333BB">
      <w:pPr>
        <w:jc w:val="both"/>
      </w:pPr>
    </w:p>
    <w:p w:rsidR="002333BB" w:rsidRPr="002333BB" w:rsidRDefault="002333BB" w:rsidP="002333BB">
      <w:pPr>
        <w:jc w:val="both"/>
      </w:pPr>
      <w:r w:rsidRPr="002333BB">
        <w:t>Dr. Kenneth Lehrman III</w:t>
      </w:r>
    </w:p>
    <w:p w:rsidR="002333BB" w:rsidRPr="002333BB" w:rsidRDefault="002333BB" w:rsidP="002333BB">
      <w:pPr>
        <w:jc w:val="both"/>
      </w:pPr>
      <w:r w:rsidRPr="002333BB">
        <w:t>Vice Provost for Affirmative Action</w:t>
      </w:r>
    </w:p>
    <w:p w:rsidR="002333BB" w:rsidRPr="002333BB" w:rsidRDefault="002333BB" w:rsidP="002333BB">
      <w:pPr>
        <w:jc w:val="both"/>
      </w:pPr>
      <w:r w:rsidRPr="002333BB">
        <w:t>Affirmative Action Office</w:t>
      </w:r>
    </w:p>
    <w:p w:rsidR="002333BB" w:rsidRPr="002333BB" w:rsidRDefault="002333BB" w:rsidP="002333BB">
      <w:pPr>
        <w:jc w:val="both"/>
      </w:pPr>
      <w:r w:rsidRPr="002333BB">
        <w:t>The Pennsylvania State University</w:t>
      </w:r>
    </w:p>
    <w:p w:rsidR="002333BB" w:rsidRPr="002333BB" w:rsidRDefault="002333BB" w:rsidP="002333BB">
      <w:pPr>
        <w:jc w:val="both"/>
      </w:pPr>
      <w:r w:rsidRPr="002333BB">
        <w:t xml:space="preserve">328 </w:t>
      </w:r>
      <w:proofErr w:type="spellStart"/>
      <w:r w:rsidRPr="002333BB">
        <w:t>Boucke</w:t>
      </w:r>
      <w:proofErr w:type="spellEnd"/>
      <w:r w:rsidRPr="002333BB">
        <w:t xml:space="preserve"> Building</w:t>
      </w:r>
    </w:p>
    <w:p w:rsidR="002333BB" w:rsidRPr="002333BB" w:rsidRDefault="002333BB" w:rsidP="002333BB">
      <w:pPr>
        <w:jc w:val="both"/>
      </w:pPr>
      <w:r w:rsidRPr="002333BB">
        <w:t>University Park, PA 16802-5901</w:t>
      </w:r>
    </w:p>
    <w:p w:rsidR="002333BB" w:rsidRPr="002333BB" w:rsidRDefault="002333BB" w:rsidP="002333BB">
      <w:pPr>
        <w:jc w:val="both"/>
      </w:pPr>
      <w:r w:rsidRPr="002333BB">
        <w:t xml:space="preserve">Email: </w:t>
      </w:r>
      <w:hyperlink r:id="rId30" w:history="1">
        <w:r w:rsidRPr="002333BB">
          <w:rPr>
            <w:rStyle w:val="Hyperlink"/>
          </w:rPr>
          <w:t>kfl2@psu.edu</w:t>
        </w:r>
      </w:hyperlink>
    </w:p>
    <w:p w:rsidR="002333BB" w:rsidRPr="002333BB" w:rsidRDefault="002333BB" w:rsidP="002333BB">
      <w:pPr>
        <w:jc w:val="both"/>
      </w:pPr>
      <w:r w:rsidRPr="002333BB">
        <w:t>Tel (814) 863-0471</w:t>
      </w:r>
    </w:p>
    <w:p w:rsidR="001A4BB4" w:rsidRDefault="001A4BB4" w:rsidP="00981388">
      <w:pPr>
        <w:jc w:val="both"/>
      </w:pPr>
    </w:p>
    <w:p w:rsidR="002333BB" w:rsidRDefault="00C24C75" w:rsidP="002333BB">
      <w:r w:rsidRPr="002333BB">
        <w:rPr>
          <w:noProof/>
          <w:lang w:eastAsia="en-US"/>
        </w:rPr>
        <w:drawing>
          <wp:anchor distT="0" distB="0" distL="114300" distR="114300" simplePos="0" relativeHeight="251658240" behindDoc="0" locked="0" layoutInCell="1" allowOverlap="1">
            <wp:simplePos x="0" y="0"/>
            <wp:positionH relativeFrom="margin">
              <wp:align>right</wp:align>
            </wp:positionH>
            <wp:positionV relativeFrom="paragraph">
              <wp:posOffset>635</wp:posOffset>
            </wp:positionV>
            <wp:extent cx="890905" cy="118872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0905" cy="1188720"/>
                    </a:xfrm>
                    <a:prstGeom prst="rect">
                      <a:avLst/>
                    </a:prstGeom>
                    <a:noFill/>
                  </pic:spPr>
                </pic:pic>
              </a:graphicData>
            </a:graphic>
            <wp14:sizeRelH relativeFrom="page">
              <wp14:pctWidth>0</wp14:pctWidth>
            </wp14:sizeRelH>
            <wp14:sizeRelV relativeFrom="page">
              <wp14:pctHeight>0</wp14:pctHeight>
            </wp14:sizeRelV>
          </wp:anchor>
        </w:drawing>
      </w:r>
      <w:r w:rsidR="002333BB" w:rsidRPr="002333BB">
        <w:t>I am a member of the Penn State Safe Zone Ally Network, and I am available to listen and support you in a safe and confidential manner.  As a Safe Zone Ally, I can help you connect with resources on campus to address problems you may face that interfere with your academic and social success on campus as it relates to issues surrounding sexual orientation and gender identity.  My goal is to help you be successful and to maintain a safe and equitable campus.</w:t>
      </w:r>
    </w:p>
    <w:p w:rsidR="002333BB" w:rsidRPr="002333BB" w:rsidRDefault="002333BB" w:rsidP="002333BB"/>
    <w:p w:rsidR="00396C0E" w:rsidRDefault="002333BB" w:rsidP="002333BB">
      <w:pPr>
        <w:rPr>
          <w:rStyle w:val="Hyperlink"/>
          <w:color w:val="auto"/>
          <w:u w:val="none"/>
        </w:rPr>
      </w:pPr>
      <w:r w:rsidRPr="002333BB">
        <w:t>For more information visit the Penn State LGBTQA Student Resource Center</w:t>
      </w:r>
      <w:r w:rsidR="00396C0E">
        <w:t xml:space="preserve"> in 101 </w:t>
      </w:r>
      <w:proofErr w:type="spellStart"/>
      <w:r w:rsidR="00396C0E">
        <w:t>Boucke</w:t>
      </w:r>
      <w:proofErr w:type="spellEnd"/>
      <w:r w:rsidR="00396C0E">
        <w:t xml:space="preserve"> Building or at: </w:t>
      </w:r>
      <w:hyperlink r:id="rId32" w:history="1">
        <w:r w:rsidR="00396C0E" w:rsidRPr="00B67088">
          <w:rPr>
            <w:rStyle w:val="Hyperlink"/>
          </w:rPr>
          <w:t>https://studentaffairs.psu.edu/lgbtqa</w:t>
        </w:r>
      </w:hyperlink>
    </w:p>
    <w:p w:rsidR="002333BB" w:rsidRPr="002333BB" w:rsidRDefault="002333BB" w:rsidP="002333BB"/>
    <w:p w:rsidR="00981388" w:rsidRDefault="00981388" w:rsidP="00981388">
      <w:pPr>
        <w:rPr>
          <w:b/>
          <w:bCs/>
        </w:rPr>
      </w:pPr>
      <w:r>
        <w:rPr>
          <w:b/>
          <w:bCs/>
        </w:rPr>
        <w:t>Students with Disabilities:</w:t>
      </w:r>
    </w:p>
    <w:p w:rsidR="00981388" w:rsidRDefault="00981388" w:rsidP="00981388">
      <w:pPr>
        <w:rPr>
          <w:b/>
          <w:bCs/>
        </w:rPr>
      </w:pPr>
    </w:p>
    <w:p w:rsidR="00396C0E" w:rsidRDefault="00396C0E" w:rsidP="00396C0E">
      <w:pPr>
        <w:jc w:val="both"/>
      </w:pPr>
      <w:r>
        <w:t xml:space="preserve">Penn State welcomes students with disabilities into the University's educational programs. Every Penn State campus has an office for students with disabilities. The Student Disability Resources (SDR) website provides contact information for every Penn State campus: </w:t>
      </w:r>
      <w:hyperlink r:id="rId33" w:history="1">
        <w:r w:rsidRPr="00B67088">
          <w:rPr>
            <w:rStyle w:val="Hyperlink"/>
          </w:rPr>
          <w:t>http://equity.psu.edu/sdr/campus-contacts</w:t>
        </w:r>
      </w:hyperlink>
      <w:r>
        <w:t xml:space="preserve">. For further information, please visit Student Disability Resources: </w:t>
      </w:r>
      <w:hyperlink r:id="rId34" w:history="1">
        <w:r w:rsidRPr="00B67088">
          <w:rPr>
            <w:rStyle w:val="Hyperlink"/>
          </w:rPr>
          <w:t>http://equity.psu.edu/sdr</w:t>
        </w:r>
      </w:hyperlink>
      <w:r>
        <w:t xml:space="preserve">. </w:t>
      </w:r>
    </w:p>
    <w:p w:rsidR="00AB7355" w:rsidRDefault="00AB7355" w:rsidP="00396C0E">
      <w:pPr>
        <w:jc w:val="both"/>
      </w:pPr>
    </w:p>
    <w:p w:rsidR="002333BB" w:rsidRDefault="00396C0E" w:rsidP="00396C0E">
      <w:pPr>
        <w:jc w:val="both"/>
        <w:rPr>
          <w:b/>
        </w:rPr>
      </w:pPr>
      <w:r>
        <w:t xml:space="preserve">In order to receive consideration for reasonable accommodations, you must contact the appropriate disability services office at the campus where you are officially enrolled, participate in an intake interview, and provide documentation: </w:t>
      </w:r>
      <w:hyperlink r:id="rId35" w:history="1">
        <w:r w:rsidRPr="00B67088">
          <w:rPr>
            <w:rStyle w:val="Hyperlink"/>
          </w:rPr>
          <w:t>http://equity.psu.edu/sdr/guidelines</w:t>
        </w:r>
      </w:hyperlink>
      <w:r>
        <w:t>. If the documentation supports your request for reasonable accommodations, your campus’s disability services office will provide you with an accommodation letter. Please share this letter with your instructors and discuss the accommodations with them as early in your courses as possible. You must follow this process for every semester that you request accommodations.</w:t>
      </w:r>
    </w:p>
    <w:p w:rsidR="00AC1226" w:rsidRDefault="00AC1226" w:rsidP="00981388">
      <w:pPr>
        <w:jc w:val="both"/>
        <w:rPr>
          <w:b/>
        </w:rPr>
      </w:pPr>
    </w:p>
    <w:p w:rsidR="00CA3BFD" w:rsidRDefault="00CA3BFD" w:rsidP="00915829">
      <w:pPr>
        <w:jc w:val="both"/>
        <w:rPr>
          <w:b/>
        </w:rPr>
      </w:pPr>
      <w:r>
        <w:rPr>
          <w:b/>
        </w:rPr>
        <w:lastRenderedPageBreak/>
        <w:t>Counseling and Psychological Services:</w:t>
      </w:r>
    </w:p>
    <w:p w:rsidR="00CA3BFD" w:rsidRDefault="00CA3BFD" w:rsidP="00915829">
      <w:pPr>
        <w:jc w:val="both"/>
        <w:rPr>
          <w:b/>
        </w:rPr>
      </w:pPr>
    </w:p>
    <w:p w:rsidR="00CA3BFD" w:rsidRDefault="00CA3BFD" w:rsidP="00CA3BFD">
      <w:pPr>
        <w:jc w:val="both"/>
      </w:pPr>
      <w:r>
        <w:t>Many students at Penn State face personal challenges or have psychological needs that may interfere with interfere with their academic progress, social development, or emotional wellbeing.  The university offers a variety of confidential services to help you through difficult times, including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p>
    <w:p w:rsidR="00CA3BFD" w:rsidRDefault="00CA3BFD" w:rsidP="00CA3BFD">
      <w:pPr>
        <w:jc w:val="both"/>
      </w:pPr>
    </w:p>
    <w:p w:rsidR="00CA3BFD" w:rsidRDefault="001D0C62" w:rsidP="00CA3BFD">
      <w:pPr>
        <w:jc w:val="both"/>
      </w:pPr>
      <w:hyperlink r:id="rId36" w:history="1">
        <w:r w:rsidR="00CA3BFD" w:rsidRPr="00CA3BFD">
          <w:rPr>
            <w:rStyle w:val="Hyperlink"/>
          </w:rPr>
          <w:t xml:space="preserve">Counseling and Psychological Services at University </w:t>
        </w:r>
        <w:proofErr w:type="gramStart"/>
        <w:r w:rsidR="00CA3BFD" w:rsidRPr="00CA3BFD">
          <w:rPr>
            <w:rStyle w:val="Hyperlink"/>
          </w:rPr>
          <w:t>Park  (</w:t>
        </w:r>
        <w:proofErr w:type="gramEnd"/>
        <w:r w:rsidR="00CA3BFD" w:rsidRPr="00CA3BFD">
          <w:rPr>
            <w:rStyle w:val="Hyperlink"/>
          </w:rPr>
          <w:t>CAPS)</w:t>
        </w:r>
      </w:hyperlink>
      <w:r w:rsidR="00CA3BFD">
        <w:t>: 814-863-0395</w:t>
      </w:r>
    </w:p>
    <w:p w:rsidR="00CA3BFD" w:rsidRDefault="001D0C62" w:rsidP="00CA3BFD">
      <w:pPr>
        <w:jc w:val="both"/>
      </w:pPr>
      <w:hyperlink r:id="rId37" w:history="1">
        <w:r w:rsidR="00CA3BFD" w:rsidRPr="00CA3BFD">
          <w:rPr>
            <w:rStyle w:val="Hyperlink"/>
          </w:rPr>
          <w:t>Counseling and Psychological Services at Commonwealth Campuses</w:t>
        </w:r>
      </w:hyperlink>
    </w:p>
    <w:p w:rsidR="00CA3BFD" w:rsidRDefault="00CA3BFD" w:rsidP="00CA3BFD">
      <w:pPr>
        <w:jc w:val="both"/>
      </w:pPr>
      <w:r>
        <w:t>Penn State Crisis Line (24 hours/7 days/week): 877-229-6400</w:t>
      </w:r>
    </w:p>
    <w:p w:rsidR="00CA3BFD" w:rsidRDefault="00CA3BFD" w:rsidP="00CA3BFD">
      <w:pPr>
        <w:jc w:val="both"/>
      </w:pPr>
      <w:r>
        <w:t>Crisis Text Line (24 hours/7 days/week): Text LIONS to 741741</w:t>
      </w:r>
    </w:p>
    <w:p w:rsidR="00CA3BFD" w:rsidRPr="00CA3BFD" w:rsidRDefault="00CA3BFD" w:rsidP="00CA3BFD">
      <w:pPr>
        <w:jc w:val="both"/>
      </w:pPr>
    </w:p>
    <w:p w:rsidR="00CA3BFD" w:rsidRDefault="00CA3BFD" w:rsidP="00915829">
      <w:pPr>
        <w:jc w:val="both"/>
        <w:rPr>
          <w:b/>
        </w:rPr>
      </w:pPr>
      <w:r>
        <w:rPr>
          <w:b/>
        </w:rPr>
        <w:t>Education Equity/Report Bias:</w:t>
      </w:r>
    </w:p>
    <w:p w:rsidR="00CA3BFD" w:rsidRDefault="00CA3BFD" w:rsidP="00915829">
      <w:pPr>
        <w:jc w:val="both"/>
        <w:rPr>
          <w:b/>
        </w:rPr>
      </w:pPr>
    </w:p>
    <w:p w:rsidR="00CA3BFD" w:rsidRPr="00CA3BFD" w:rsidRDefault="00CA3BFD" w:rsidP="00CA3BFD">
      <w:pPr>
        <w:jc w:val="both"/>
      </w:pPr>
      <w:r w:rsidRPr="00CA3BFD">
        <w:t>Penn State University has adopted a “</w:t>
      </w:r>
      <w:hyperlink r:id="rId38" w:history="1">
        <w:r w:rsidRPr="00CA3BFD">
          <w:rPr>
            <w:rStyle w:val="Hyperlink"/>
          </w:rPr>
          <w:t>Protocol for Responding to Bias Motivated Incidents</w:t>
        </w:r>
      </w:hyperlink>
      <w:r w:rsidRPr="00CA3BFD">
        <w:t xml:space="preserve">” that is grounded in the policy that the “University is committed to creating an educational environment which is free from intolerance directed toward individuals or groups and strives to create and maintain an environment that fosters respect for others.” That policy is embedded within an institution traditionally committed to </w:t>
      </w:r>
      <w:hyperlink r:id="rId39" w:history="1">
        <w:r w:rsidRPr="00CA3BFD">
          <w:rPr>
            <w:rStyle w:val="Hyperlink"/>
          </w:rPr>
          <w:t>academic freedom</w:t>
        </w:r>
      </w:hyperlink>
      <w:r w:rsidRPr="00CA3BFD">
        <w:t xml:space="preserve">. Bias motivated incidents include conduct that is defined in University </w:t>
      </w:r>
      <w:hyperlink r:id="rId40" w:history="1">
        <w:r w:rsidRPr="00CA3BFD">
          <w:rPr>
            <w:rStyle w:val="Hyperlink"/>
          </w:rPr>
          <w:t>Policy AD 91: Discrimination and Harassment, and Related Inappropriate Conduct</w:t>
        </w:r>
      </w:hyperlink>
      <w:r w:rsidRPr="00CA3BFD">
        <w:t>.  Students, faculty, or staff who experience or witness a possible bias motivated incident are urged to report the incident immediately by doing one of the following:</w:t>
      </w:r>
    </w:p>
    <w:p w:rsidR="00CA3BFD" w:rsidRPr="00CA3BFD" w:rsidRDefault="00CA3BFD" w:rsidP="00CA3BFD">
      <w:pPr>
        <w:jc w:val="both"/>
      </w:pPr>
    </w:p>
    <w:p w:rsidR="00CA3BFD" w:rsidRPr="00CA3BFD" w:rsidRDefault="00CA3BFD" w:rsidP="00CA3BFD">
      <w:pPr>
        <w:jc w:val="both"/>
      </w:pPr>
      <w:r w:rsidRPr="00CA3BFD">
        <w:t xml:space="preserve">* Submit a report via the </w:t>
      </w:r>
      <w:hyperlink r:id="rId41" w:history="1">
        <w:r w:rsidRPr="00CA3BFD">
          <w:rPr>
            <w:rStyle w:val="Hyperlink"/>
          </w:rPr>
          <w:t>Report Bias webpage</w:t>
        </w:r>
      </w:hyperlink>
    </w:p>
    <w:p w:rsidR="00CA3BFD" w:rsidRPr="00CA3BFD" w:rsidRDefault="00CA3BFD" w:rsidP="00CA3BFD">
      <w:pPr>
        <w:jc w:val="both"/>
      </w:pPr>
      <w:r w:rsidRPr="00CA3BFD">
        <w:t>* Contact one of the following offices:</w:t>
      </w:r>
    </w:p>
    <w:p w:rsidR="00CA3BFD" w:rsidRPr="00CA3BFD" w:rsidRDefault="00CA3BFD" w:rsidP="00CA3BFD">
      <w:pPr>
        <w:jc w:val="both"/>
      </w:pPr>
    </w:p>
    <w:p w:rsidR="00CA3BFD" w:rsidRPr="00CA3BFD" w:rsidRDefault="00CA3BFD" w:rsidP="00CA3BFD">
      <w:pPr>
        <w:jc w:val="both"/>
      </w:pPr>
      <w:r w:rsidRPr="00CA3BFD">
        <w:t>University Police Services, University Park: 814-863-1111</w:t>
      </w:r>
    </w:p>
    <w:p w:rsidR="00CA3BFD" w:rsidRPr="00CA3BFD" w:rsidRDefault="00CA3BFD" w:rsidP="00CA3BFD">
      <w:pPr>
        <w:jc w:val="both"/>
      </w:pPr>
      <w:r w:rsidRPr="00CA3BFD">
        <w:t>Multicultural Resource Center, Diversity Advocate for Students: 814-865-1773</w:t>
      </w:r>
    </w:p>
    <w:p w:rsidR="00CA3BFD" w:rsidRPr="00CA3BFD" w:rsidRDefault="00CA3BFD" w:rsidP="00CA3BFD">
      <w:pPr>
        <w:jc w:val="both"/>
      </w:pPr>
      <w:r w:rsidRPr="00CA3BFD">
        <w:t>Office of the Vice Provost for Educational Equity: 814-865-5906</w:t>
      </w:r>
    </w:p>
    <w:p w:rsidR="00CA3BFD" w:rsidRPr="00CA3BFD" w:rsidRDefault="00CA3BFD" w:rsidP="00CA3BFD">
      <w:pPr>
        <w:jc w:val="both"/>
      </w:pPr>
      <w:r w:rsidRPr="00CA3BFD">
        <w:t>Office of the Vice President for Student Affairs: 814-865-0909</w:t>
      </w:r>
    </w:p>
    <w:p w:rsidR="00CA3BFD" w:rsidRPr="00CA3BFD" w:rsidRDefault="00CA3BFD" w:rsidP="00CA3BFD">
      <w:pPr>
        <w:jc w:val="both"/>
      </w:pPr>
      <w:r w:rsidRPr="00CA3BFD">
        <w:t>Affirmative Action Office: 814-863-0471</w:t>
      </w:r>
    </w:p>
    <w:p w:rsidR="00CA3BFD" w:rsidRPr="00CA3BFD" w:rsidRDefault="00CA3BFD" w:rsidP="00CA3BFD">
      <w:pPr>
        <w:jc w:val="both"/>
      </w:pPr>
    </w:p>
    <w:p w:rsidR="00CA3BFD" w:rsidRPr="00CA3BFD" w:rsidRDefault="00CA3BFD" w:rsidP="00CA3BFD">
      <w:pPr>
        <w:jc w:val="both"/>
      </w:pPr>
      <w:r w:rsidRPr="00CA3BFD">
        <w:t>* Dialing 911 in cases where physical injury has occurred or is imminent</w:t>
      </w:r>
    </w:p>
    <w:p w:rsidR="00CA3BFD" w:rsidRDefault="00CA3BFD" w:rsidP="00CA3BFD">
      <w:pPr>
        <w:jc w:val="both"/>
        <w:rPr>
          <w:b/>
        </w:rPr>
      </w:pPr>
    </w:p>
    <w:p w:rsidR="00915829" w:rsidRDefault="00915829" w:rsidP="00915829">
      <w:pPr>
        <w:jc w:val="both"/>
        <w:rPr>
          <w:b/>
        </w:rPr>
      </w:pPr>
      <w:r>
        <w:rPr>
          <w:b/>
        </w:rPr>
        <w:t>Extra Credit:</w:t>
      </w:r>
    </w:p>
    <w:p w:rsidR="00915829" w:rsidRDefault="00915829" w:rsidP="00915829">
      <w:pPr>
        <w:jc w:val="both"/>
        <w:rPr>
          <w:b/>
        </w:rPr>
      </w:pPr>
    </w:p>
    <w:p w:rsidR="00915829" w:rsidRDefault="00915829" w:rsidP="00915829">
      <w:pPr>
        <w:jc w:val="both"/>
      </w:pPr>
      <w:r w:rsidRPr="00FE01A5">
        <w:t xml:space="preserve">There </w:t>
      </w:r>
      <w:r>
        <w:t>may</w:t>
      </w:r>
      <w:r w:rsidRPr="00FE01A5">
        <w:t xml:space="preserve"> be opportunities for extra credit in </w:t>
      </w:r>
      <w:r>
        <w:t>this class</w:t>
      </w:r>
      <w:r w:rsidRPr="00FE01A5">
        <w:t xml:space="preserve">. The value of these </w:t>
      </w:r>
      <w:r>
        <w:t>opportunities</w:t>
      </w:r>
      <w:r w:rsidRPr="00FE01A5">
        <w:t xml:space="preserve"> will range with difficulty but will not amount to more than 2% of your overall grade in this course. Do not ask for extra credit as all extra credit will come from me and w</w:t>
      </w:r>
      <w:r>
        <w:t xml:space="preserve">ill be available for the entire </w:t>
      </w:r>
      <w:r w:rsidRPr="00FE01A5">
        <w:t>class.</w:t>
      </w:r>
      <w:r>
        <w:t xml:space="preserve"> </w:t>
      </w:r>
    </w:p>
    <w:p w:rsidR="00915829" w:rsidRDefault="00915829" w:rsidP="00981388">
      <w:pPr>
        <w:jc w:val="both"/>
        <w:rPr>
          <w:b/>
        </w:rPr>
      </w:pPr>
    </w:p>
    <w:p w:rsidR="00305303" w:rsidRDefault="00305303" w:rsidP="00981388">
      <w:pPr>
        <w:jc w:val="both"/>
        <w:rPr>
          <w:b/>
        </w:rPr>
      </w:pPr>
    </w:p>
    <w:p w:rsidR="00305303" w:rsidRDefault="00305303" w:rsidP="00981388">
      <w:pPr>
        <w:jc w:val="both"/>
        <w:rPr>
          <w:b/>
        </w:rPr>
      </w:pPr>
    </w:p>
    <w:p w:rsidR="00305303" w:rsidRDefault="00305303" w:rsidP="00981388">
      <w:pPr>
        <w:jc w:val="both"/>
        <w:rPr>
          <w:b/>
        </w:rPr>
      </w:pPr>
    </w:p>
    <w:p w:rsidR="00305303" w:rsidRDefault="00305303" w:rsidP="00981388">
      <w:pPr>
        <w:jc w:val="both"/>
        <w:rPr>
          <w:b/>
        </w:rPr>
      </w:pPr>
    </w:p>
    <w:p w:rsidR="00305303" w:rsidRDefault="00305303" w:rsidP="00981388">
      <w:pPr>
        <w:jc w:val="both"/>
        <w:rPr>
          <w:b/>
        </w:rPr>
      </w:pPr>
    </w:p>
    <w:p w:rsidR="00440EAC" w:rsidRPr="00440EAC" w:rsidRDefault="00440EAC" w:rsidP="00981388">
      <w:pPr>
        <w:jc w:val="both"/>
        <w:rPr>
          <w:b/>
        </w:rPr>
      </w:pPr>
      <w:r w:rsidRPr="00440EAC">
        <w:rPr>
          <w:b/>
        </w:rPr>
        <w:lastRenderedPageBreak/>
        <w:t xml:space="preserve">Final Note: </w:t>
      </w:r>
    </w:p>
    <w:p w:rsidR="00440EAC" w:rsidRDefault="00440EAC" w:rsidP="00981388">
      <w:pPr>
        <w:jc w:val="both"/>
        <w:rPr>
          <w:rFonts w:eastAsia="TimesNewRomanPSMT" w:cs="TimesNewRomanPSMT"/>
          <w:color w:val="000000"/>
        </w:rPr>
      </w:pPr>
    </w:p>
    <w:p w:rsidR="00440EAC" w:rsidRDefault="00440EAC" w:rsidP="00440EAC">
      <w:pPr>
        <w:jc w:val="both"/>
      </w:pPr>
      <w:r>
        <w:t xml:space="preserve">Lastly, please come by my office hours if you need help with this class or economics in general. I am holding </w:t>
      </w:r>
      <w:r w:rsidR="00B50874">
        <w:t>three</w:t>
      </w:r>
      <w:r w:rsidR="002333BB">
        <w:t xml:space="preserve"> (3</w:t>
      </w:r>
      <w:r>
        <w:t>) hours of office hours per week so please do not hesitate to stop by. During the office hours listed above, you do not need an appointment. If you wish to meet outside of office hours</w:t>
      </w:r>
      <w:r w:rsidR="00B50874">
        <w:t>,</w:t>
      </w:r>
      <w:r>
        <w:t xml:space="preserve"> simply visit </w:t>
      </w:r>
      <w:hyperlink r:id="rId42" w:history="1">
        <w:r w:rsidRPr="00FB5CD5">
          <w:rPr>
            <w:rStyle w:val="Hyperlink"/>
          </w:rPr>
          <w:t>www.calendly.com/James_Tierney</w:t>
        </w:r>
      </w:hyperlink>
      <w:r>
        <w:t xml:space="preserve"> which will allow you to schedule a time. If you schedule a time through Calendly and do not show </w:t>
      </w:r>
      <w:r w:rsidR="002333BB">
        <w:t>up,</w:t>
      </w:r>
      <w:r>
        <w:t xml:space="preserve"> you will not be allowed to schedule time in the future. </w:t>
      </w:r>
    </w:p>
    <w:p w:rsidR="00440EAC" w:rsidRDefault="00440EAC" w:rsidP="00440EAC">
      <w:pPr>
        <w:jc w:val="both"/>
      </w:pPr>
    </w:p>
    <w:p w:rsidR="00440EAC" w:rsidRDefault="00440EAC" w:rsidP="00440EAC">
      <w:pPr>
        <w:jc w:val="both"/>
      </w:pPr>
      <w:r>
        <w:t>I intend on making this course informational, fun, and rigorous. As cliché as it sounds, you will get out of this course what you put in. I look forward to being your instructor for this course.</w:t>
      </w:r>
    </w:p>
    <w:p w:rsidR="00440EAC" w:rsidRDefault="00440EAC" w:rsidP="00440EAC">
      <w:pPr>
        <w:jc w:val="both"/>
        <w:rPr>
          <w:b/>
          <w:bCs/>
        </w:rPr>
      </w:pPr>
    </w:p>
    <w:p w:rsidR="00440EAC" w:rsidRPr="0050215E" w:rsidRDefault="00440EAC" w:rsidP="00440EAC">
      <w:pPr>
        <w:jc w:val="both"/>
      </w:pPr>
      <w:r>
        <w:rPr>
          <w:b/>
          <w:bCs/>
        </w:rPr>
        <w:t>Class Schedule:</w:t>
      </w:r>
      <w:r>
        <w:rPr>
          <w:b/>
          <w:bCs/>
        </w:rPr>
        <w:tab/>
      </w:r>
    </w:p>
    <w:p w:rsidR="00440EAC" w:rsidRDefault="00440EAC" w:rsidP="00440EAC">
      <w:pPr>
        <w:jc w:val="both"/>
        <w:rPr>
          <w:b/>
          <w:bCs/>
        </w:rPr>
      </w:pPr>
    </w:p>
    <w:p w:rsidR="00440EAC" w:rsidRPr="00C44108" w:rsidRDefault="00440EAC" w:rsidP="00440EAC">
      <w:pPr>
        <w:jc w:val="both"/>
        <w:rPr>
          <w:bCs/>
        </w:rPr>
      </w:pPr>
      <w:r>
        <w:rPr>
          <w:bCs/>
        </w:rPr>
        <w:t>The following is the tentative class schedule subject to change with notice. The exam dates</w:t>
      </w:r>
      <w:r w:rsidR="00C44108">
        <w:rPr>
          <w:bCs/>
        </w:rPr>
        <w:t xml:space="preserve">, however, will stay the same. </w:t>
      </w:r>
      <w:r>
        <w:rPr>
          <w:bCs/>
        </w:rPr>
        <w:t xml:space="preserve">Please visit </w:t>
      </w:r>
      <w:hyperlink r:id="rId43" w:history="1">
        <w:r w:rsidR="00971236">
          <w:rPr>
            <w:rStyle w:val="Hyperlink"/>
            <w:bCs/>
          </w:rPr>
          <w:t>Canvas</w:t>
        </w:r>
      </w:hyperlink>
      <w:r>
        <w:rPr>
          <w:bCs/>
        </w:rPr>
        <w:t xml:space="preserve"> to see the required readings for each lesson.</w:t>
      </w:r>
    </w:p>
    <w:p w:rsidR="00440EAC" w:rsidRDefault="00440EAC" w:rsidP="00440EAC">
      <w:pPr>
        <w:spacing w:line="276" w:lineRule="auto"/>
        <w:jc w:val="center"/>
        <w:rPr>
          <w:bCs/>
        </w:rPr>
      </w:pPr>
    </w:p>
    <w:p w:rsidR="00440EAC" w:rsidRPr="001F057B" w:rsidRDefault="00440EAC" w:rsidP="00440EAC">
      <w:pPr>
        <w:spacing w:line="276" w:lineRule="auto"/>
        <w:jc w:val="center"/>
        <w:rPr>
          <w:bCs/>
        </w:rPr>
      </w:pPr>
      <w:r>
        <w:rPr>
          <w:bCs/>
        </w:rPr>
        <w:t xml:space="preserve">Lesson 1 – </w:t>
      </w:r>
      <w:r w:rsidR="00305303">
        <w:rPr>
          <w:bCs/>
        </w:rPr>
        <w:t>Measuring Macroeconomic Activity: GDP</w:t>
      </w:r>
    </w:p>
    <w:p w:rsidR="00440EAC" w:rsidRDefault="00440EAC" w:rsidP="00440EAC">
      <w:pPr>
        <w:spacing w:line="276" w:lineRule="auto"/>
        <w:jc w:val="center"/>
        <w:rPr>
          <w:bCs/>
        </w:rPr>
      </w:pPr>
      <w:r>
        <w:rPr>
          <w:bCs/>
        </w:rPr>
        <w:t xml:space="preserve">Lesson 2 – </w:t>
      </w:r>
      <w:r w:rsidR="00305303">
        <w:rPr>
          <w:bCs/>
        </w:rPr>
        <w:t>Measuring Macroeconomic Activity: Unemployment</w:t>
      </w:r>
    </w:p>
    <w:p w:rsidR="00971236" w:rsidRDefault="00971236" w:rsidP="00440EAC">
      <w:pPr>
        <w:spacing w:line="276" w:lineRule="auto"/>
        <w:jc w:val="center"/>
        <w:rPr>
          <w:bCs/>
        </w:rPr>
      </w:pPr>
      <w:r>
        <w:rPr>
          <w:bCs/>
        </w:rPr>
        <w:t xml:space="preserve">Lesson 3 – </w:t>
      </w:r>
      <w:r w:rsidR="00305303">
        <w:rPr>
          <w:bCs/>
        </w:rPr>
        <w:t>Measuring Macroeconomic Activity: Inflation</w:t>
      </w:r>
    </w:p>
    <w:p w:rsidR="00AC1226" w:rsidRPr="001F057B" w:rsidRDefault="00AC1226" w:rsidP="00440EAC">
      <w:pPr>
        <w:spacing w:line="276" w:lineRule="auto"/>
        <w:jc w:val="center"/>
        <w:rPr>
          <w:bCs/>
        </w:rPr>
      </w:pPr>
    </w:p>
    <w:p w:rsidR="00C44108" w:rsidRDefault="00971236" w:rsidP="00306567">
      <w:pPr>
        <w:spacing w:line="276" w:lineRule="auto"/>
        <w:jc w:val="center"/>
        <w:rPr>
          <w:b/>
          <w:bCs/>
          <w:sz w:val="28"/>
        </w:rPr>
      </w:pPr>
      <w:r w:rsidRPr="00C44108">
        <w:rPr>
          <w:b/>
          <w:bCs/>
          <w:sz w:val="28"/>
        </w:rPr>
        <w:t xml:space="preserve">Exam 1 – </w:t>
      </w:r>
      <w:r w:rsidR="00305303">
        <w:rPr>
          <w:b/>
          <w:bCs/>
          <w:sz w:val="28"/>
        </w:rPr>
        <w:t>Thursday, September 26</w:t>
      </w:r>
      <w:r w:rsidR="00305303" w:rsidRPr="00305303">
        <w:rPr>
          <w:b/>
          <w:bCs/>
          <w:sz w:val="28"/>
          <w:vertAlign w:val="superscript"/>
        </w:rPr>
        <w:t>th</w:t>
      </w:r>
      <w:r w:rsidR="00305303">
        <w:rPr>
          <w:b/>
          <w:bCs/>
          <w:sz w:val="28"/>
        </w:rPr>
        <w:t xml:space="preserve"> </w:t>
      </w:r>
    </w:p>
    <w:p w:rsidR="00AC1226" w:rsidRPr="00AF1C6F" w:rsidRDefault="00AC1226" w:rsidP="00306567">
      <w:pPr>
        <w:spacing w:line="276" w:lineRule="auto"/>
        <w:jc w:val="center"/>
        <w:rPr>
          <w:b/>
          <w:bCs/>
        </w:rPr>
      </w:pPr>
    </w:p>
    <w:p w:rsidR="00305303" w:rsidRDefault="002333BB" w:rsidP="00440EAC">
      <w:pPr>
        <w:spacing w:line="276" w:lineRule="auto"/>
        <w:jc w:val="center"/>
        <w:rPr>
          <w:bCs/>
        </w:rPr>
      </w:pPr>
      <w:r>
        <w:rPr>
          <w:bCs/>
        </w:rPr>
        <w:t xml:space="preserve">Lesson 4 – </w:t>
      </w:r>
      <w:r w:rsidR="00305303">
        <w:rPr>
          <w:bCs/>
        </w:rPr>
        <w:t xml:space="preserve">Economic Growth &amp; The Financial System </w:t>
      </w:r>
    </w:p>
    <w:p w:rsidR="00440EAC" w:rsidRDefault="00971236" w:rsidP="00440EAC">
      <w:pPr>
        <w:spacing w:line="276" w:lineRule="auto"/>
        <w:jc w:val="center"/>
        <w:rPr>
          <w:bCs/>
        </w:rPr>
      </w:pPr>
      <w:r>
        <w:rPr>
          <w:bCs/>
        </w:rPr>
        <w:t>Lesson 5</w:t>
      </w:r>
      <w:r w:rsidR="00440EAC">
        <w:rPr>
          <w:bCs/>
        </w:rPr>
        <w:t xml:space="preserve"> – </w:t>
      </w:r>
      <w:r w:rsidR="00305303">
        <w:rPr>
          <w:bCs/>
        </w:rPr>
        <w:t>Long-Run Economic Growth &amp; Policies</w:t>
      </w:r>
    </w:p>
    <w:p w:rsidR="00440EAC" w:rsidRDefault="00971236" w:rsidP="00440EAC">
      <w:pPr>
        <w:spacing w:line="276" w:lineRule="auto"/>
        <w:jc w:val="center"/>
        <w:rPr>
          <w:bCs/>
        </w:rPr>
      </w:pPr>
      <w:r>
        <w:rPr>
          <w:bCs/>
        </w:rPr>
        <w:t>Lesson 6</w:t>
      </w:r>
      <w:r w:rsidR="00440EAC">
        <w:rPr>
          <w:bCs/>
        </w:rPr>
        <w:t xml:space="preserve"> –</w:t>
      </w:r>
      <w:r>
        <w:rPr>
          <w:bCs/>
        </w:rPr>
        <w:t xml:space="preserve"> </w:t>
      </w:r>
      <w:r w:rsidR="00305303">
        <w:rPr>
          <w:bCs/>
        </w:rPr>
        <w:t>The Aggregate Expenditure Model</w:t>
      </w:r>
    </w:p>
    <w:p w:rsidR="00AC1226" w:rsidRDefault="00AC1226" w:rsidP="00440EAC">
      <w:pPr>
        <w:spacing w:line="276" w:lineRule="auto"/>
        <w:jc w:val="center"/>
        <w:rPr>
          <w:bCs/>
        </w:rPr>
      </w:pPr>
    </w:p>
    <w:p w:rsidR="00C44108" w:rsidRDefault="00971236" w:rsidP="00306567">
      <w:pPr>
        <w:spacing w:line="276" w:lineRule="auto"/>
        <w:jc w:val="center"/>
        <w:rPr>
          <w:b/>
          <w:bCs/>
          <w:sz w:val="28"/>
        </w:rPr>
      </w:pPr>
      <w:r w:rsidRPr="00C44108">
        <w:rPr>
          <w:b/>
          <w:bCs/>
          <w:sz w:val="28"/>
        </w:rPr>
        <w:t>Exam 2 –</w:t>
      </w:r>
      <w:r w:rsidR="00566B8E">
        <w:rPr>
          <w:b/>
          <w:bCs/>
          <w:sz w:val="28"/>
        </w:rPr>
        <w:t xml:space="preserve"> </w:t>
      </w:r>
      <w:r w:rsidR="00136B9E">
        <w:rPr>
          <w:b/>
          <w:bCs/>
          <w:sz w:val="28"/>
        </w:rPr>
        <w:t>T</w:t>
      </w:r>
      <w:r w:rsidR="00BF234B">
        <w:rPr>
          <w:b/>
          <w:bCs/>
          <w:sz w:val="28"/>
        </w:rPr>
        <w:t>hursday, October 31</w:t>
      </w:r>
      <w:r w:rsidR="00BF234B" w:rsidRPr="00BF234B">
        <w:rPr>
          <w:b/>
          <w:bCs/>
          <w:sz w:val="28"/>
          <w:vertAlign w:val="superscript"/>
        </w:rPr>
        <w:t>st</w:t>
      </w:r>
      <w:r w:rsidR="00BF234B">
        <w:rPr>
          <w:b/>
          <w:bCs/>
          <w:sz w:val="28"/>
        </w:rPr>
        <w:t xml:space="preserve"> </w:t>
      </w:r>
    </w:p>
    <w:p w:rsidR="00AC1226" w:rsidRPr="00AF1C6F" w:rsidRDefault="00AC1226" w:rsidP="00306567">
      <w:pPr>
        <w:spacing w:line="276" w:lineRule="auto"/>
        <w:jc w:val="center"/>
        <w:rPr>
          <w:b/>
          <w:bCs/>
        </w:rPr>
      </w:pPr>
    </w:p>
    <w:p w:rsidR="00305303" w:rsidRDefault="00566B8E" w:rsidP="002333BB">
      <w:pPr>
        <w:spacing w:line="276" w:lineRule="auto"/>
        <w:jc w:val="center"/>
        <w:rPr>
          <w:bCs/>
        </w:rPr>
      </w:pPr>
      <w:r>
        <w:rPr>
          <w:bCs/>
        </w:rPr>
        <w:t xml:space="preserve">Lesson 7 – </w:t>
      </w:r>
      <w:r w:rsidR="0039550D">
        <w:rPr>
          <w:bCs/>
        </w:rPr>
        <w:t>Aggregate Demand &amp; Aggregate Supply</w:t>
      </w:r>
    </w:p>
    <w:p w:rsidR="002333BB" w:rsidRDefault="002333BB" w:rsidP="002333BB">
      <w:pPr>
        <w:spacing w:line="276" w:lineRule="auto"/>
        <w:jc w:val="center"/>
        <w:rPr>
          <w:bCs/>
        </w:rPr>
      </w:pPr>
      <w:r>
        <w:rPr>
          <w:bCs/>
        </w:rPr>
        <w:t>Lesson 8 –</w:t>
      </w:r>
      <w:r w:rsidR="00E35DCA">
        <w:rPr>
          <w:bCs/>
        </w:rPr>
        <w:t xml:space="preserve"> Money &amp; the Fed</w:t>
      </w:r>
    </w:p>
    <w:p w:rsidR="00440EAC" w:rsidRPr="00891C8D" w:rsidRDefault="00440EAC" w:rsidP="00440EAC">
      <w:pPr>
        <w:spacing w:line="276" w:lineRule="auto"/>
        <w:jc w:val="center"/>
        <w:rPr>
          <w:bCs/>
        </w:rPr>
      </w:pPr>
      <w:r>
        <w:rPr>
          <w:bCs/>
        </w:rPr>
        <w:t xml:space="preserve">Lesson 9 – </w:t>
      </w:r>
      <w:r w:rsidR="00E35DCA">
        <w:rPr>
          <w:bCs/>
        </w:rPr>
        <w:t xml:space="preserve">Monetary &amp; </w:t>
      </w:r>
      <w:r w:rsidR="00305303">
        <w:rPr>
          <w:bCs/>
        </w:rPr>
        <w:t>Fiscal Policy</w:t>
      </w:r>
    </w:p>
    <w:p w:rsidR="00AC1226" w:rsidRDefault="00AC1226" w:rsidP="00440EAC">
      <w:pPr>
        <w:spacing w:line="276" w:lineRule="auto"/>
        <w:jc w:val="center"/>
        <w:rPr>
          <w:bCs/>
        </w:rPr>
      </w:pPr>
    </w:p>
    <w:p w:rsidR="00C44108" w:rsidRDefault="00971236" w:rsidP="00306567">
      <w:pPr>
        <w:spacing w:line="276" w:lineRule="auto"/>
        <w:jc w:val="center"/>
        <w:rPr>
          <w:b/>
          <w:bCs/>
          <w:sz w:val="28"/>
        </w:rPr>
      </w:pPr>
      <w:r w:rsidRPr="00C44108">
        <w:rPr>
          <w:b/>
          <w:bCs/>
          <w:sz w:val="28"/>
        </w:rPr>
        <w:t xml:space="preserve">Exam 3 – </w:t>
      </w:r>
      <w:r w:rsidR="00566B8E">
        <w:rPr>
          <w:b/>
          <w:bCs/>
          <w:sz w:val="28"/>
        </w:rPr>
        <w:t>Thursday,</w:t>
      </w:r>
      <w:r w:rsidR="00BF234B">
        <w:rPr>
          <w:b/>
          <w:bCs/>
          <w:sz w:val="28"/>
        </w:rPr>
        <w:t xml:space="preserve"> December 5</w:t>
      </w:r>
      <w:r w:rsidR="00BF234B" w:rsidRPr="00BF234B">
        <w:rPr>
          <w:b/>
          <w:bCs/>
          <w:sz w:val="28"/>
          <w:vertAlign w:val="superscript"/>
        </w:rPr>
        <w:t>th</w:t>
      </w:r>
      <w:r w:rsidR="00BF234B">
        <w:rPr>
          <w:b/>
          <w:bCs/>
          <w:sz w:val="28"/>
        </w:rPr>
        <w:t xml:space="preserve"> </w:t>
      </w:r>
    </w:p>
    <w:p w:rsidR="00AC1226" w:rsidRPr="00AF1C6F" w:rsidRDefault="00AC1226" w:rsidP="00306567">
      <w:pPr>
        <w:spacing w:line="276" w:lineRule="auto"/>
        <w:jc w:val="center"/>
        <w:rPr>
          <w:b/>
          <w:bCs/>
        </w:rPr>
      </w:pPr>
    </w:p>
    <w:p w:rsidR="00566B8E" w:rsidRDefault="00566B8E" w:rsidP="00566B8E">
      <w:pPr>
        <w:spacing w:line="276" w:lineRule="auto"/>
        <w:jc w:val="center"/>
        <w:rPr>
          <w:bCs/>
        </w:rPr>
      </w:pPr>
      <w:r>
        <w:rPr>
          <w:bCs/>
        </w:rPr>
        <w:t>Lesson 10 –</w:t>
      </w:r>
      <w:r w:rsidR="00305303">
        <w:rPr>
          <w:bCs/>
        </w:rPr>
        <w:t xml:space="preserve"> International Trade</w:t>
      </w:r>
    </w:p>
    <w:p w:rsidR="00981388" w:rsidRDefault="00440EAC" w:rsidP="00971236">
      <w:pPr>
        <w:spacing w:line="276" w:lineRule="auto"/>
        <w:jc w:val="center"/>
        <w:rPr>
          <w:bCs/>
        </w:rPr>
      </w:pPr>
      <w:r>
        <w:rPr>
          <w:bCs/>
        </w:rPr>
        <w:t xml:space="preserve">Lesson 11 </w:t>
      </w:r>
      <w:r w:rsidR="00305303">
        <w:rPr>
          <w:bCs/>
        </w:rPr>
        <w:t>– Current Topics</w:t>
      </w:r>
    </w:p>
    <w:p w:rsidR="00AC1226" w:rsidRDefault="00AC1226" w:rsidP="00971236">
      <w:pPr>
        <w:spacing w:line="276" w:lineRule="auto"/>
        <w:jc w:val="center"/>
        <w:rPr>
          <w:bCs/>
        </w:rPr>
      </w:pPr>
    </w:p>
    <w:p w:rsidR="002E5AD9" w:rsidRPr="002E5AD9" w:rsidRDefault="00971236" w:rsidP="00305303">
      <w:pPr>
        <w:spacing w:line="276" w:lineRule="auto"/>
        <w:jc w:val="center"/>
        <w:rPr>
          <w:bCs/>
        </w:rPr>
      </w:pPr>
      <w:r w:rsidRPr="00C44108">
        <w:rPr>
          <w:b/>
          <w:bCs/>
          <w:sz w:val="28"/>
        </w:rPr>
        <w:t xml:space="preserve">Final Exam – </w:t>
      </w:r>
      <w:r w:rsidR="002E5AD9">
        <w:rPr>
          <w:b/>
          <w:bCs/>
          <w:sz w:val="28"/>
        </w:rPr>
        <w:t>T</w:t>
      </w:r>
      <w:r w:rsidR="00305303">
        <w:rPr>
          <w:b/>
          <w:bCs/>
          <w:sz w:val="28"/>
        </w:rPr>
        <w:t>BD</w:t>
      </w:r>
    </w:p>
    <w:p w:rsidR="00BB7515" w:rsidRDefault="00BB7515" w:rsidP="00B50874">
      <w:pPr>
        <w:spacing w:line="276" w:lineRule="auto"/>
        <w:jc w:val="center"/>
        <w:rPr>
          <w:b/>
          <w:bCs/>
          <w:sz w:val="28"/>
        </w:rPr>
      </w:pPr>
    </w:p>
    <w:p w:rsidR="00BB7515" w:rsidRDefault="00BB7515" w:rsidP="00B50874">
      <w:pPr>
        <w:spacing w:line="276" w:lineRule="auto"/>
        <w:jc w:val="center"/>
        <w:rPr>
          <w:b/>
          <w:bCs/>
          <w:sz w:val="28"/>
        </w:rPr>
      </w:pPr>
    </w:p>
    <w:p w:rsidR="00BB7515" w:rsidRPr="00C44108" w:rsidRDefault="00BB7515" w:rsidP="00B50874">
      <w:pPr>
        <w:spacing w:line="276" w:lineRule="auto"/>
        <w:jc w:val="center"/>
        <w:rPr>
          <w:b/>
          <w:bCs/>
          <w:sz w:val="28"/>
        </w:rPr>
      </w:pPr>
    </w:p>
    <w:sectPr w:rsidR="00BB7515" w:rsidRPr="00C44108">
      <w:pgSz w:w="12240" w:h="15840"/>
      <w:pgMar w:top="1426" w:right="1134" w:bottom="1142"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F7E3593"/>
    <w:multiLevelType w:val="hybridMultilevel"/>
    <w:tmpl w:val="5AC0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20592"/>
    <w:multiLevelType w:val="hybridMultilevel"/>
    <w:tmpl w:val="FD8A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50724"/>
    <w:multiLevelType w:val="hybridMultilevel"/>
    <w:tmpl w:val="FD8A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D2D"/>
    <w:rsid w:val="00000EB0"/>
    <w:rsid w:val="00024AC6"/>
    <w:rsid w:val="000401EA"/>
    <w:rsid w:val="00043475"/>
    <w:rsid w:val="00046F8F"/>
    <w:rsid w:val="00056A72"/>
    <w:rsid w:val="00060477"/>
    <w:rsid w:val="00085C1F"/>
    <w:rsid w:val="00085F04"/>
    <w:rsid w:val="00096132"/>
    <w:rsid w:val="00096366"/>
    <w:rsid w:val="00097A14"/>
    <w:rsid w:val="000D274A"/>
    <w:rsid w:val="000E12FB"/>
    <w:rsid w:val="000E5075"/>
    <w:rsid w:val="000F51E9"/>
    <w:rsid w:val="00103334"/>
    <w:rsid w:val="0010611B"/>
    <w:rsid w:val="00136B9E"/>
    <w:rsid w:val="00146B85"/>
    <w:rsid w:val="00160AE3"/>
    <w:rsid w:val="0016138E"/>
    <w:rsid w:val="00171316"/>
    <w:rsid w:val="0018276D"/>
    <w:rsid w:val="001A4BB4"/>
    <w:rsid w:val="001D0C62"/>
    <w:rsid w:val="001D7827"/>
    <w:rsid w:val="001E6E05"/>
    <w:rsid w:val="002178C3"/>
    <w:rsid w:val="00217A66"/>
    <w:rsid w:val="002309A6"/>
    <w:rsid w:val="002333BB"/>
    <w:rsid w:val="00233C60"/>
    <w:rsid w:val="00235DD4"/>
    <w:rsid w:val="0025130B"/>
    <w:rsid w:val="00263540"/>
    <w:rsid w:val="00272B12"/>
    <w:rsid w:val="002D393D"/>
    <w:rsid w:val="002E5AD9"/>
    <w:rsid w:val="002F2C1E"/>
    <w:rsid w:val="002F323A"/>
    <w:rsid w:val="00305303"/>
    <w:rsid w:val="00306567"/>
    <w:rsid w:val="003159EC"/>
    <w:rsid w:val="0035786B"/>
    <w:rsid w:val="00360E9F"/>
    <w:rsid w:val="00382CB0"/>
    <w:rsid w:val="0039550D"/>
    <w:rsid w:val="00396C0E"/>
    <w:rsid w:val="003C0FCF"/>
    <w:rsid w:val="003C58AE"/>
    <w:rsid w:val="003D2B73"/>
    <w:rsid w:val="003E11BF"/>
    <w:rsid w:val="00401B2F"/>
    <w:rsid w:val="00440EAC"/>
    <w:rsid w:val="004B1FBD"/>
    <w:rsid w:val="004B3A40"/>
    <w:rsid w:val="004D0AEE"/>
    <w:rsid w:val="004E0A72"/>
    <w:rsid w:val="004E28CC"/>
    <w:rsid w:val="004F2790"/>
    <w:rsid w:val="00503162"/>
    <w:rsid w:val="0051489C"/>
    <w:rsid w:val="00520573"/>
    <w:rsid w:val="00542375"/>
    <w:rsid w:val="00552E50"/>
    <w:rsid w:val="00566B8E"/>
    <w:rsid w:val="00581F73"/>
    <w:rsid w:val="00582A62"/>
    <w:rsid w:val="005A420E"/>
    <w:rsid w:val="005B13D5"/>
    <w:rsid w:val="005F67DD"/>
    <w:rsid w:val="0060465C"/>
    <w:rsid w:val="0062577F"/>
    <w:rsid w:val="00635B3A"/>
    <w:rsid w:val="0064770B"/>
    <w:rsid w:val="00666D72"/>
    <w:rsid w:val="006752DD"/>
    <w:rsid w:val="0068280C"/>
    <w:rsid w:val="007023A7"/>
    <w:rsid w:val="00702897"/>
    <w:rsid w:val="00716E83"/>
    <w:rsid w:val="00741AEF"/>
    <w:rsid w:val="0074445D"/>
    <w:rsid w:val="0074769B"/>
    <w:rsid w:val="0078105A"/>
    <w:rsid w:val="007D0AC7"/>
    <w:rsid w:val="00827153"/>
    <w:rsid w:val="00832C8C"/>
    <w:rsid w:val="00842655"/>
    <w:rsid w:val="00843806"/>
    <w:rsid w:val="008761B0"/>
    <w:rsid w:val="00887284"/>
    <w:rsid w:val="00893DC4"/>
    <w:rsid w:val="008C2900"/>
    <w:rsid w:val="00900BEB"/>
    <w:rsid w:val="009077EB"/>
    <w:rsid w:val="009137E7"/>
    <w:rsid w:val="00915829"/>
    <w:rsid w:val="00957196"/>
    <w:rsid w:val="00966F99"/>
    <w:rsid w:val="009675DF"/>
    <w:rsid w:val="00971236"/>
    <w:rsid w:val="00981388"/>
    <w:rsid w:val="009916D5"/>
    <w:rsid w:val="00994ADC"/>
    <w:rsid w:val="009B177C"/>
    <w:rsid w:val="009F4B07"/>
    <w:rsid w:val="009F6B97"/>
    <w:rsid w:val="00A159D4"/>
    <w:rsid w:val="00A3133D"/>
    <w:rsid w:val="00A36A27"/>
    <w:rsid w:val="00A36F50"/>
    <w:rsid w:val="00A941F5"/>
    <w:rsid w:val="00AB7355"/>
    <w:rsid w:val="00AC1226"/>
    <w:rsid w:val="00AE018C"/>
    <w:rsid w:val="00AE797D"/>
    <w:rsid w:val="00AF1C6F"/>
    <w:rsid w:val="00B105F4"/>
    <w:rsid w:val="00B20211"/>
    <w:rsid w:val="00B50874"/>
    <w:rsid w:val="00B85927"/>
    <w:rsid w:val="00BB7515"/>
    <w:rsid w:val="00BD2F39"/>
    <w:rsid w:val="00BE1D2D"/>
    <w:rsid w:val="00BF234B"/>
    <w:rsid w:val="00C046C0"/>
    <w:rsid w:val="00C24C75"/>
    <w:rsid w:val="00C25888"/>
    <w:rsid w:val="00C30B9C"/>
    <w:rsid w:val="00C314DE"/>
    <w:rsid w:val="00C44108"/>
    <w:rsid w:val="00C47472"/>
    <w:rsid w:val="00C6285B"/>
    <w:rsid w:val="00C65AF1"/>
    <w:rsid w:val="00C84558"/>
    <w:rsid w:val="00CA3BFD"/>
    <w:rsid w:val="00CB18A0"/>
    <w:rsid w:val="00CB7CAC"/>
    <w:rsid w:val="00CC301C"/>
    <w:rsid w:val="00CC4F02"/>
    <w:rsid w:val="00CF0DCA"/>
    <w:rsid w:val="00D23458"/>
    <w:rsid w:val="00D2649C"/>
    <w:rsid w:val="00D37FD0"/>
    <w:rsid w:val="00D60390"/>
    <w:rsid w:val="00DA3711"/>
    <w:rsid w:val="00DB4E50"/>
    <w:rsid w:val="00DD1B2B"/>
    <w:rsid w:val="00DD601E"/>
    <w:rsid w:val="00DF511E"/>
    <w:rsid w:val="00E211D4"/>
    <w:rsid w:val="00E35DCA"/>
    <w:rsid w:val="00E42C39"/>
    <w:rsid w:val="00E4379E"/>
    <w:rsid w:val="00E53A40"/>
    <w:rsid w:val="00E82B30"/>
    <w:rsid w:val="00E92B0C"/>
    <w:rsid w:val="00E9681F"/>
    <w:rsid w:val="00EC698D"/>
    <w:rsid w:val="00EF3AAC"/>
    <w:rsid w:val="00F06FE8"/>
    <w:rsid w:val="00F10B27"/>
    <w:rsid w:val="00F15F47"/>
    <w:rsid w:val="00F51044"/>
    <w:rsid w:val="00F57030"/>
    <w:rsid w:val="00F671C5"/>
    <w:rsid w:val="00F74E2A"/>
    <w:rsid w:val="00FA5AC5"/>
    <w:rsid w:val="00FD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F64C2E"/>
  <w15:chartTrackingRefBased/>
  <w15:docId w15:val="{BD6A7A88-DAC8-457F-AA2E-41607607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Arial Unicode MS"/>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DefaultParagraphFont">
    <w:name w:val="WW-Default Paragraph Font"/>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PlainTextChar">
    <w:name w:val="Plain Text Char"/>
    <w:rPr>
      <w:rFonts w:eastAsia="Arial Unicode MS"/>
      <w:kern w:val="1"/>
      <w:sz w:val="24"/>
      <w:szCs w:val="24"/>
    </w:rPr>
  </w:style>
  <w:style w:type="character" w:styleId="FollowedHyperlink">
    <w:name w:val="FollowedHyperlink"/>
    <w:rPr>
      <w:color w:val="800000"/>
      <w:u w:val="single"/>
    </w:rPr>
  </w:style>
  <w:style w:type="character" w:customStyle="1" w:styleId="apple-converted-space">
    <w:name w:val="apple-converted-space"/>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lainText">
    <w:name w:val="Plain Text"/>
    <w:basedOn w:val="Normal"/>
    <w:pPr>
      <w:spacing w:before="28" w:after="28" w:line="100" w:lineRule="atLeast"/>
    </w:pPr>
  </w:style>
  <w:style w:type="paragraph" w:styleId="NormalWeb">
    <w:name w:val="Normal (Web)"/>
    <w:basedOn w:val="Normal"/>
    <w:pPr>
      <w:widowControl/>
      <w:suppressAutoHyphens w:val="0"/>
      <w:spacing w:before="100" w:after="115"/>
    </w:pPr>
    <w:rPr>
      <w:rFonts w:ascii="Times" w:eastAsia="Times New Roman" w:hAnsi="Times" w:cs="Times"/>
      <w:sz w:val="20"/>
      <w:szCs w:val="20"/>
    </w:rPr>
  </w:style>
  <w:style w:type="paragraph" w:customStyle="1" w:styleId="CalendarText">
    <w:name w:val="CalendarText"/>
    <w:basedOn w:val="Normal"/>
    <w:rsid w:val="008761B0"/>
    <w:pPr>
      <w:widowControl/>
      <w:suppressAutoHyphens w:val="0"/>
    </w:pPr>
    <w:rPr>
      <w:rFonts w:ascii="Arial" w:eastAsia="Times New Roman" w:hAnsi="Arial" w:cs="Arial"/>
      <w:color w:val="000000"/>
      <w:kern w:val="0"/>
      <w:sz w:val="20"/>
      <w:lang w:eastAsia="en-US"/>
    </w:rPr>
  </w:style>
  <w:style w:type="character" w:customStyle="1" w:styleId="CalendarNumbers">
    <w:name w:val="CalendarNumbers"/>
    <w:rsid w:val="008761B0"/>
    <w:rPr>
      <w:rFonts w:ascii="Arial" w:hAnsi="Arial"/>
      <w:b/>
      <w:bCs/>
      <w:color w:val="000080"/>
      <w:sz w:val="24"/>
    </w:rPr>
  </w:style>
  <w:style w:type="character" w:customStyle="1" w:styleId="StyleStyleCalendarNumbers10ptNotBold11pt">
    <w:name w:val="Style Style CalendarNumbers + 10 pt Not Bold + 11 pt"/>
    <w:rsid w:val="008761B0"/>
    <w:rPr>
      <w:rFonts w:ascii="Arial" w:hAnsi="Arial"/>
      <w:b/>
      <w:bCs/>
      <w:color w:val="000080"/>
      <w:sz w:val="22"/>
      <w:szCs w:val="20"/>
    </w:rPr>
  </w:style>
  <w:style w:type="character" w:customStyle="1" w:styleId="WinCalendarHolidayRed">
    <w:name w:val="WinCalendar_HolidayRed"/>
    <w:rsid w:val="008761B0"/>
    <w:rPr>
      <w:rFonts w:ascii="Arial Narrow" w:hAnsi="Arial Narrow"/>
      <w:b w:val="0"/>
      <w:color w:val="990033"/>
      <w:sz w:val="16"/>
    </w:rPr>
  </w:style>
  <w:style w:type="character" w:customStyle="1" w:styleId="WinCalendarBLANKCELLSTYLE0">
    <w:name w:val="WinCalendar_BLANKCELL_STYLE0"/>
    <w:rsid w:val="008761B0"/>
    <w:rPr>
      <w:rFonts w:ascii="Arial Narrow" w:hAnsi="Arial Narrow"/>
      <w:b w:val="0"/>
      <w:color w:val="000000"/>
      <w:sz w:val="15"/>
    </w:rPr>
  </w:style>
  <w:style w:type="table" w:styleId="TableGrid">
    <w:name w:val="Table Grid"/>
    <w:basedOn w:val="TableNormal"/>
    <w:uiPriority w:val="59"/>
    <w:rsid w:val="000F51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77EB"/>
    <w:pPr>
      <w:ind w:left="720"/>
    </w:pPr>
  </w:style>
  <w:style w:type="character" w:styleId="Strong">
    <w:name w:val="Strong"/>
    <w:uiPriority w:val="22"/>
    <w:qFormat/>
    <w:rsid w:val="004E28CC"/>
    <w:rPr>
      <w:b/>
      <w:bCs/>
    </w:rPr>
  </w:style>
  <w:style w:type="character" w:styleId="UnresolvedMention">
    <w:name w:val="Unresolved Mention"/>
    <w:basedOn w:val="DefaultParagraphFont"/>
    <w:uiPriority w:val="99"/>
    <w:semiHidden/>
    <w:unhideWhenUsed/>
    <w:rsid w:val="00E211D4"/>
    <w:rPr>
      <w:color w:val="605E5C"/>
      <w:shd w:val="clear" w:color="auto" w:fill="E1DFDD"/>
    </w:rPr>
  </w:style>
  <w:style w:type="table" w:styleId="GridTable1Light">
    <w:name w:val="Grid Table 1 Light"/>
    <w:basedOn w:val="TableNormal"/>
    <w:uiPriority w:val="46"/>
    <w:rsid w:val="000604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5315">
      <w:bodyDiv w:val="1"/>
      <w:marLeft w:val="0"/>
      <w:marRight w:val="0"/>
      <w:marTop w:val="0"/>
      <w:marBottom w:val="0"/>
      <w:divBdr>
        <w:top w:val="none" w:sz="0" w:space="0" w:color="auto"/>
        <w:left w:val="none" w:sz="0" w:space="0" w:color="auto"/>
        <w:bottom w:val="none" w:sz="0" w:space="0" w:color="auto"/>
        <w:right w:val="none" w:sz="0" w:space="0" w:color="auto"/>
      </w:divBdr>
    </w:div>
    <w:div w:id="300421611">
      <w:bodyDiv w:val="1"/>
      <w:marLeft w:val="0"/>
      <w:marRight w:val="0"/>
      <w:marTop w:val="0"/>
      <w:marBottom w:val="0"/>
      <w:divBdr>
        <w:top w:val="none" w:sz="0" w:space="0" w:color="auto"/>
        <w:left w:val="none" w:sz="0" w:space="0" w:color="auto"/>
        <w:bottom w:val="none" w:sz="0" w:space="0" w:color="auto"/>
        <w:right w:val="none" w:sz="0" w:space="0" w:color="auto"/>
      </w:divBdr>
    </w:div>
    <w:div w:id="398095069">
      <w:bodyDiv w:val="1"/>
      <w:marLeft w:val="0"/>
      <w:marRight w:val="0"/>
      <w:marTop w:val="0"/>
      <w:marBottom w:val="0"/>
      <w:divBdr>
        <w:top w:val="none" w:sz="0" w:space="0" w:color="auto"/>
        <w:left w:val="none" w:sz="0" w:space="0" w:color="auto"/>
        <w:bottom w:val="none" w:sz="0" w:space="0" w:color="auto"/>
        <w:right w:val="none" w:sz="0" w:space="0" w:color="auto"/>
      </w:divBdr>
    </w:div>
    <w:div w:id="530385684">
      <w:bodyDiv w:val="1"/>
      <w:marLeft w:val="0"/>
      <w:marRight w:val="0"/>
      <w:marTop w:val="0"/>
      <w:marBottom w:val="0"/>
      <w:divBdr>
        <w:top w:val="none" w:sz="0" w:space="0" w:color="auto"/>
        <w:left w:val="none" w:sz="0" w:space="0" w:color="auto"/>
        <w:bottom w:val="none" w:sz="0" w:space="0" w:color="auto"/>
        <w:right w:val="none" w:sz="0" w:space="0" w:color="auto"/>
      </w:divBdr>
    </w:div>
    <w:div w:id="638807110">
      <w:bodyDiv w:val="1"/>
      <w:marLeft w:val="0"/>
      <w:marRight w:val="0"/>
      <w:marTop w:val="0"/>
      <w:marBottom w:val="0"/>
      <w:divBdr>
        <w:top w:val="none" w:sz="0" w:space="0" w:color="auto"/>
        <w:left w:val="none" w:sz="0" w:space="0" w:color="auto"/>
        <w:bottom w:val="none" w:sz="0" w:space="0" w:color="auto"/>
        <w:right w:val="none" w:sz="0" w:space="0" w:color="auto"/>
      </w:divBdr>
    </w:div>
    <w:div w:id="831602537">
      <w:bodyDiv w:val="1"/>
      <w:marLeft w:val="0"/>
      <w:marRight w:val="0"/>
      <w:marTop w:val="0"/>
      <w:marBottom w:val="0"/>
      <w:divBdr>
        <w:top w:val="none" w:sz="0" w:space="0" w:color="auto"/>
        <w:left w:val="none" w:sz="0" w:space="0" w:color="auto"/>
        <w:bottom w:val="none" w:sz="0" w:space="0" w:color="auto"/>
        <w:right w:val="none" w:sz="0" w:space="0" w:color="auto"/>
      </w:divBdr>
    </w:div>
    <w:div w:id="1001349117">
      <w:bodyDiv w:val="1"/>
      <w:marLeft w:val="0"/>
      <w:marRight w:val="0"/>
      <w:marTop w:val="0"/>
      <w:marBottom w:val="0"/>
      <w:divBdr>
        <w:top w:val="none" w:sz="0" w:space="0" w:color="auto"/>
        <w:left w:val="none" w:sz="0" w:space="0" w:color="auto"/>
        <w:bottom w:val="none" w:sz="0" w:space="0" w:color="auto"/>
        <w:right w:val="none" w:sz="0" w:space="0" w:color="auto"/>
      </w:divBdr>
    </w:div>
    <w:div w:id="1362322191">
      <w:bodyDiv w:val="1"/>
      <w:marLeft w:val="0"/>
      <w:marRight w:val="0"/>
      <w:marTop w:val="0"/>
      <w:marBottom w:val="0"/>
      <w:divBdr>
        <w:top w:val="none" w:sz="0" w:space="0" w:color="auto"/>
        <w:left w:val="none" w:sz="0" w:space="0" w:color="auto"/>
        <w:bottom w:val="none" w:sz="0" w:space="0" w:color="auto"/>
        <w:right w:val="none" w:sz="0" w:space="0" w:color="auto"/>
      </w:divBdr>
    </w:div>
    <w:div w:id="1473979499">
      <w:bodyDiv w:val="1"/>
      <w:marLeft w:val="0"/>
      <w:marRight w:val="0"/>
      <w:marTop w:val="0"/>
      <w:marBottom w:val="0"/>
      <w:divBdr>
        <w:top w:val="none" w:sz="0" w:space="0" w:color="auto"/>
        <w:left w:val="none" w:sz="0" w:space="0" w:color="auto"/>
        <w:bottom w:val="none" w:sz="0" w:space="0" w:color="auto"/>
        <w:right w:val="none" w:sz="0" w:space="0" w:color="auto"/>
      </w:divBdr>
    </w:div>
    <w:div w:id="1570340641">
      <w:bodyDiv w:val="1"/>
      <w:marLeft w:val="0"/>
      <w:marRight w:val="0"/>
      <w:marTop w:val="0"/>
      <w:marBottom w:val="0"/>
      <w:divBdr>
        <w:top w:val="none" w:sz="0" w:space="0" w:color="auto"/>
        <w:left w:val="none" w:sz="0" w:space="0" w:color="auto"/>
        <w:bottom w:val="none" w:sz="0" w:space="0" w:color="auto"/>
        <w:right w:val="none" w:sz="0" w:space="0" w:color="auto"/>
      </w:divBdr>
    </w:div>
    <w:div w:id="1594974951">
      <w:bodyDiv w:val="1"/>
      <w:marLeft w:val="0"/>
      <w:marRight w:val="0"/>
      <w:marTop w:val="0"/>
      <w:marBottom w:val="0"/>
      <w:divBdr>
        <w:top w:val="none" w:sz="0" w:space="0" w:color="auto"/>
        <w:left w:val="none" w:sz="0" w:space="0" w:color="auto"/>
        <w:bottom w:val="none" w:sz="0" w:space="0" w:color="auto"/>
        <w:right w:val="none" w:sz="0" w:space="0" w:color="auto"/>
      </w:divBdr>
    </w:div>
    <w:div w:id="1618759084">
      <w:bodyDiv w:val="1"/>
      <w:marLeft w:val="0"/>
      <w:marRight w:val="0"/>
      <w:marTop w:val="0"/>
      <w:marBottom w:val="0"/>
      <w:divBdr>
        <w:top w:val="none" w:sz="0" w:space="0" w:color="auto"/>
        <w:left w:val="none" w:sz="0" w:space="0" w:color="auto"/>
        <w:bottom w:val="none" w:sz="0" w:space="0" w:color="auto"/>
        <w:right w:val="none" w:sz="0" w:space="0" w:color="auto"/>
      </w:divBdr>
    </w:div>
    <w:div w:id="1771198295">
      <w:bodyDiv w:val="1"/>
      <w:marLeft w:val="0"/>
      <w:marRight w:val="0"/>
      <w:marTop w:val="0"/>
      <w:marBottom w:val="0"/>
      <w:divBdr>
        <w:top w:val="none" w:sz="0" w:space="0" w:color="auto"/>
        <w:left w:val="none" w:sz="0" w:space="0" w:color="auto"/>
        <w:bottom w:val="none" w:sz="0" w:space="0" w:color="auto"/>
        <w:right w:val="none" w:sz="0" w:space="0" w:color="auto"/>
      </w:divBdr>
    </w:div>
    <w:div w:id="1819757852">
      <w:bodyDiv w:val="1"/>
      <w:marLeft w:val="0"/>
      <w:marRight w:val="0"/>
      <w:marTop w:val="0"/>
      <w:marBottom w:val="0"/>
      <w:divBdr>
        <w:top w:val="none" w:sz="0" w:space="0" w:color="auto"/>
        <w:left w:val="none" w:sz="0" w:space="0" w:color="auto"/>
        <w:bottom w:val="none" w:sz="0" w:space="0" w:color="auto"/>
        <w:right w:val="none" w:sz="0" w:space="0" w:color="auto"/>
      </w:divBdr>
    </w:div>
    <w:div w:id="1893301826">
      <w:bodyDiv w:val="1"/>
      <w:marLeft w:val="0"/>
      <w:marRight w:val="0"/>
      <w:marTop w:val="0"/>
      <w:marBottom w:val="0"/>
      <w:divBdr>
        <w:top w:val="none" w:sz="0" w:space="0" w:color="auto"/>
        <w:left w:val="none" w:sz="0" w:space="0" w:color="auto"/>
        <w:bottom w:val="none" w:sz="0" w:space="0" w:color="auto"/>
        <w:right w:val="none" w:sz="0" w:space="0" w:color="auto"/>
      </w:divBdr>
    </w:div>
    <w:div w:id="1925069398">
      <w:bodyDiv w:val="1"/>
      <w:marLeft w:val="0"/>
      <w:marRight w:val="0"/>
      <w:marTop w:val="0"/>
      <w:marBottom w:val="0"/>
      <w:divBdr>
        <w:top w:val="none" w:sz="0" w:space="0" w:color="auto"/>
        <w:left w:val="none" w:sz="0" w:space="0" w:color="auto"/>
        <w:bottom w:val="none" w:sz="0" w:space="0" w:color="auto"/>
        <w:right w:val="none" w:sz="0" w:space="0" w:color="auto"/>
      </w:divBdr>
    </w:div>
    <w:div w:id="198076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ierney@psu.edu" TargetMode="External"/><Relationship Id="rId13" Type="http://schemas.openxmlformats.org/officeDocument/2006/relationships/hyperlink" Target="http://www.instagram.com/the_tierney_dogs" TargetMode="External"/><Relationship Id="rId18" Type="http://schemas.openxmlformats.org/officeDocument/2006/relationships/hyperlink" Target="http://www.newspapers.psu.edu/home-2/nyt/" TargetMode="External"/><Relationship Id="rId26" Type="http://schemas.openxmlformats.org/officeDocument/2006/relationships/hyperlink" Target="http://www.calendly.com/James_Tierney" TargetMode="External"/><Relationship Id="rId39" Type="http://schemas.openxmlformats.org/officeDocument/2006/relationships/hyperlink" Target="https://guru.psu.edu/policies/OHR/hr64.html" TargetMode="External"/><Relationship Id="rId3" Type="http://schemas.openxmlformats.org/officeDocument/2006/relationships/styles" Target="styles.xml"/><Relationship Id="rId21" Type="http://schemas.openxmlformats.org/officeDocument/2006/relationships/hyperlink" Target="https://amzn.to/2N22azv" TargetMode="External"/><Relationship Id="rId34" Type="http://schemas.openxmlformats.org/officeDocument/2006/relationships/hyperlink" Target="http://equity.psu.edu/sdr" TargetMode="External"/><Relationship Id="rId42" Type="http://schemas.openxmlformats.org/officeDocument/2006/relationships/hyperlink" Target="http://www.calendly.com/James_Tierney" TargetMode="External"/><Relationship Id="rId7" Type="http://schemas.openxmlformats.org/officeDocument/2006/relationships/hyperlink" Target="http://www.jamestierney.com" TargetMode="External"/><Relationship Id="rId12" Type="http://schemas.openxmlformats.org/officeDocument/2006/relationships/hyperlink" Target="https://www.instagram.com/james_tierney/" TargetMode="External"/><Relationship Id="rId17" Type="http://schemas.openxmlformats.org/officeDocument/2006/relationships/hyperlink" Target="https://amzn.to/2N22azv" TargetMode="External"/><Relationship Id="rId25" Type="http://schemas.openxmlformats.org/officeDocument/2006/relationships/hyperlink" Target="http://econ.la.psu.edu/undergraduate/valid-excuses" TargetMode="External"/><Relationship Id="rId33" Type="http://schemas.openxmlformats.org/officeDocument/2006/relationships/hyperlink" Target="http://equity.psu.edu/sdr/campus-contacts" TargetMode="External"/><Relationship Id="rId38" Type="http://schemas.openxmlformats.org/officeDocument/2006/relationships/hyperlink" Target="http://equity.psu.edu/reportbias/reports/protocol-for-responding-to-bias-motivated-incidents" TargetMode="External"/><Relationship Id="rId2" Type="http://schemas.openxmlformats.org/officeDocument/2006/relationships/numbering" Target="numbering.xml"/><Relationship Id="rId16" Type="http://schemas.openxmlformats.org/officeDocument/2006/relationships/hyperlink" Target="clickers.psu.edu" TargetMode="External"/><Relationship Id="rId20" Type="http://schemas.openxmlformats.org/officeDocument/2006/relationships/hyperlink" Target="http://amzn.to/2h6tRq9" TargetMode="External"/><Relationship Id="rId29" Type="http://schemas.openxmlformats.org/officeDocument/2006/relationships/hyperlink" Target="http://www.tandfonline.com/doi/pdf/10.1207/S15326985EP3801_6" TargetMode="External"/><Relationship Id="rId41" Type="http://schemas.openxmlformats.org/officeDocument/2006/relationships/hyperlink" Target="http://equity.psu.edu/reportbias/reports/protocol-for-responding-to-bias-motivated-incid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witter.com/James_Tierney" TargetMode="External"/><Relationship Id="rId24" Type="http://schemas.openxmlformats.org/officeDocument/2006/relationships/hyperlink" Target="http://econ.la.psu.edu/undergraduate/valid-excuses" TargetMode="External"/><Relationship Id="rId32" Type="http://schemas.openxmlformats.org/officeDocument/2006/relationships/hyperlink" Target="https://studentaffairs.psu.edu/lgbtqa" TargetMode="External"/><Relationship Id="rId37" Type="http://schemas.openxmlformats.org/officeDocument/2006/relationships/hyperlink" Target="http://senate.psu.edu/faculty/counseling-services-at-commonwealth-campuses/" TargetMode="External"/><Relationship Id="rId40" Type="http://schemas.openxmlformats.org/officeDocument/2006/relationships/hyperlink" Target="https://guru.psu.edu/policies/ad91.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yeconlab.com" TargetMode="External"/><Relationship Id="rId23" Type="http://schemas.openxmlformats.org/officeDocument/2006/relationships/hyperlink" Target="http://econ.la.psu.edu/undergraduate/valid-excuses" TargetMode="External"/><Relationship Id="rId28" Type="http://schemas.openxmlformats.org/officeDocument/2006/relationships/hyperlink" Target="http://www.npr.org/2016/04/17/474525392/attention-students-put-your-laptops-away" TargetMode="External"/><Relationship Id="rId36" Type="http://schemas.openxmlformats.org/officeDocument/2006/relationships/hyperlink" Target="http://studentaffairs.psu.edu/counseling/" TargetMode="External"/><Relationship Id="rId10" Type="http://schemas.openxmlformats.org/officeDocument/2006/relationships/hyperlink" Target="http://www.jamestierney.com/" TargetMode="External"/><Relationship Id="rId19" Type="http://schemas.openxmlformats.org/officeDocument/2006/relationships/hyperlink" Target="https://r.wsj.com/PROF5udg" TargetMode="External"/><Relationship Id="rId31" Type="http://schemas.openxmlformats.org/officeDocument/2006/relationships/image" Target="media/image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lendly.com/James_Tierney" TargetMode="External"/><Relationship Id="rId14" Type="http://schemas.openxmlformats.org/officeDocument/2006/relationships/hyperlink" Target="http://canvas.psu.edu/" TargetMode="External"/><Relationship Id="rId22" Type="http://schemas.openxmlformats.org/officeDocument/2006/relationships/hyperlink" Target="clickers.psu.edu" TargetMode="External"/><Relationship Id="rId27" Type="http://schemas.openxmlformats.org/officeDocument/2006/relationships/hyperlink" Target="file:///C:\Users\jtierney\Dropbox\_Teaching\Fall%202016\Spring%202015\104\canvas.psu.edu" TargetMode="External"/><Relationship Id="rId30" Type="http://schemas.openxmlformats.org/officeDocument/2006/relationships/hyperlink" Target="mailto:kfl2@psu.edu" TargetMode="External"/><Relationship Id="rId35" Type="http://schemas.openxmlformats.org/officeDocument/2006/relationships/hyperlink" Target="http://equity.psu.edu/sdr/guidelines" TargetMode="External"/><Relationship Id="rId43" Type="http://schemas.openxmlformats.org/officeDocument/2006/relationships/hyperlink" Target="file:///C:\Users\jtierney\Dropbox\_Teaching\Fall%202016\Spring%202015\104\canvas.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CF5E6-14EA-406F-8E00-3B2B1FF7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6006</TotalTime>
  <Pages>9</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College of the Liberal Arts</Company>
  <LinksUpToDate>false</LinksUpToDate>
  <CharactersWithSpaces>23617</CharactersWithSpaces>
  <SharedDoc>false</SharedDoc>
  <HLinks>
    <vt:vector size="150" baseType="variant">
      <vt:variant>
        <vt:i4>3276855</vt:i4>
      </vt:variant>
      <vt:variant>
        <vt:i4>72</vt:i4>
      </vt:variant>
      <vt:variant>
        <vt:i4>0</vt:i4>
      </vt:variant>
      <vt:variant>
        <vt:i4>5</vt:i4>
      </vt:variant>
      <vt:variant>
        <vt:lpwstr>../../Fall 2016/Spring 2015/104/canvas.psu.edu</vt:lpwstr>
      </vt:variant>
      <vt:variant>
        <vt:lpwstr/>
      </vt:variant>
      <vt:variant>
        <vt:i4>7143500</vt:i4>
      </vt:variant>
      <vt:variant>
        <vt:i4>69</vt:i4>
      </vt:variant>
      <vt:variant>
        <vt:i4>0</vt:i4>
      </vt:variant>
      <vt:variant>
        <vt:i4>5</vt:i4>
      </vt:variant>
      <vt:variant>
        <vt:lpwstr>http://www.calendly.com/James_Tierney</vt:lpwstr>
      </vt:variant>
      <vt:variant>
        <vt:lpwstr/>
      </vt:variant>
      <vt:variant>
        <vt:i4>6029339</vt:i4>
      </vt:variant>
      <vt:variant>
        <vt:i4>66</vt:i4>
      </vt:variant>
      <vt:variant>
        <vt:i4>0</vt:i4>
      </vt:variant>
      <vt:variant>
        <vt:i4>5</vt:i4>
      </vt:variant>
      <vt:variant>
        <vt:lpwstr>http://equity.psu.edu/sdr/guidelines</vt:lpwstr>
      </vt:variant>
      <vt:variant>
        <vt:lpwstr/>
      </vt:variant>
      <vt:variant>
        <vt:i4>1245198</vt:i4>
      </vt:variant>
      <vt:variant>
        <vt:i4>63</vt:i4>
      </vt:variant>
      <vt:variant>
        <vt:i4>0</vt:i4>
      </vt:variant>
      <vt:variant>
        <vt:i4>5</vt:i4>
      </vt:variant>
      <vt:variant>
        <vt:lpwstr>http://equity.psu.edu/sdr</vt:lpwstr>
      </vt:variant>
      <vt:variant>
        <vt:lpwstr/>
      </vt:variant>
      <vt:variant>
        <vt:i4>5046342</vt:i4>
      </vt:variant>
      <vt:variant>
        <vt:i4>60</vt:i4>
      </vt:variant>
      <vt:variant>
        <vt:i4>0</vt:i4>
      </vt:variant>
      <vt:variant>
        <vt:i4>5</vt:i4>
      </vt:variant>
      <vt:variant>
        <vt:lpwstr>http://equity.psu.edu/sdr/disability-coordinator</vt:lpwstr>
      </vt:variant>
      <vt:variant>
        <vt:lpwstr/>
      </vt:variant>
      <vt:variant>
        <vt:i4>2883620</vt:i4>
      </vt:variant>
      <vt:variant>
        <vt:i4>57</vt:i4>
      </vt:variant>
      <vt:variant>
        <vt:i4>0</vt:i4>
      </vt:variant>
      <vt:variant>
        <vt:i4>5</vt:i4>
      </vt:variant>
      <vt:variant>
        <vt:lpwstr>../../../../Downloads/studentaffairs.psu.edu/lgbtqa</vt:lpwstr>
      </vt:variant>
      <vt:variant>
        <vt:lpwstr/>
      </vt:variant>
      <vt:variant>
        <vt:i4>1835134</vt:i4>
      </vt:variant>
      <vt:variant>
        <vt:i4>54</vt:i4>
      </vt:variant>
      <vt:variant>
        <vt:i4>0</vt:i4>
      </vt:variant>
      <vt:variant>
        <vt:i4>5</vt:i4>
      </vt:variant>
      <vt:variant>
        <vt:lpwstr>mailto:kfl2@psu.edu</vt:lpwstr>
      </vt:variant>
      <vt:variant>
        <vt:lpwstr/>
      </vt:variant>
      <vt:variant>
        <vt:i4>852086</vt:i4>
      </vt:variant>
      <vt:variant>
        <vt:i4>51</vt:i4>
      </vt:variant>
      <vt:variant>
        <vt:i4>0</vt:i4>
      </vt:variant>
      <vt:variant>
        <vt:i4>5</vt:i4>
      </vt:variant>
      <vt:variant>
        <vt:lpwstr>http://www.tandfonline.com/doi/pdf/10.1207/S15326985EP3801_6</vt:lpwstr>
      </vt:variant>
      <vt:variant>
        <vt:lpwstr/>
      </vt:variant>
      <vt:variant>
        <vt:i4>5308493</vt:i4>
      </vt:variant>
      <vt:variant>
        <vt:i4>48</vt:i4>
      </vt:variant>
      <vt:variant>
        <vt:i4>0</vt:i4>
      </vt:variant>
      <vt:variant>
        <vt:i4>5</vt:i4>
      </vt:variant>
      <vt:variant>
        <vt:lpwstr>http://www.npr.org/2016/04/17/474525392/attention-students-put-your-laptops-away</vt:lpwstr>
      </vt:variant>
      <vt:variant>
        <vt:lpwstr/>
      </vt:variant>
      <vt:variant>
        <vt:i4>3276855</vt:i4>
      </vt:variant>
      <vt:variant>
        <vt:i4>45</vt:i4>
      </vt:variant>
      <vt:variant>
        <vt:i4>0</vt:i4>
      </vt:variant>
      <vt:variant>
        <vt:i4>5</vt:i4>
      </vt:variant>
      <vt:variant>
        <vt:lpwstr>../../Fall 2016/Spring 2015/104/canvas.psu.edu</vt:lpwstr>
      </vt:variant>
      <vt:variant>
        <vt:lpwstr/>
      </vt:variant>
      <vt:variant>
        <vt:i4>7471166</vt:i4>
      </vt:variant>
      <vt:variant>
        <vt:i4>42</vt:i4>
      </vt:variant>
      <vt:variant>
        <vt:i4>0</vt:i4>
      </vt:variant>
      <vt:variant>
        <vt:i4>5</vt:i4>
      </vt:variant>
      <vt:variant>
        <vt:lpwstr>http://econ.la.psu.edu/undergraduate/valid-excuses</vt:lpwstr>
      </vt:variant>
      <vt:variant>
        <vt:lpwstr/>
      </vt:variant>
      <vt:variant>
        <vt:i4>7471166</vt:i4>
      </vt:variant>
      <vt:variant>
        <vt:i4>39</vt:i4>
      </vt:variant>
      <vt:variant>
        <vt:i4>0</vt:i4>
      </vt:variant>
      <vt:variant>
        <vt:i4>5</vt:i4>
      </vt:variant>
      <vt:variant>
        <vt:lpwstr>http://econ.la.psu.edu/undergraduate/valid-excuses</vt:lpwstr>
      </vt:variant>
      <vt:variant>
        <vt:lpwstr/>
      </vt:variant>
      <vt:variant>
        <vt:i4>7471166</vt:i4>
      </vt:variant>
      <vt:variant>
        <vt:i4>36</vt:i4>
      </vt:variant>
      <vt:variant>
        <vt:i4>0</vt:i4>
      </vt:variant>
      <vt:variant>
        <vt:i4>5</vt:i4>
      </vt:variant>
      <vt:variant>
        <vt:lpwstr>http://econ.la.psu.edu/undergraduate/valid-excuses</vt:lpwstr>
      </vt:variant>
      <vt:variant>
        <vt:lpwstr/>
      </vt:variant>
      <vt:variant>
        <vt:i4>4063292</vt:i4>
      </vt:variant>
      <vt:variant>
        <vt:i4>33</vt:i4>
      </vt:variant>
      <vt:variant>
        <vt:i4>0</vt:i4>
      </vt:variant>
      <vt:variant>
        <vt:i4>5</vt:i4>
      </vt:variant>
      <vt:variant>
        <vt:lpwstr>http://amzn.to/2h6tRq9</vt:lpwstr>
      </vt:variant>
      <vt:variant>
        <vt:lpwstr/>
      </vt:variant>
      <vt:variant>
        <vt:i4>2883642</vt:i4>
      </vt:variant>
      <vt:variant>
        <vt:i4>30</vt:i4>
      </vt:variant>
      <vt:variant>
        <vt:i4>0</vt:i4>
      </vt:variant>
      <vt:variant>
        <vt:i4>5</vt:i4>
      </vt:variant>
      <vt:variant>
        <vt:lpwstr>http://www.wsj.com/studentoffer</vt:lpwstr>
      </vt:variant>
      <vt:variant>
        <vt:lpwstr/>
      </vt:variant>
      <vt:variant>
        <vt:i4>5898330</vt:i4>
      </vt:variant>
      <vt:variant>
        <vt:i4>27</vt:i4>
      </vt:variant>
      <vt:variant>
        <vt:i4>0</vt:i4>
      </vt:variant>
      <vt:variant>
        <vt:i4>5</vt:i4>
      </vt:variant>
      <vt:variant>
        <vt:lpwstr>http://www.newspapers.psu.edu/home-2/nyt/</vt:lpwstr>
      </vt:variant>
      <vt:variant>
        <vt:lpwstr/>
      </vt:variant>
      <vt:variant>
        <vt:i4>4980740</vt:i4>
      </vt:variant>
      <vt:variant>
        <vt:i4>24</vt:i4>
      </vt:variant>
      <vt:variant>
        <vt:i4>0</vt:i4>
      </vt:variant>
      <vt:variant>
        <vt:i4>5</vt:i4>
      </vt:variant>
      <vt:variant>
        <vt:lpwstr>http://www.myeconlab.com/</vt:lpwstr>
      </vt:variant>
      <vt:variant>
        <vt:lpwstr/>
      </vt:variant>
      <vt:variant>
        <vt:i4>8323192</vt:i4>
      </vt:variant>
      <vt:variant>
        <vt:i4>21</vt:i4>
      </vt:variant>
      <vt:variant>
        <vt:i4>0</vt:i4>
      </vt:variant>
      <vt:variant>
        <vt:i4>5</vt:i4>
      </vt:variant>
      <vt:variant>
        <vt:lpwstr>http://canvas.psu.edu/</vt:lpwstr>
      </vt:variant>
      <vt:variant>
        <vt:lpwstr/>
      </vt:variant>
      <vt:variant>
        <vt:i4>7602252</vt:i4>
      </vt:variant>
      <vt:variant>
        <vt:i4>18</vt:i4>
      </vt:variant>
      <vt:variant>
        <vt:i4>0</vt:i4>
      </vt:variant>
      <vt:variant>
        <vt:i4>5</vt:i4>
      </vt:variant>
      <vt:variant>
        <vt:lpwstr>../../Fall 2016/104/instagram.com/Penn_pal</vt:lpwstr>
      </vt:variant>
      <vt:variant>
        <vt:lpwstr/>
      </vt:variant>
      <vt:variant>
        <vt:i4>4980861</vt:i4>
      </vt:variant>
      <vt:variant>
        <vt:i4>15</vt:i4>
      </vt:variant>
      <vt:variant>
        <vt:i4>0</vt:i4>
      </vt:variant>
      <vt:variant>
        <vt:i4>5</vt:i4>
      </vt:variant>
      <vt:variant>
        <vt:lpwstr>http://www.twitter.com/James_Tierney</vt:lpwstr>
      </vt:variant>
      <vt:variant>
        <vt:lpwstr/>
      </vt:variant>
      <vt:variant>
        <vt:i4>5177436</vt:i4>
      </vt:variant>
      <vt:variant>
        <vt:i4>12</vt:i4>
      </vt:variant>
      <vt:variant>
        <vt:i4>0</vt:i4>
      </vt:variant>
      <vt:variant>
        <vt:i4>5</vt:i4>
      </vt:variant>
      <vt:variant>
        <vt:lpwstr>http://www.jamestierney.com/</vt:lpwstr>
      </vt:variant>
      <vt:variant>
        <vt:lpwstr/>
      </vt:variant>
      <vt:variant>
        <vt:i4>8192072</vt:i4>
      </vt:variant>
      <vt:variant>
        <vt:i4>9</vt:i4>
      </vt:variant>
      <vt:variant>
        <vt:i4>0</vt:i4>
      </vt:variant>
      <vt:variant>
        <vt:i4>5</vt:i4>
      </vt:variant>
      <vt:variant>
        <vt:lpwstr>mailto:axl5463@psu.edu</vt:lpwstr>
      </vt:variant>
      <vt:variant>
        <vt:lpwstr/>
      </vt:variant>
      <vt:variant>
        <vt:i4>7143500</vt:i4>
      </vt:variant>
      <vt:variant>
        <vt:i4>6</vt:i4>
      </vt:variant>
      <vt:variant>
        <vt:i4>0</vt:i4>
      </vt:variant>
      <vt:variant>
        <vt:i4>5</vt:i4>
      </vt:variant>
      <vt:variant>
        <vt:lpwstr>http://www.calendly.com/James_Tierney</vt:lpwstr>
      </vt:variant>
      <vt:variant>
        <vt:lpwstr/>
      </vt:variant>
      <vt:variant>
        <vt:i4>983084</vt:i4>
      </vt:variant>
      <vt:variant>
        <vt:i4>3</vt:i4>
      </vt:variant>
      <vt:variant>
        <vt:i4>0</vt:i4>
      </vt:variant>
      <vt:variant>
        <vt:i4>5</vt:i4>
      </vt:variant>
      <vt:variant>
        <vt:lpwstr>mailto:jtierney@psu.edu</vt:lpwstr>
      </vt:variant>
      <vt:variant>
        <vt:lpwstr/>
      </vt:variant>
      <vt:variant>
        <vt:i4>5177436</vt:i4>
      </vt:variant>
      <vt:variant>
        <vt:i4>0</vt:i4>
      </vt:variant>
      <vt:variant>
        <vt:i4>0</vt:i4>
      </vt:variant>
      <vt:variant>
        <vt:i4>5</vt:i4>
      </vt:variant>
      <vt:variant>
        <vt:lpwstr>http://www.jamestierney.com/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Tierney</dc:creator>
  <cp:keywords/>
  <cp:lastModifiedBy>Tierney, James Edward</cp:lastModifiedBy>
  <cp:revision>14</cp:revision>
  <cp:lastPrinted>2014-01-13T03:42:00Z</cp:lastPrinted>
  <dcterms:created xsi:type="dcterms:W3CDTF">2019-08-12T15:19:00Z</dcterms:created>
  <dcterms:modified xsi:type="dcterms:W3CDTF">2019-09-05T11:19:00Z</dcterms:modified>
</cp:coreProperties>
</file>