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03E4B" w14:textId="77777777" w:rsidR="00805DA2" w:rsidRPr="00805DA2" w:rsidRDefault="00805DA2" w:rsidP="00805DA2">
      <w:pPr>
        <w:spacing w:line="240" w:lineRule="auto"/>
        <w:jc w:val="center"/>
        <w:rPr>
          <w:rFonts w:asciiTheme="majorHAnsi" w:hAnsiTheme="majorHAnsi" w:cstheme="majorHAnsi"/>
          <w:sz w:val="22"/>
          <w:szCs w:val="22"/>
        </w:rPr>
      </w:pPr>
      <w:r w:rsidRPr="00805DA2">
        <w:rPr>
          <w:rFonts w:asciiTheme="majorHAnsi" w:hAnsiTheme="majorHAnsi" w:cstheme="majorHAnsi"/>
          <w:b/>
          <w:bCs/>
          <w:sz w:val="22"/>
          <w:szCs w:val="22"/>
        </w:rPr>
        <w:t>Tanque de agua semiautomático</w:t>
      </w:r>
    </w:p>
    <w:p w14:paraId="0A1288DC" w14:textId="77777777" w:rsidR="00805DA2" w:rsidRPr="00805DA2" w:rsidRDefault="00805DA2" w:rsidP="00805DA2">
      <w:pPr>
        <w:spacing w:line="240" w:lineRule="auto"/>
        <w:jc w:val="center"/>
        <w:rPr>
          <w:rFonts w:asciiTheme="majorHAnsi" w:hAnsiTheme="majorHAnsi" w:cstheme="majorHAnsi"/>
          <w:sz w:val="22"/>
          <w:szCs w:val="22"/>
        </w:rPr>
      </w:pPr>
      <w:r w:rsidRPr="00805DA2">
        <w:rPr>
          <w:rFonts w:asciiTheme="majorHAnsi" w:hAnsiTheme="majorHAnsi" w:cstheme="majorHAnsi"/>
          <w:sz w:val="22"/>
          <w:szCs w:val="22"/>
        </w:rPr>
        <w:t>Documentación del proyecto</w:t>
      </w:r>
    </w:p>
    <w:p w14:paraId="04190996" w14:textId="77777777" w:rsidR="00805DA2" w:rsidRPr="00805DA2" w:rsidRDefault="00805DA2" w:rsidP="00805DA2">
      <w:pPr>
        <w:spacing w:line="240" w:lineRule="auto"/>
        <w:jc w:val="center"/>
        <w:rPr>
          <w:rFonts w:asciiTheme="majorHAnsi" w:hAnsiTheme="majorHAnsi" w:cstheme="majorHAnsi"/>
          <w:sz w:val="22"/>
          <w:szCs w:val="22"/>
        </w:rPr>
      </w:pPr>
      <w:r w:rsidRPr="00805DA2">
        <w:rPr>
          <w:rFonts w:asciiTheme="majorHAnsi" w:hAnsiTheme="majorHAnsi" w:cstheme="majorHAnsi"/>
          <w:sz w:val="22"/>
          <w:szCs w:val="22"/>
        </w:rPr>
        <w:t>Integrantes: Ponti Lautaro, Erik Villca y Matías Oviedo</w:t>
      </w:r>
      <w:r w:rsidRPr="00805DA2">
        <w:rPr>
          <w:rFonts w:asciiTheme="majorHAnsi" w:hAnsiTheme="majorHAnsi" w:cstheme="majorHAnsi"/>
          <w:sz w:val="22"/>
          <w:szCs w:val="22"/>
        </w:rPr>
        <w:br/>
        <w:t>Universidad Nacional de La Matanza - Fundamentos de Sistemas Embebidos</w:t>
      </w:r>
      <w:r w:rsidRPr="00805DA2">
        <w:rPr>
          <w:rFonts w:asciiTheme="majorHAnsi" w:hAnsiTheme="majorHAnsi" w:cstheme="majorHAnsi"/>
          <w:sz w:val="22"/>
          <w:szCs w:val="22"/>
        </w:rPr>
        <w:br/>
        <w:t>17/07/2026</w:t>
      </w:r>
    </w:p>
    <w:p w14:paraId="4F9172AB" w14:textId="77777777" w:rsidR="00805DA2" w:rsidRPr="00805DA2" w:rsidRDefault="00805DA2" w:rsidP="00805DA2">
      <w:pPr>
        <w:spacing w:line="240" w:lineRule="auto"/>
        <w:rPr>
          <w:rFonts w:asciiTheme="majorHAnsi" w:hAnsiTheme="majorHAnsi" w:cstheme="majorHAnsi"/>
          <w:sz w:val="22"/>
          <w:szCs w:val="22"/>
        </w:rPr>
      </w:pPr>
      <w:r w:rsidRPr="00805DA2">
        <w:rPr>
          <w:rFonts w:asciiTheme="majorHAnsi" w:hAnsiTheme="majorHAnsi" w:cstheme="majorHAnsi"/>
          <w:b/>
          <w:bCs/>
          <w:sz w:val="22"/>
          <w:szCs w:val="22"/>
        </w:rPr>
        <w:t>Descripción general</w:t>
      </w:r>
    </w:p>
    <w:p w14:paraId="19E8E649" w14:textId="77777777" w:rsidR="00805DA2" w:rsidRPr="00805DA2" w:rsidRDefault="00805DA2" w:rsidP="00805DA2">
      <w:pPr>
        <w:spacing w:line="240" w:lineRule="auto"/>
        <w:rPr>
          <w:rFonts w:asciiTheme="majorHAnsi" w:hAnsiTheme="majorHAnsi" w:cstheme="majorHAnsi"/>
          <w:sz w:val="22"/>
          <w:szCs w:val="22"/>
        </w:rPr>
      </w:pPr>
      <w:r w:rsidRPr="00805DA2">
        <w:rPr>
          <w:rFonts w:asciiTheme="majorHAnsi" w:hAnsiTheme="majorHAnsi" w:cstheme="majorHAnsi"/>
          <w:sz w:val="22"/>
          <w:szCs w:val="22"/>
        </w:rPr>
        <w:t xml:space="preserve">El proyecto consiste en un sistema que permite controlar el llenado de un tanque de agua utilizando un ESP32 programado en </w:t>
      </w:r>
      <w:proofErr w:type="spellStart"/>
      <w:r w:rsidRPr="00805DA2">
        <w:rPr>
          <w:rFonts w:asciiTheme="majorHAnsi" w:hAnsiTheme="majorHAnsi" w:cstheme="majorHAnsi"/>
          <w:sz w:val="22"/>
          <w:szCs w:val="22"/>
        </w:rPr>
        <w:t>MicroPython</w:t>
      </w:r>
      <w:proofErr w:type="spellEnd"/>
      <w:r w:rsidRPr="00805DA2">
        <w:rPr>
          <w:rFonts w:asciiTheme="majorHAnsi" w:hAnsiTheme="majorHAnsi" w:cstheme="majorHAnsi"/>
          <w:sz w:val="22"/>
          <w:szCs w:val="22"/>
        </w:rPr>
        <w:t xml:space="preserve">. El nivel del tanque se mide con un sensor ultrasónico HC-SR04 y la bomba se representa mediante un módulo relé. Además, el sistema se comunica con </w:t>
      </w:r>
      <w:proofErr w:type="spellStart"/>
      <w:r w:rsidRPr="00805DA2">
        <w:rPr>
          <w:rFonts w:asciiTheme="majorHAnsi" w:hAnsiTheme="majorHAnsi" w:cstheme="majorHAnsi"/>
          <w:sz w:val="22"/>
          <w:szCs w:val="22"/>
        </w:rPr>
        <w:t>Adafruit</w:t>
      </w:r>
      <w:proofErr w:type="spellEnd"/>
      <w:r w:rsidRPr="00805DA2">
        <w:rPr>
          <w:rFonts w:asciiTheme="majorHAnsi" w:hAnsiTheme="majorHAnsi" w:cstheme="majorHAnsi"/>
          <w:sz w:val="22"/>
          <w:szCs w:val="22"/>
        </w:rPr>
        <w:t xml:space="preserve"> IO por medio del protocolo MQTT, lo que permite observar el nivel del agua y controlar la bomba desde un </w:t>
      </w:r>
      <w:proofErr w:type="spellStart"/>
      <w:r w:rsidRPr="00805DA2">
        <w:rPr>
          <w:rFonts w:asciiTheme="majorHAnsi" w:hAnsiTheme="majorHAnsi" w:cstheme="majorHAnsi"/>
          <w:sz w:val="22"/>
          <w:szCs w:val="22"/>
        </w:rPr>
        <w:t>dashboard</w:t>
      </w:r>
      <w:proofErr w:type="spellEnd"/>
      <w:r w:rsidRPr="00805DA2">
        <w:rPr>
          <w:rFonts w:asciiTheme="majorHAnsi" w:hAnsiTheme="majorHAnsi" w:cstheme="majorHAnsi"/>
          <w:sz w:val="22"/>
          <w:szCs w:val="22"/>
        </w:rPr>
        <w:t>.</w:t>
      </w:r>
    </w:p>
    <w:p w14:paraId="16D74208" w14:textId="77777777" w:rsidR="00805DA2" w:rsidRPr="00805DA2" w:rsidRDefault="00805DA2" w:rsidP="00805DA2">
      <w:pPr>
        <w:spacing w:line="240" w:lineRule="auto"/>
        <w:rPr>
          <w:rFonts w:asciiTheme="majorHAnsi" w:hAnsiTheme="majorHAnsi" w:cstheme="majorHAnsi"/>
          <w:sz w:val="22"/>
          <w:szCs w:val="22"/>
        </w:rPr>
      </w:pPr>
      <w:r w:rsidRPr="00805DA2">
        <w:rPr>
          <w:rFonts w:asciiTheme="majorHAnsi" w:hAnsiTheme="majorHAnsi" w:cstheme="majorHAnsi"/>
          <w:sz w:val="22"/>
          <w:szCs w:val="22"/>
        </w:rPr>
        <w:t xml:space="preserve">El funcionamiento puede ser manual o automático. Desde el </w:t>
      </w:r>
      <w:proofErr w:type="spellStart"/>
      <w:r w:rsidRPr="00805DA2">
        <w:rPr>
          <w:rFonts w:asciiTheme="majorHAnsi" w:hAnsiTheme="majorHAnsi" w:cstheme="majorHAnsi"/>
          <w:sz w:val="22"/>
          <w:szCs w:val="22"/>
        </w:rPr>
        <w:t>dashboard</w:t>
      </w:r>
      <w:proofErr w:type="spellEnd"/>
      <w:r w:rsidRPr="00805DA2">
        <w:rPr>
          <w:rFonts w:asciiTheme="majorHAnsi" w:hAnsiTheme="majorHAnsi" w:cstheme="majorHAnsi"/>
          <w:sz w:val="22"/>
          <w:szCs w:val="22"/>
        </w:rPr>
        <w:t xml:space="preserve"> se puede encender o apagar la bomba y también seleccionar cada cuántos días debe realizarse el llenado. El sistema incluye un corte de seguridad: cuando el tanque llega al nivel máximo, la bomba se apaga y el estado del botón se actualiza en </w:t>
      </w:r>
      <w:proofErr w:type="spellStart"/>
      <w:r w:rsidRPr="00805DA2">
        <w:rPr>
          <w:rFonts w:asciiTheme="majorHAnsi" w:hAnsiTheme="majorHAnsi" w:cstheme="majorHAnsi"/>
          <w:sz w:val="22"/>
          <w:szCs w:val="22"/>
        </w:rPr>
        <w:t>Adafruit</w:t>
      </w:r>
      <w:proofErr w:type="spellEnd"/>
      <w:r w:rsidRPr="00805DA2">
        <w:rPr>
          <w:rFonts w:asciiTheme="majorHAnsi" w:hAnsiTheme="majorHAnsi" w:cstheme="majorHAnsi"/>
          <w:sz w:val="22"/>
          <w:szCs w:val="22"/>
        </w:rPr>
        <w:t xml:space="preserve"> IO.</w:t>
      </w:r>
    </w:p>
    <w:p w14:paraId="5B0CF9A2" w14:textId="77777777" w:rsidR="00805DA2" w:rsidRPr="00805DA2" w:rsidRDefault="00805DA2" w:rsidP="00805DA2">
      <w:pPr>
        <w:spacing w:line="240" w:lineRule="auto"/>
        <w:rPr>
          <w:rFonts w:asciiTheme="majorHAnsi" w:hAnsiTheme="majorHAnsi" w:cstheme="majorHAnsi"/>
          <w:sz w:val="22"/>
          <w:szCs w:val="22"/>
        </w:rPr>
      </w:pPr>
      <w:r w:rsidRPr="00805DA2">
        <w:rPr>
          <w:rFonts w:asciiTheme="majorHAnsi" w:hAnsiTheme="majorHAnsi" w:cstheme="majorHAnsi"/>
          <w:b/>
          <w:bCs/>
          <w:sz w:val="22"/>
          <w:szCs w:val="22"/>
        </w:rPr>
        <w:t>Componentes y conexiones</w:t>
      </w:r>
    </w:p>
    <w:p w14:paraId="1BD195B1" w14:textId="77777777" w:rsidR="00805DA2" w:rsidRPr="00805DA2" w:rsidRDefault="00805DA2" w:rsidP="00805DA2">
      <w:pPr>
        <w:spacing w:line="240" w:lineRule="auto"/>
        <w:rPr>
          <w:rFonts w:asciiTheme="majorHAnsi" w:hAnsiTheme="majorHAnsi" w:cstheme="majorHAnsi"/>
          <w:sz w:val="22"/>
          <w:szCs w:val="22"/>
        </w:rPr>
      </w:pPr>
      <w:r w:rsidRPr="00805DA2">
        <w:rPr>
          <w:rFonts w:asciiTheme="majorHAnsi" w:hAnsiTheme="majorHAnsi" w:cstheme="majorHAnsi"/>
          <w:sz w:val="22"/>
          <w:szCs w:val="22"/>
        </w:rPr>
        <w:t>El ESP32 utiliza el GPIO 6 como salida para controlar el relé. El sensor HC-SR04 está conectado con el pin Trigger en el GPIO 2 y el pin Echo en el GPIO 3. Para registrar el paso del tiempo se utiliza un reloj en tiempo real DS1307 conectado por I2C, con SDA en el GPIO 8 y SCL en el GPIO 9.</w:t>
      </w:r>
    </w:p>
    <w:p w14:paraId="526878F9" w14:textId="77777777" w:rsidR="00805DA2" w:rsidRPr="00805DA2" w:rsidRDefault="00805DA2" w:rsidP="00805DA2">
      <w:pPr>
        <w:spacing w:line="240" w:lineRule="auto"/>
        <w:rPr>
          <w:rFonts w:asciiTheme="majorHAnsi" w:hAnsiTheme="majorHAnsi" w:cstheme="majorHAnsi"/>
          <w:sz w:val="22"/>
          <w:szCs w:val="22"/>
        </w:rPr>
      </w:pPr>
      <w:r w:rsidRPr="00805DA2">
        <w:rPr>
          <w:rFonts w:asciiTheme="majorHAnsi" w:hAnsiTheme="majorHAnsi" w:cstheme="majorHAnsi"/>
          <w:sz w:val="22"/>
          <w:szCs w:val="22"/>
        </w:rPr>
        <w:t xml:space="preserve">En la simulación de Wokwi, el ESP32 se conecta a la red Wokwi-GUEST. Una vez obtenida la conexión </w:t>
      </w:r>
      <w:proofErr w:type="spellStart"/>
      <w:r w:rsidRPr="00805DA2">
        <w:rPr>
          <w:rFonts w:asciiTheme="majorHAnsi" w:hAnsiTheme="majorHAnsi" w:cstheme="majorHAnsi"/>
          <w:sz w:val="22"/>
          <w:szCs w:val="22"/>
        </w:rPr>
        <w:t>Wi</w:t>
      </w:r>
      <w:proofErr w:type="spellEnd"/>
      <w:r w:rsidRPr="00805DA2">
        <w:rPr>
          <w:rFonts w:asciiTheme="majorHAnsi" w:hAnsiTheme="majorHAnsi" w:cstheme="majorHAnsi"/>
          <w:sz w:val="22"/>
          <w:szCs w:val="22"/>
        </w:rPr>
        <w:t xml:space="preserve">-Fi, se comunica con el </w:t>
      </w:r>
      <w:proofErr w:type="spellStart"/>
      <w:r w:rsidRPr="00805DA2">
        <w:rPr>
          <w:rFonts w:asciiTheme="majorHAnsi" w:hAnsiTheme="majorHAnsi" w:cstheme="majorHAnsi"/>
          <w:sz w:val="22"/>
          <w:szCs w:val="22"/>
        </w:rPr>
        <w:t>broker</w:t>
      </w:r>
      <w:proofErr w:type="spellEnd"/>
      <w:r w:rsidRPr="00805DA2">
        <w:rPr>
          <w:rFonts w:asciiTheme="majorHAnsi" w:hAnsiTheme="majorHAnsi" w:cstheme="majorHAnsi"/>
          <w:sz w:val="22"/>
          <w:szCs w:val="22"/>
        </w:rPr>
        <w:t xml:space="preserve"> MQTT de </w:t>
      </w:r>
      <w:proofErr w:type="spellStart"/>
      <w:r w:rsidRPr="00805DA2">
        <w:rPr>
          <w:rFonts w:asciiTheme="majorHAnsi" w:hAnsiTheme="majorHAnsi" w:cstheme="majorHAnsi"/>
          <w:sz w:val="22"/>
          <w:szCs w:val="22"/>
        </w:rPr>
        <w:t>Adafruit</w:t>
      </w:r>
      <w:proofErr w:type="spellEnd"/>
      <w:r w:rsidRPr="00805DA2">
        <w:rPr>
          <w:rFonts w:asciiTheme="majorHAnsi" w:hAnsiTheme="majorHAnsi" w:cstheme="majorHAnsi"/>
          <w:sz w:val="22"/>
          <w:szCs w:val="22"/>
        </w:rPr>
        <w:t xml:space="preserve"> IO a través del puerto 1883. Los datos privados de acceso, como la AIO Key, deben mantenerse fuera de la documentación compartida.</w:t>
      </w:r>
    </w:p>
    <w:p w14:paraId="0CF5C1DA" w14:textId="77777777" w:rsidR="00805DA2" w:rsidRPr="00805DA2" w:rsidRDefault="00805DA2" w:rsidP="00805DA2">
      <w:pPr>
        <w:spacing w:line="240" w:lineRule="auto"/>
        <w:rPr>
          <w:rFonts w:asciiTheme="majorHAnsi" w:hAnsiTheme="majorHAnsi" w:cstheme="majorHAnsi"/>
          <w:sz w:val="22"/>
          <w:szCs w:val="22"/>
        </w:rPr>
      </w:pPr>
      <w:r w:rsidRPr="00805DA2">
        <w:rPr>
          <w:rFonts w:asciiTheme="majorHAnsi" w:hAnsiTheme="majorHAnsi" w:cstheme="majorHAnsi"/>
          <w:b/>
          <w:bCs/>
          <w:sz w:val="22"/>
          <w:szCs w:val="22"/>
        </w:rPr>
        <w:t>Medición del nivel de agua</w:t>
      </w:r>
    </w:p>
    <w:p w14:paraId="4B1A700F" w14:textId="77777777" w:rsidR="00805DA2" w:rsidRPr="00805DA2" w:rsidRDefault="00805DA2" w:rsidP="00805DA2">
      <w:pPr>
        <w:spacing w:line="240" w:lineRule="auto"/>
        <w:rPr>
          <w:rFonts w:asciiTheme="majorHAnsi" w:hAnsiTheme="majorHAnsi" w:cstheme="majorHAnsi"/>
          <w:sz w:val="22"/>
          <w:szCs w:val="22"/>
        </w:rPr>
      </w:pPr>
      <w:r w:rsidRPr="00805DA2">
        <w:rPr>
          <w:rFonts w:asciiTheme="majorHAnsi" w:hAnsiTheme="majorHAnsi" w:cstheme="majorHAnsi"/>
          <w:sz w:val="22"/>
          <w:szCs w:val="22"/>
        </w:rPr>
        <w:t>El sensor ultrasónico mide la distancia entre su posición y la superficie del agua. En el programa se considera que una distancia de 10 centímetros representa el tanque lleno y una distancia de 100 centímetros representa el tanque vacío. Los valores que queden fuera de ese rango se limitan para evitar porcentajes menores que cero o mayores que cien.</w:t>
      </w:r>
    </w:p>
    <w:p w14:paraId="5049BB33" w14:textId="77777777" w:rsidR="00805DA2" w:rsidRPr="00805DA2" w:rsidRDefault="00805DA2" w:rsidP="00805DA2">
      <w:pPr>
        <w:spacing w:line="240" w:lineRule="auto"/>
        <w:rPr>
          <w:rFonts w:asciiTheme="majorHAnsi" w:hAnsiTheme="majorHAnsi" w:cstheme="majorHAnsi"/>
          <w:sz w:val="22"/>
          <w:szCs w:val="22"/>
        </w:rPr>
      </w:pPr>
      <w:r w:rsidRPr="00805DA2">
        <w:rPr>
          <w:rFonts w:asciiTheme="majorHAnsi" w:hAnsiTheme="majorHAnsi" w:cstheme="majorHAnsi"/>
          <w:sz w:val="22"/>
          <w:szCs w:val="22"/>
        </w:rPr>
        <w:t xml:space="preserve">La función </w:t>
      </w:r>
      <w:proofErr w:type="spellStart"/>
      <w:r w:rsidRPr="00805DA2">
        <w:rPr>
          <w:rFonts w:asciiTheme="majorHAnsi" w:hAnsiTheme="majorHAnsi" w:cstheme="majorHAnsi"/>
          <w:sz w:val="22"/>
          <w:szCs w:val="22"/>
        </w:rPr>
        <w:t>obtener_porcentaje</w:t>
      </w:r>
      <w:proofErr w:type="spellEnd"/>
      <w:r w:rsidRPr="00805DA2">
        <w:rPr>
          <w:rFonts w:asciiTheme="majorHAnsi" w:hAnsiTheme="majorHAnsi" w:cstheme="majorHAnsi"/>
          <w:sz w:val="22"/>
          <w:szCs w:val="22"/>
        </w:rPr>
        <w:t xml:space="preserve"> transforma la distancia medida en un porcentaje de llenado. Por esta razón, cuanto menor es la distancia detectada, mayor es el nivel de agua. El porcentaje se redondea antes de publicarse en </w:t>
      </w:r>
      <w:proofErr w:type="spellStart"/>
      <w:r w:rsidRPr="00805DA2">
        <w:rPr>
          <w:rFonts w:asciiTheme="majorHAnsi" w:hAnsiTheme="majorHAnsi" w:cstheme="majorHAnsi"/>
          <w:sz w:val="22"/>
          <w:szCs w:val="22"/>
        </w:rPr>
        <w:t>Adafruit</w:t>
      </w:r>
      <w:proofErr w:type="spellEnd"/>
      <w:r w:rsidRPr="00805DA2">
        <w:rPr>
          <w:rFonts w:asciiTheme="majorHAnsi" w:hAnsiTheme="majorHAnsi" w:cstheme="majorHAnsi"/>
          <w:sz w:val="22"/>
          <w:szCs w:val="22"/>
        </w:rPr>
        <w:t xml:space="preserve"> IO.</w:t>
      </w:r>
    </w:p>
    <w:p w14:paraId="379F85DE" w14:textId="77777777" w:rsidR="00805DA2" w:rsidRPr="00805DA2" w:rsidRDefault="00805DA2" w:rsidP="00805DA2">
      <w:pPr>
        <w:spacing w:line="240" w:lineRule="auto"/>
        <w:rPr>
          <w:rFonts w:asciiTheme="majorHAnsi" w:hAnsiTheme="majorHAnsi" w:cstheme="majorHAnsi"/>
          <w:sz w:val="22"/>
          <w:szCs w:val="22"/>
        </w:rPr>
      </w:pPr>
      <w:r w:rsidRPr="00805DA2">
        <w:rPr>
          <w:rFonts w:asciiTheme="majorHAnsi" w:hAnsiTheme="majorHAnsi" w:cstheme="majorHAnsi"/>
          <w:b/>
          <w:bCs/>
          <w:sz w:val="22"/>
          <w:szCs w:val="22"/>
        </w:rPr>
        <w:t xml:space="preserve">Comunicación con </w:t>
      </w:r>
      <w:proofErr w:type="spellStart"/>
      <w:r w:rsidRPr="00805DA2">
        <w:rPr>
          <w:rFonts w:asciiTheme="majorHAnsi" w:hAnsiTheme="majorHAnsi" w:cstheme="majorHAnsi"/>
          <w:b/>
          <w:bCs/>
          <w:sz w:val="22"/>
          <w:szCs w:val="22"/>
        </w:rPr>
        <w:t>Adafruit</w:t>
      </w:r>
      <w:proofErr w:type="spellEnd"/>
      <w:r w:rsidRPr="00805DA2">
        <w:rPr>
          <w:rFonts w:asciiTheme="majorHAnsi" w:hAnsiTheme="majorHAnsi" w:cstheme="majorHAnsi"/>
          <w:b/>
          <w:bCs/>
          <w:sz w:val="22"/>
          <w:szCs w:val="22"/>
        </w:rPr>
        <w:t xml:space="preserve"> IO</w:t>
      </w:r>
    </w:p>
    <w:p w14:paraId="7DDF7687" w14:textId="77777777" w:rsidR="00805DA2" w:rsidRPr="00805DA2" w:rsidRDefault="00805DA2" w:rsidP="00805DA2">
      <w:pPr>
        <w:spacing w:line="240" w:lineRule="auto"/>
        <w:rPr>
          <w:rFonts w:asciiTheme="majorHAnsi" w:hAnsiTheme="majorHAnsi" w:cstheme="majorHAnsi"/>
          <w:sz w:val="22"/>
          <w:szCs w:val="22"/>
        </w:rPr>
      </w:pPr>
      <w:r w:rsidRPr="00805DA2">
        <w:rPr>
          <w:rFonts w:asciiTheme="majorHAnsi" w:hAnsiTheme="majorHAnsi" w:cstheme="majorHAnsi"/>
          <w:sz w:val="22"/>
          <w:szCs w:val="22"/>
        </w:rPr>
        <w:t>La comunicación se organiza mediante tres tópicos MQTT. El tópico nivel-actual se utiliza para que el ESP32 publique el porcentaje del tanque. El tópico intervalo-</w:t>
      </w:r>
      <w:proofErr w:type="spellStart"/>
      <w:r w:rsidRPr="00805DA2">
        <w:rPr>
          <w:rFonts w:asciiTheme="majorHAnsi" w:hAnsiTheme="majorHAnsi" w:cstheme="majorHAnsi"/>
          <w:sz w:val="22"/>
          <w:szCs w:val="22"/>
        </w:rPr>
        <w:t>dias</w:t>
      </w:r>
      <w:proofErr w:type="spellEnd"/>
      <w:r w:rsidRPr="00805DA2">
        <w:rPr>
          <w:rFonts w:asciiTheme="majorHAnsi" w:hAnsiTheme="majorHAnsi" w:cstheme="majorHAnsi"/>
          <w:sz w:val="22"/>
          <w:szCs w:val="22"/>
        </w:rPr>
        <w:t xml:space="preserve"> permite que el </w:t>
      </w:r>
      <w:proofErr w:type="spellStart"/>
      <w:r w:rsidRPr="00805DA2">
        <w:rPr>
          <w:rFonts w:asciiTheme="majorHAnsi" w:hAnsiTheme="majorHAnsi" w:cstheme="majorHAnsi"/>
          <w:sz w:val="22"/>
          <w:szCs w:val="22"/>
        </w:rPr>
        <w:t>dashboard</w:t>
      </w:r>
      <w:proofErr w:type="spellEnd"/>
      <w:r w:rsidRPr="00805DA2">
        <w:rPr>
          <w:rFonts w:asciiTheme="majorHAnsi" w:hAnsiTheme="majorHAnsi" w:cstheme="majorHAnsi"/>
          <w:sz w:val="22"/>
          <w:szCs w:val="22"/>
        </w:rPr>
        <w:t xml:space="preserve"> envíe la frecuencia de llenado, mientras que </w:t>
      </w:r>
      <w:proofErr w:type="spellStart"/>
      <w:r w:rsidRPr="00805DA2">
        <w:rPr>
          <w:rFonts w:asciiTheme="majorHAnsi" w:hAnsiTheme="majorHAnsi" w:cstheme="majorHAnsi"/>
          <w:sz w:val="22"/>
          <w:szCs w:val="22"/>
        </w:rPr>
        <w:t>boton</w:t>
      </w:r>
      <w:proofErr w:type="spellEnd"/>
      <w:r w:rsidRPr="00805DA2">
        <w:rPr>
          <w:rFonts w:asciiTheme="majorHAnsi" w:hAnsiTheme="majorHAnsi" w:cstheme="majorHAnsi"/>
          <w:sz w:val="22"/>
          <w:szCs w:val="22"/>
        </w:rPr>
        <w:t xml:space="preserve">-bomba se utiliza para controlar manualmente la bomba y para reflejar en el </w:t>
      </w:r>
      <w:proofErr w:type="spellStart"/>
      <w:r w:rsidRPr="00805DA2">
        <w:rPr>
          <w:rFonts w:asciiTheme="majorHAnsi" w:hAnsiTheme="majorHAnsi" w:cstheme="majorHAnsi"/>
          <w:sz w:val="22"/>
          <w:szCs w:val="22"/>
        </w:rPr>
        <w:t>dashboard</w:t>
      </w:r>
      <w:proofErr w:type="spellEnd"/>
      <w:r w:rsidRPr="00805DA2">
        <w:rPr>
          <w:rFonts w:asciiTheme="majorHAnsi" w:hAnsiTheme="majorHAnsi" w:cstheme="majorHAnsi"/>
          <w:sz w:val="22"/>
          <w:szCs w:val="22"/>
        </w:rPr>
        <w:t xml:space="preserve"> su estado real.</w:t>
      </w:r>
    </w:p>
    <w:p w14:paraId="00D313EE" w14:textId="77777777" w:rsidR="00805DA2" w:rsidRPr="00805DA2" w:rsidRDefault="00805DA2" w:rsidP="00805DA2">
      <w:pPr>
        <w:spacing w:line="240" w:lineRule="auto"/>
        <w:rPr>
          <w:rFonts w:asciiTheme="majorHAnsi" w:hAnsiTheme="majorHAnsi" w:cstheme="majorHAnsi"/>
          <w:sz w:val="22"/>
          <w:szCs w:val="22"/>
        </w:rPr>
      </w:pPr>
      <w:r w:rsidRPr="00805DA2">
        <w:rPr>
          <w:rFonts w:asciiTheme="majorHAnsi" w:hAnsiTheme="majorHAnsi" w:cstheme="majorHAnsi"/>
          <w:sz w:val="22"/>
          <w:szCs w:val="22"/>
        </w:rPr>
        <w:t xml:space="preserve">Cuando el ESP32 se conecta al </w:t>
      </w:r>
      <w:proofErr w:type="spellStart"/>
      <w:r w:rsidRPr="00805DA2">
        <w:rPr>
          <w:rFonts w:asciiTheme="majorHAnsi" w:hAnsiTheme="majorHAnsi" w:cstheme="majorHAnsi"/>
          <w:sz w:val="22"/>
          <w:szCs w:val="22"/>
        </w:rPr>
        <w:t>broker</w:t>
      </w:r>
      <w:proofErr w:type="spellEnd"/>
      <w:r w:rsidRPr="00805DA2">
        <w:rPr>
          <w:rFonts w:asciiTheme="majorHAnsi" w:hAnsiTheme="majorHAnsi" w:cstheme="majorHAnsi"/>
          <w:sz w:val="22"/>
          <w:szCs w:val="22"/>
        </w:rPr>
        <w:t xml:space="preserve">, se suscribe a los tópicos de control y solicita los últimos valores almacenados en </w:t>
      </w:r>
      <w:proofErr w:type="spellStart"/>
      <w:r w:rsidRPr="00805DA2">
        <w:rPr>
          <w:rFonts w:asciiTheme="majorHAnsi" w:hAnsiTheme="majorHAnsi" w:cstheme="majorHAnsi"/>
          <w:sz w:val="22"/>
          <w:szCs w:val="22"/>
        </w:rPr>
        <w:t>Adafruit</w:t>
      </w:r>
      <w:proofErr w:type="spellEnd"/>
      <w:r w:rsidRPr="00805DA2">
        <w:rPr>
          <w:rFonts w:asciiTheme="majorHAnsi" w:hAnsiTheme="majorHAnsi" w:cstheme="majorHAnsi"/>
          <w:sz w:val="22"/>
          <w:szCs w:val="22"/>
        </w:rPr>
        <w:t xml:space="preserve"> IO. De esta manera, el intervalo y el estado del botón pueden sincronizarse con el </w:t>
      </w:r>
      <w:proofErr w:type="spellStart"/>
      <w:r w:rsidRPr="00805DA2">
        <w:rPr>
          <w:rFonts w:asciiTheme="majorHAnsi" w:hAnsiTheme="majorHAnsi" w:cstheme="majorHAnsi"/>
          <w:sz w:val="22"/>
          <w:szCs w:val="22"/>
        </w:rPr>
        <w:t>dashboard</w:t>
      </w:r>
      <w:proofErr w:type="spellEnd"/>
      <w:r w:rsidRPr="00805DA2">
        <w:rPr>
          <w:rFonts w:asciiTheme="majorHAnsi" w:hAnsiTheme="majorHAnsi" w:cstheme="majorHAnsi"/>
          <w:sz w:val="22"/>
          <w:szCs w:val="22"/>
        </w:rPr>
        <w:t xml:space="preserve"> después de cada reinicio.</w:t>
      </w:r>
    </w:p>
    <w:p w14:paraId="3CB040BE" w14:textId="77777777" w:rsidR="00805DA2" w:rsidRPr="00805DA2" w:rsidRDefault="00805DA2" w:rsidP="00805DA2">
      <w:pPr>
        <w:spacing w:line="240" w:lineRule="auto"/>
        <w:rPr>
          <w:rFonts w:asciiTheme="majorHAnsi" w:hAnsiTheme="majorHAnsi" w:cstheme="majorHAnsi"/>
          <w:sz w:val="22"/>
          <w:szCs w:val="22"/>
        </w:rPr>
      </w:pPr>
      <w:r w:rsidRPr="00805DA2">
        <w:rPr>
          <w:rFonts w:asciiTheme="majorHAnsi" w:hAnsiTheme="majorHAnsi" w:cstheme="majorHAnsi"/>
          <w:sz w:val="22"/>
          <w:szCs w:val="22"/>
        </w:rPr>
        <w:t xml:space="preserve">La función </w:t>
      </w:r>
      <w:proofErr w:type="spellStart"/>
      <w:r w:rsidRPr="00805DA2">
        <w:rPr>
          <w:rFonts w:asciiTheme="majorHAnsi" w:hAnsiTheme="majorHAnsi" w:cstheme="majorHAnsi"/>
          <w:sz w:val="22"/>
          <w:szCs w:val="22"/>
        </w:rPr>
        <w:t>funcion_callback</w:t>
      </w:r>
      <w:proofErr w:type="spellEnd"/>
      <w:r w:rsidRPr="00805DA2">
        <w:rPr>
          <w:rFonts w:asciiTheme="majorHAnsi" w:hAnsiTheme="majorHAnsi" w:cstheme="majorHAnsi"/>
          <w:sz w:val="22"/>
          <w:szCs w:val="22"/>
        </w:rPr>
        <w:t xml:space="preserve"> procesa los mensajes recibidos. Si el mensaje pertenece al tópico del intervalo, actualiza la cantidad de días. Si pertenece al tópico del botón, activa o desactiva el modo manual según el valor recibido.</w:t>
      </w:r>
    </w:p>
    <w:p w14:paraId="50B0841A" w14:textId="77777777" w:rsidR="00805DA2" w:rsidRPr="00805DA2" w:rsidRDefault="00805DA2" w:rsidP="00805DA2">
      <w:pPr>
        <w:spacing w:line="240" w:lineRule="auto"/>
        <w:rPr>
          <w:rFonts w:asciiTheme="majorHAnsi" w:hAnsiTheme="majorHAnsi" w:cstheme="majorHAnsi"/>
          <w:sz w:val="22"/>
          <w:szCs w:val="22"/>
        </w:rPr>
      </w:pPr>
      <w:r w:rsidRPr="00805DA2">
        <w:rPr>
          <w:rFonts w:asciiTheme="majorHAnsi" w:hAnsiTheme="majorHAnsi" w:cstheme="majorHAnsi"/>
          <w:b/>
          <w:bCs/>
          <w:sz w:val="22"/>
          <w:szCs w:val="22"/>
        </w:rPr>
        <w:lastRenderedPageBreak/>
        <w:t>Control de la bomba</w:t>
      </w:r>
    </w:p>
    <w:p w14:paraId="1EC8BEE7" w14:textId="77777777" w:rsidR="00805DA2" w:rsidRPr="00805DA2" w:rsidRDefault="00805DA2" w:rsidP="00805DA2">
      <w:pPr>
        <w:spacing w:line="240" w:lineRule="auto"/>
        <w:rPr>
          <w:rFonts w:asciiTheme="majorHAnsi" w:hAnsiTheme="majorHAnsi" w:cstheme="majorHAnsi"/>
          <w:sz w:val="22"/>
          <w:szCs w:val="22"/>
        </w:rPr>
      </w:pPr>
      <w:r w:rsidRPr="00805DA2">
        <w:rPr>
          <w:rFonts w:asciiTheme="majorHAnsi" w:hAnsiTheme="majorHAnsi" w:cstheme="majorHAnsi"/>
          <w:sz w:val="22"/>
          <w:szCs w:val="22"/>
        </w:rPr>
        <w:t xml:space="preserve">La lógica de control se implementa como una máquina de estados sencilla. El estado cero representa la bomba apagada y el estado uno representa la bomba encendida. Desde el estado de reposo, la bomba se activa cuando el usuario la enciende desde el </w:t>
      </w:r>
      <w:proofErr w:type="spellStart"/>
      <w:r w:rsidRPr="00805DA2">
        <w:rPr>
          <w:rFonts w:asciiTheme="majorHAnsi" w:hAnsiTheme="majorHAnsi" w:cstheme="majorHAnsi"/>
          <w:sz w:val="22"/>
          <w:szCs w:val="22"/>
        </w:rPr>
        <w:t>dashboard</w:t>
      </w:r>
      <w:proofErr w:type="spellEnd"/>
      <w:r w:rsidRPr="00805DA2">
        <w:rPr>
          <w:rFonts w:asciiTheme="majorHAnsi" w:hAnsiTheme="majorHAnsi" w:cstheme="majorHAnsi"/>
          <w:sz w:val="22"/>
          <w:szCs w:val="22"/>
        </w:rPr>
        <w:t xml:space="preserve"> o cuando se cumple el intervalo configurado, siempre que el tanque todavía no esté lleno.</w:t>
      </w:r>
    </w:p>
    <w:p w14:paraId="16505526" w14:textId="77777777" w:rsidR="00805DA2" w:rsidRPr="00805DA2" w:rsidRDefault="00805DA2" w:rsidP="00805DA2">
      <w:pPr>
        <w:spacing w:line="240" w:lineRule="auto"/>
        <w:rPr>
          <w:rFonts w:asciiTheme="majorHAnsi" w:hAnsiTheme="majorHAnsi" w:cstheme="majorHAnsi"/>
          <w:sz w:val="22"/>
          <w:szCs w:val="22"/>
        </w:rPr>
      </w:pPr>
      <w:r w:rsidRPr="00805DA2">
        <w:rPr>
          <w:rFonts w:asciiTheme="majorHAnsi" w:hAnsiTheme="majorHAnsi" w:cstheme="majorHAnsi"/>
          <w:sz w:val="22"/>
          <w:szCs w:val="22"/>
        </w:rPr>
        <w:t>Mientras la bomba está encendida, el sistema continúa midiendo el nivel. Si el porcentaje llega al cien por ciento o si el usuario envía una orden de apagado, el sistema vuelve al estado de reposo. Cuando el tanque se llena, también se actualiza la referencia de tiempo que se utilizará para calcular el próximo ciclo automático.</w:t>
      </w:r>
    </w:p>
    <w:p w14:paraId="22DF533F" w14:textId="77777777" w:rsidR="00805DA2" w:rsidRPr="00805DA2" w:rsidRDefault="00805DA2" w:rsidP="00805DA2">
      <w:pPr>
        <w:spacing w:line="240" w:lineRule="auto"/>
        <w:rPr>
          <w:rFonts w:asciiTheme="majorHAnsi" w:hAnsiTheme="majorHAnsi" w:cstheme="majorHAnsi"/>
          <w:sz w:val="22"/>
          <w:szCs w:val="22"/>
        </w:rPr>
      </w:pPr>
      <w:r w:rsidRPr="00805DA2">
        <w:rPr>
          <w:rFonts w:asciiTheme="majorHAnsi" w:hAnsiTheme="majorHAnsi" w:cstheme="majorHAnsi"/>
          <w:sz w:val="22"/>
          <w:szCs w:val="22"/>
        </w:rPr>
        <w:t>El estado físico del relé se actualiza después de calcular el nuevo estado. Para evitar mensajes innecesarios, el programa solo publica ON u OFF cuando detecta que el estado de la bomba cambió.</w:t>
      </w:r>
    </w:p>
    <w:p w14:paraId="6C895374" w14:textId="77777777" w:rsidR="00805DA2" w:rsidRPr="00805DA2" w:rsidRDefault="00805DA2" w:rsidP="00805DA2">
      <w:pPr>
        <w:spacing w:line="240" w:lineRule="auto"/>
        <w:rPr>
          <w:rFonts w:asciiTheme="majorHAnsi" w:hAnsiTheme="majorHAnsi" w:cstheme="majorHAnsi"/>
          <w:sz w:val="22"/>
          <w:szCs w:val="22"/>
        </w:rPr>
      </w:pPr>
      <w:r w:rsidRPr="00805DA2">
        <w:rPr>
          <w:rFonts w:asciiTheme="majorHAnsi" w:hAnsiTheme="majorHAnsi" w:cstheme="majorHAnsi"/>
          <w:b/>
          <w:bCs/>
          <w:sz w:val="22"/>
          <w:szCs w:val="22"/>
        </w:rPr>
        <w:t>Publicación de datos y manejo de errores</w:t>
      </w:r>
    </w:p>
    <w:p w14:paraId="6B53727D" w14:textId="77777777" w:rsidR="00805DA2" w:rsidRPr="00805DA2" w:rsidRDefault="00805DA2" w:rsidP="00805DA2">
      <w:pPr>
        <w:spacing w:line="240" w:lineRule="auto"/>
        <w:rPr>
          <w:rFonts w:asciiTheme="majorHAnsi" w:hAnsiTheme="majorHAnsi" w:cstheme="majorHAnsi"/>
          <w:sz w:val="22"/>
          <w:szCs w:val="22"/>
        </w:rPr>
      </w:pPr>
      <w:r w:rsidRPr="00805DA2">
        <w:rPr>
          <w:rFonts w:asciiTheme="majorHAnsi" w:hAnsiTheme="majorHAnsi" w:cstheme="majorHAnsi"/>
          <w:sz w:val="22"/>
          <w:szCs w:val="22"/>
        </w:rPr>
        <w:t xml:space="preserve">El nivel del tanque no se publica continuamente. El programa guarda el último porcentaje enviado y solo transmite un valor nuevo cuando detecta un cambio. Esto reduce el uso del servicio y evita alcanzar rápidamente el límite de mensajes de </w:t>
      </w:r>
      <w:proofErr w:type="spellStart"/>
      <w:r w:rsidRPr="00805DA2">
        <w:rPr>
          <w:rFonts w:asciiTheme="majorHAnsi" w:hAnsiTheme="majorHAnsi" w:cstheme="majorHAnsi"/>
          <w:sz w:val="22"/>
          <w:szCs w:val="22"/>
        </w:rPr>
        <w:t>Adafruit</w:t>
      </w:r>
      <w:proofErr w:type="spellEnd"/>
      <w:r w:rsidRPr="00805DA2">
        <w:rPr>
          <w:rFonts w:asciiTheme="majorHAnsi" w:hAnsiTheme="majorHAnsi" w:cstheme="majorHAnsi"/>
          <w:sz w:val="22"/>
          <w:szCs w:val="22"/>
        </w:rPr>
        <w:t xml:space="preserve"> IO.</w:t>
      </w:r>
    </w:p>
    <w:p w14:paraId="7B5C0E3B" w14:textId="77777777" w:rsidR="00805DA2" w:rsidRPr="00805DA2" w:rsidRDefault="00805DA2" w:rsidP="00805DA2">
      <w:pPr>
        <w:spacing w:line="240" w:lineRule="auto"/>
        <w:rPr>
          <w:rFonts w:asciiTheme="majorHAnsi" w:hAnsiTheme="majorHAnsi" w:cstheme="majorHAnsi"/>
          <w:sz w:val="22"/>
          <w:szCs w:val="22"/>
        </w:rPr>
      </w:pPr>
      <w:r w:rsidRPr="00805DA2">
        <w:rPr>
          <w:rFonts w:asciiTheme="majorHAnsi" w:hAnsiTheme="majorHAnsi" w:cstheme="majorHAnsi"/>
          <w:sz w:val="22"/>
          <w:szCs w:val="22"/>
        </w:rPr>
        <w:t>Durante la ejecución, la consola muestra el porcentaje del tanque, el estado de la bomba y el intervalo configurado. Si se produce un error de red o de comunicación MQTT, el programa espera cinco segundos y reinicia el ESP32 para intentar recuperar la conexión.</w:t>
      </w:r>
    </w:p>
    <w:p w14:paraId="159AF222" w14:textId="77777777" w:rsidR="00805DA2" w:rsidRPr="00805DA2" w:rsidRDefault="00805DA2" w:rsidP="00805DA2">
      <w:pPr>
        <w:spacing w:line="240" w:lineRule="auto"/>
        <w:rPr>
          <w:rFonts w:asciiTheme="majorHAnsi" w:hAnsiTheme="majorHAnsi" w:cstheme="majorHAnsi"/>
          <w:sz w:val="22"/>
          <w:szCs w:val="22"/>
        </w:rPr>
      </w:pPr>
      <w:r w:rsidRPr="00805DA2">
        <w:rPr>
          <w:rFonts w:asciiTheme="majorHAnsi" w:hAnsiTheme="majorHAnsi" w:cstheme="majorHAnsi"/>
          <w:b/>
          <w:bCs/>
          <w:sz w:val="22"/>
          <w:szCs w:val="22"/>
        </w:rPr>
        <w:t>Pruebas realizadas</w:t>
      </w:r>
    </w:p>
    <w:p w14:paraId="7447D033" w14:textId="77777777" w:rsidR="00805DA2" w:rsidRPr="00805DA2" w:rsidRDefault="00805DA2" w:rsidP="00805DA2">
      <w:pPr>
        <w:spacing w:line="240" w:lineRule="auto"/>
        <w:rPr>
          <w:rFonts w:asciiTheme="majorHAnsi" w:hAnsiTheme="majorHAnsi" w:cstheme="majorHAnsi"/>
          <w:sz w:val="22"/>
          <w:szCs w:val="22"/>
        </w:rPr>
      </w:pPr>
      <w:r w:rsidRPr="00805DA2">
        <w:rPr>
          <w:rFonts w:asciiTheme="majorHAnsi" w:hAnsiTheme="majorHAnsi" w:cstheme="majorHAnsi"/>
          <w:sz w:val="22"/>
          <w:szCs w:val="22"/>
        </w:rPr>
        <w:t xml:space="preserve">La medición del nivel se prueba modificando la distancia del HC-SR04 en Wokwi. Con una distancia cercana a 100 centímetros el </w:t>
      </w:r>
      <w:proofErr w:type="spellStart"/>
      <w:r w:rsidRPr="00805DA2">
        <w:rPr>
          <w:rFonts w:asciiTheme="majorHAnsi" w:hAnsiTheme="majorHAnsi" w:cstheme="majorHAnsi"/>
          <w:sz w:val="22"/>
          <w:szCs w:val="22"/>
        </w:rPr>
        <w:t>dashboard</w:t>
      </w:r>
      <w:proofErr w:type="spellEnd"/>
      <w:r w:rsidRPr="00805DA2">
        <w:rPr>
          <w:rFonts w:asciiTheme="majorHAnsi" w:hAnsiTheme="majorHAnsi" w:cstheme="majorHAnsi"/>
          <w:sz w:val="22"/>
          <w:szCs w:val="22"/>
        </w:rPr>
        <w:t xml:space="preserve"> debe mostrar un tanque vacío, con 55 centímetros aproximadamente la mitad y con 10 centímetros el tanque lleno.</w:t>
      </w:r>
    </w:p>
    <w:p w14:paraId="020B2A2B" w14:textId="77777777" w:rsidR="00805DA2" w:rsidRPr="00805DA2" w:rsidRDefault="00805DA2" w:rsidP="00805DA2">
      <w:pPr>
        <w:spacing w:line="240" w:lineRule="auto"/>
        <w:rPr>
          <w:rFonts w:asciiTheme="majorHAnsi" w:hAnsiTheme="majorHAnsi" w:cstheme="majorHAnsi"/>
          <w:sz w:val="22"/>
          <w:szCs w:val="22"/>
        </w:rPr>
      </w:pPr>
      <w:r w:rsidRPr="00805DA2">
        <w:rPr>
          <w:rFonts w:asciiTheme="majorHAnsi" w:hAnsiTheme="majorHAnsi" w:cstheme="majorHAnsi"/>
          <w:sz w:val="22"/>
          <w:szCs w:val="22"/>
        </w:rPr>
        <w:t xml:space="preserve">También se verifica que </w:t>
      </w:r>
      <w:proofErr w:type="gramStart"/>
      <w:r w:rsidRPr="00805DA2">
        <w:rPr>
          <w:rFonts w:asciiTheme="majorHAnsi" w:hAnsiTheme="majorHAnsi" w:cstheme="majorHAnsi"/>
          <w:sz w:val="22"/>
          <w:szCs w:val="22"/>
        </w:rPr>
        <w:t>el slider</w:t>
      </w:r>
      <w:proofErr w:type="gramEnd"/>
      <w:r w:rsidRPr="00805DA2">
        <w:rPr>
          <w:rFonts w:asciiTheme="majorHAnsi" w:hAnsiTheme="majorHAnsi" w:cstheme="majorHAnsi"/>
          <w:sz w:val="22"/>
          <w:szCs w:val="22"/>
        </w:rPr>
        <w:t xml:space="preserve"> actualice el intervalo, que el </w:t>
      </w:r>
      <w:proofErr w:type="spellStart"/>
      <w:r w:rsidRPr="00805DA2">
        <w:rPr>
          <w:rFonts w:asciiTheme="majorHAnsi" w:hAnsiTheme="majorHAnsi" w:cstheme="majorHAnsi"/>
          <w:sz w:val="22"/>
          <w:szCs w:val="22"/>
        </w:rPr>
        <w:t>toggle</w:t>
      </w:r>
      <w:proofErr w:type="spellEnd"/>
      <w:r w:rsidRPr="00805DA2">
        <w:rPr>
          <w:rFonts w:asciiTheme="majorHAnsi" w:hAnsiTheme="majorHAnsi" w:cstheme="majorHAnsi"/>
          <w:sz w:val="22"/>
          <w:szCs w:val="22"/>
        </w:rPr>
        <w:t xml:space="preserve"> encienda y apague el relé y que la bomba se desactive automáticamente al alcanzar el cien por ciento. Finalmente, se comprueba que el </w:t>
      </w:r>
      <w:proofErr w:type="spellStart"/>
      <w:r w:rsidRPr="00805DA2">
        <w:rPr>
          <w:rFonts w:asciiTheme="majorHAnsi" w:hAnsiTheme="majorHAnsi" w:cstheme="majorHAnsi"/>
          <w:sz w:val="22"/>
          <w:szCs w:val="22"/>
        </w:rPr>
        <w:t>dashboard</w:t>
      </w:r>
      <w:proofErr w:type="spellEnd"/>
      <w:r w:rsidRPr="00805DA2">
        <w:rPr>
          <w:rFonts w:asciiTheme="majorHAnsi" w:hAnsiTheme="majorHAnsi" w:cstheme="majorHAnsi"/>
          <w:sz w:val="22"/>
          <w:szCs w:val="22"/>
        </w:rPr>
        <w:t xml:space="preserve"> se mantenga sincronizado con el estado real del sistema y que el nivel solo se publique cuando cambia.</w:t>
      </w:r>
    </w:p>
    <w:p w14:paraId="015D6DFF" w14:textId="77777777" w:rsidR="00805DA2" w:rsidRPr="00805DA2" w:rsidRDefault="00805DA2" w:rsidP="00805DA2">
      <w:pPr>
        <w:spacing w:line="240" w:lineRule="auto"/>
        <w:rPr>
          <w:rFonts w:asciiTheme="majorHAnsi" w:hAnsiTheme="majorHAnsi" w:cstheme="majorHAnsi"/>
          <w:sz w:val="22"/>
          <w:szCs w:val="22"/>
        </w:rPr>
      </w:pPr>
      <w:r w:rsidRPr="00805DA2">
        <w:rPr>
          <w:rFonts w:asciiTheme="majorHAnsi" w:hAnsiTheme="majorHAnsi" w:cstheme="majorHAnsi"/>
          <w:b/>
          <w:bCs/>
          <w:sz w:val="22"/>
          <w:szCs w:val="22"/>
        </w:rPr>
        <w:t>Conclusión</w:t>
      </w:r>
    </w:p>
    <w:p w14:paraId="78516FDB" w14:textId="77777777" w:rsidR="00805DA2" w:rsidRPr="00805DA2" w:rsidRDefault="00805DA2" w:rsidP="00805DA2">
      <w:pPr>
        <w:spacing w:line="240" w:lineRule="auto"/>
        <w:rPr>
          <w:rFonts w:asciiTheme="majorHAnsi" w:hAnsiTheme="majorHAnsi" w:cstheme="majorHAnsi"/>
          <w:sz w:val="22"/>
          <w:szCs w:val="22"/>
        </w:rPr>
      </w:pPr>
      <w:r w:rsidRPr="00805DA2">
        <w:rPr>
          <w:rFonts w:asciiTheme="majorHAnsi" w:hAnsiTheme="majorHAnsi" w:cstheme="majorHAnsi"/>
          <w:sz w:val="22"/>
          <w:szCs w:val="22"/>
        </w:rPr>
        <w:t xml:space="preserve">El proyecto integra un sensor, un actuador, un ESP32, comunicación MQTT y un </w:t>
      </w:r>
      <w:proofErr w:type="spellStart"/>
      <w:r w:rsidRPr="00805DA2">
        <w:rPr>
          <w:rFonts w:asciiTheme="majorHAnsi" w:hAnsiTheme="majorHAnsi" w:cstheme="majorHAnsi"/>
          <w:sz w:val="22"/>
          <w:szCs w:val="22"/>
        </w:rPr>
        <w:t>dashboard</w:t>
      </w:r>
      <w:proofErr w:type="spellEnd"/>
      <w:r w:rsidRPr="00805DA2">
        <w:rPr>
          <w:rFonts w:asciiTheme="majorHAnsi" w:hAnsiTheme="majorHAnsi" w:cstheme="majorHAnsi"/>
          <w:sz w:val="22"/>
          <w:szCs w:val="22"/>
        </w:rPr>
        <w:t xml:space="preserve">. El resultado es un sistema capaz de medir el nivel de un tanque, controlar una bomba de forma remota o automática y detenerla cuando el tanque se llena. La solución cumple con los requisitos principales del parcial y permite demostrar el intercambio de información en ambos sentidos entre el dispositivo y </w:t>
      </w:r>
      <w:proofErr w:type="spellStart"/>
      <w:r w:rsidRPr="00805DA2">
        <w:rPr>
          <w:rFonts w:asciiTheme="majorHAnsi" w:hAnsiTheme="majorHAnsi" w:cstheme="majorHAnsi"/>
          <w:sz w:val="22"/>
          <w:szCs w:val="22"/>
        </w:rPr>
        <w:t>Adafruit</w:t>
      </w:r>
      <w:proofErr w:type="spellEnd"/>
      <w:r w:rsidRPr="00805DA2">
        <w:rPr>
          <w:rFonts w:asciiTheme="majorHAnsi" w:hAnsiTheme="majorHAnsi" w:cstheme="majorHAnsi"/>
          <w:sz w:val="22"/>
          <w:szCs w:val="22"/>
        </w:rPr>
        <w:t xml:space="preserve"> IO.</w:t>
      </w:r>
    </w:p>
    <w:p w14:paraId="2D1A597A" w14:textId="77777777" w:rsidR="00713029" w:rsidRPr="00C45644" w:rsidRDefault="00713029" w:rsidP="00C45644">
      <w:pPr>
        <w:spacing w:line="240" w:lineRule="auto"/>
        <w:rPr>
          <w:rFonts w:asciiTheme="majorHAnsi" w:hAnsiTheme="majorHAnsi" w:cstheme="majorHAnsi"/>
          <w:sz w:val="22"/>
          <w:szCs w:val="22"/>
        </w:rPr>
      </w:pPr>
    </w:p>
    <w:sectPr w:rsidR="00713029" w:rsidRPr="00C45644">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2EC56" w14:textId="77777777" w:rsidR="00020F49" w:rsidRDefault="00020F49" w:rsidP="00C45644">
      <w:pPr>
        <w:spacing w:after="0" w:line="240" w:lineRule="auto"/>
      </w:pPr>
      <w:r>
        <w:separator/>
      </w:r>
    </w:p>
  </w:endnote>
  <w:endnote w:type="continuationSeparator" w:id="0">
    <w:p w14:paraId="440F4192" w14:textId="77777777" w:rsidR="00020F49" w:rsidRDefault="00020F49" w:rsidP="00C456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3768C" w14:textId="77777777" w:rsidR="00020F49" w:rsidRDefault="00020F49" w:rsidP="00C45644">
      <w:pPr>
        <w:spacing w:after="0" w:line="240" w:lineRule="auto"/>
      </w:pPr>
      <w:r>
        <w:separator/>
      </w:r>
    </w:p>
  </w:footnote>
  <w:footnote w:type="continuationSeparator" w:id="0">
    <w:p w14:paraId="7ABD8ED7" w14:textId="77777777" w:rsidR="00020F49" w:rsidRDefault="00020F49" w:rsidP="00C456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B299F" w14:textId="77777777" w:rsidR="00C45644" w:rsidRDefault="00C45644" w:rsidP="00C45644">
    <w:pPr>
      <w:pStyle w:val="Encabezado"/>
      <w:rPr>
        <w:lang w:val="es-MX"/>
      </w:rPr>
    </w:pPr>
  </w:p>
  <w:p w14:paraId="45B85E96" w14:textId="77777777" w:rsidR="00805DA2" w:rsidRPr="00805DA2" w:rsidRDefault="00805DA2" w:rsidP="00C45644">
    <w:pPr>
      <w:pStyle w:val="Encabezado"/>
      <w:rPr>
        <w:lang w:val="es-MX"/>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AA12CB"/>
    <w:multiLevelType w:val="hybridMultilevel"/>
    <w:tmpl w:val="4148F6CC"/>
    <w:lvl w:ilvl="0" w:tplc="4E3237D4">
      <w:numFmt w:val="bullet"/>
      <w:lvlText w:val=""/>
      <w:lvlJc w:val="left"/>
      <w:pPr>
        <w:ind w:left="720" w:hanging="360"/>
      </w:pPr>
      <w:rPr>
        <w:rFonts w:ascii="Symbol" w:eastAsiaTheme="minorHAnsi" w:hAnsi="Symbol" w:cstheme="majorHAns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255481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644"/>
    <w:rsid w:val="00020F49"/>
    <w:rsid w:val="00026232"/>
    <w:rsid w:val="001834C5"/>
    <w:rsid w:val="004B511C"/>
    <w:rsid w:val="00713029"/>
    <w:rsid w:val="00805DA2"/>
    <w:rsid w:val="00C45644"/>
    <w:rsid w:val="00DB292D"/>
    <w:rsid w:val="00EA087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16926"/>
  <w15:chartTrackingRefBased/>
  <w15:docId w15:val="{ED081108-C726-4474-BF93-C2F0E518E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456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456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4564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4564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4564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4564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4564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4564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4564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4564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4564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4564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4564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4564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4564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4564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4564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45644"/>
    <w:rPr>
      <w:rFonts w:eastAsiaTheme="majorEastAsia" w:cstheme="majorBidi"/>
      <w:color w:val="272727" w:themeColor="text1" w:themeTint="D8"/>
    </w:rPr>
  </w:style>
  <w:style w:type="paragraph" w:styleId="Ttulo">
    <w:name w:val="Title"/>
    <w:basedOn w:val="Normal"/>
    <w:next w:val="Normal"/>
    <w:link w:val="TtuloCar"/>
    <w:uiPriority w:val="10"/>
    <w:qFormat/>
    <w:rsid w:val="00C456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4564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4564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4564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45644"/>
    <w:pPr>
      <w:spacing w:before="160"/>
      <w:jc w:val="center"/>
    </w:pPr>
    <w:rPr>
      <w:i/>
      <w:iCs/>
      <w:color w:val="404040" w:themeColor="text1" w:themeTint="BF"/>
    </w:rPr>
  </w:style>
  <w:style w:type="character" w:customStyle="1" w:styleId="CitaCar">
    <w:name w:val="Cita Car"/>
    <w:basedOn w:val="Fuentedeprrafopredeter"/>
    <w:link w:val="Cita"/>
    <w:uiPriority w:val="29"/>
    <w:rsid w:val="00C45644"/>
    <w:rPr>
      <w:i/>
      <w:iCs/>
      <w:color w:val="404040" w:themeColor="text1" w:themeTint="BF"/>
    </w:rPr>
  </w:style>
  <w:style w:type="paragraph" w:styleId="Prrafodelista">
    <w:name w:val="List Paragraph"/>
    <w:basedOn w:val="Normal"/>
    <w:uiPriority w:val="34"/>
    <w:qFormat/>
    <w:rsid w:val="00C45644"/>
    <w:pPr>
      <w:ind w:left="720"/>
      <w:contextualSpacing/>
    </w:pPr>
  </w:style>
  <w:style w:type="character" w:styleId="nfasisintenso">
    <w:name w:val="Intense Emphasis"/>
    <w:basedOn w:val="Fuentedeprrafopredeter"/>
    <w:uiPriority w:val="21"/>
    <w:qFormat/>
    <w:rsid w:val="00C45644"/>
    <w:rPr>
      <w:i/>
      <w:iCs/>
      <w:color w:val="2F5496" w:themeColor="accent1" w:themeShade="BF"/>
    </w:rPr>
  </w:style>
  <w:style w:type="paragraph" w:styleId="Citadestacada">
    <w:name w:val="Intense Quote"/>
    <w:basedOn w:val="Normal"/>
    <w:next w:val="Normal"/>
    <w:link w:val="CitadestacadaCar"/>
    <w:uiPriority w:val="30"/>
    <w:qFormat/>
    <w:rsid w:val="00C456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45644"/>
    <w:rPr>
      <w:i/>
      <w:iCs/>
      <w:color w:val="2F5496" w:themeColor="accent1" w:themeShade="BF"/>
    </w:rPr>
  </w:style>
  <w:style w:type="character" w:styleId="Referenciaintensa">
    <w:name w:val="Intense Reference"/>
    <w:basedOn w:val="Fuentedeprrafopredeter"/>
    <w:uiPriority w:val="32"/>
    <w:qFormat/>
    <w:rsid w:val="00C45644"/>
    <w:rPr>
      <w:b/>
      <w:bCs/>
      <w:smallCaps/>
      <w:color w:val="2F5496" w:themeColor="accent1" w:themeShade="BF"/>
      <w:spacing w:val="5"/>
    </w:rPr>
  </w:style>
  <w:style w:type="paragraph" w:styleId="Encabezado">
    <w:name w:val="header"/>
    <w:basedOn w:val="Normal"/>
    <w:link w:val="EncabezadoCar"/>
    <w:uiPriority w:val="99"/>
    <w:unhideWhenUsed/>
    <w:rsid w:val="00C4564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45644"/>
  </w:style>
  <w:style w:type="paragraph" w:styleId="Piedepgina">
    <w:name w:val="footer"/>
    <w:basedOn w:val="Normal"/>
    <w:link w:val="PiedepginaCar"/>
    <w:uiPriority w:val="99"/>
    <w:unhideWhenUsed/>
    <w:rsid w:val="00C4564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456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840</Words>
  <Characters>4626</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Lautaro Ponti</dc:creator>
  <cp:keywords/>
  <dc:description/>
  <cp:lastModifiedBy>Lautaro Ponti</cp:lastModifiedBy>
  <cp:revision>1</cp:revision>
  <dcterms:created xsi:type="dcterms:W3CDTF">2026-07-17T03:21:00Z</dcterms:created>
  <dcterms:modified xsi:type="dcterms:W3CDTF">2026-07-17T03:49:00Z</dcterms:modified>
</cp:coreProperties>
</file>